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2EC64" w14:textId="28264E3B" w:rsidR="00DD4229" w:rsidRDefault="004567B6">
      <w:r>
        <w:t>Robert Kuprenas</w:t>
      </w:r>
    </w:p>
    <w:p w14:paraId="248F97AA" w14:textId="7422B72B" w:rsidR="004567B6" w:rsidRDefault="004567B6">
      <w:r>
        <w:t>Student ID: 012611549</w:t>
      </w:r>
    </w:p>
    <w:p w14:paraId="2A9EEC29" w14:textId="28507540" w:rsidR="004567B6" w:rsidRDefault="004567B6">
      <w:r>
        <w:t>D802 Deep Learning</w:t>
      </w:r>
    </w:p>
    <w:p w14:paraId="1BE6D7EE" w14:textId="631943A4" w:rsidR="004567B6" w:rsidRDefault="004567B6">
      <w:r>
        <w:t>Part 1</w:t>
      </w:r>
    </w:p>
    <w:p w14:paraId="233BC8A0" w14:textId="009C4083" w:rsidR="00BF6E09" w:rsidRDefault="00BF6E09">
      <w:r w:rsidRPr="00BF6E09">
        <w:t>This project is designed to showcase students’ ability to create a deep learning neural network model for computer vision. Students will plan an implementation, prepare data, determine evaluation metrics, and tune the model. They will also assess the model's viability, make business recommendations based on the provided data, and demonstrate a clear understanding of deep learning architectures.</w:t>
      </w:r>
    </w:p>
    <w:p w14:paraId="2515C1B3" w14:textId="41DD079E" w:rsidR="00BF6E09" w:rsidRDefault="00BF6E09">
      <w:r w:rsidRPr="00BF6E09">
        <w:t>You are a new instructor for a class on data preparation and neural networks. You have been asked to share your introductory process for how you will instruct your students to begin their project.</w:t>
      </w:r>
    </w:p>
    <w:p w14:paraId="7838C528" w14:textId="544EA260" w:rsidR="004567B6" w:rsidRDefault="004567B6">
      <w:r>
        <w:t>____________________________________________________________________________________</w:t>
      </w:r>
    </w:p>
    <w:p w14:paraId="032D96BC" w14:textId="77777777" w:rsidR="00C94F2E" w:rsidRPr="00C94F2E" w:rsidRDefault="00C94F2E" w:rsidP="00C94F2E">
      <w:pPr>
        <w:rPr>
          <w:b/>
          <w:bCs/>
        </w:rPr>
      </w:pPr>
      <w:r w:rsidRPr="00C94F2E">
        <w:rPr>
          <w:b/>
          <w:bCs/>
        </w:rPr>
        <w:t>A.  Create an introduction to the project that includes </w:t>
      </w:r>
      <w:r w:rsidRPr="00C94F2E">
        <w:rPr>
          <w:b/>
          <w:bCs/>
          <w:i/>
          <w:iCs/>
        </w:rPr>
        <w:t>all</w:t>
      </w:r>
      <w:r w:rsidRPr="00C94F2E">
        <w:rPr>
          <w:b/>
          <w:bCs/>
        </w:rPr>
        <w:t> of the following:</w:t>
      </w:r>
    </w:p>
    <w:p w14:paraId="06FC57EF" w14:textId="77777777" w:rsidR="00C94F2E" w:rsidRDefault="00C94F2E" w:rsidP="00C94F2E">
      <w:pPr>
        <w:rPr>
          <w:b/>
          <w:bCs/>
        </w:rPr>
      </w:pPr>
      <w:r w:rsidRPr="00C94F2E">
        <w:rPr>
          <w:b/>
          <w:bCs/>
        </w:rPr>
        <w:t>•    how image classification will be used in the context of the problem</w:t>
      </w:r>
    </w:p>
    <w:p w14:paraId="3D7E0451" w14:textId="3B66593B" w:rsidR="00147C67" w:rsidRPr="00147C67" w:rsidRDefault="005530D3" w:rsidP="00C94F2E">
      <w:r>
        <w:t>For this project, students will train an AI model to recognize a specific type of image. They will have choice in what image they train, but they will later need to justify their choice by selecting a business that might benefit from the image classification. If students choose a common already existing image classification used by businesses, then they will need to come up with a unique way the image classification will be used for a new business.</w:t>
      </w:r>
      <w:r w:rsidR="009B19FD">
        <w:t xml:space="preserve"> </w:t>
      </w:r>
      <w:r w:rsidR="009B19FD" w:rsidRPr="009B19FD">
        <w:t>These classifications can then be used to automate decisions, improve efficiency, or support business analytics.</w:t>
      </w:r>
    </w:p>
    <w:p w14:paraId="19C610B2" w14:textId="77777777" w:rsidR="00C94F2E" w:rsidRDefault="00C94F2E" w:rsidP="00C94F2E">
      <w:pPr>
        <w:rPr>
          <w:b/>
          <w:bCs/>
        </w:rPr>
      </w:pPr>
      <w:r w:rsidRPr="00C94F2E">
        <w:rPr>
          <w:b/>
          <w:bCs/>
        </w:rPr>
        <w:t>•    which industries or real-world application use image classification</w:t>
      </w:r>
    </w:p>
    <w:p w14:paraId="3AC35BA4" w14:textId="136E04B4" w:rsidR="00147C67" w:rsidRPr="00147C67" w:rsidRDefault="00147C67" w:rsidP="00C94F2E">
      <w:r>
        <w:t xml:space="preserve">Image classification is used in a variety of real-world applications. Facial recognition is a common use for image classification for security. People can log into phones or secured buildings using only their faces using image classification. Another real-world example is self-driving cars. They have been shown thousands if not millions of pictures of cars, pedestrians, </w:t>
      </w:r>
      <w:r w:rsidR="009B19FD">
        <w:t>traffic signals</w:t>
      </w:r>
      <w:r>
        <w:t>, etc. The cars learn to identify various road hazards and typical driving routines (like needing to stop when a stop sign appears)</w:t>
      </w:r>
      <w:r w:rsidR="00F24307">
        <w:t xml:space="preserve"> </w:t>
      </w:r>
      <w:r w:rsidR="00F24307" w:rsidRPr="00F24307">
        <w:t>(Lim et al., 2023)</w:t>
      </w:r>
      <w:r>
        <w:t xml:space="preserve">. Other common applications </w:t>
      </w:r>
      <w:r w:rsidR="009B19FD">
        <w:t>include</w:t>
      </w:r>
      <w:r>
        <w:t xml:space="preserve"> diagnosing diseases </w:t>
      </w:r>
      <w:r w:rsidR="009B19FD">
        <w:t>using</w:t>
      </w:r>
      <w:r>
        <w:t xml:space="preserve"> MRI</w:t>
      </w:r>
      <w:r w:rsidR="009B19FD">
        <w:t xml:space="preserve"> and</w:t>
      </w:r>
      <w:r>
        <w:t xml:space="preserve"> X-ray</w:t>
      </w:r>
      <w:r w:rsidR="009B19FD">
        <w:t xml:space="preserve"> imaging</w:t>
      </w:r>
      <w:r w:rsidR="005530D3">
        <w:t>,</w:t>
      </w:r>
      <w:r w:rsidR="009B19FD">
        <w:t xml:space="preserve"> as well as identifying </w:t>
      </w:r>
      <w:r w:rsidR="005530D3">
        <w:t>plant</w:t>
      </w:r>
      <w:r w:rsidR="009B19FD">
        <w:t xml:space="preserve"> diseases</w:t>
      </w:r>
      <w:r w:rsidR="00F24307">
        <w:t xml:space="preserve"> </w:t>
      </w:r>
      <w:r w:rsidR="00F24307" w:rsidRPr="00F24307">
        <w:t>(Khan et al., 2020; Zhou et al., 2021)</w:t>
      </w:r>
      <w:r w:rsidR="00F24307">
        <w:t>.</w:t>
      </w:r>
    </w:p>
    <w:p w14:paraId="5E7B2EDB" w14:textId="77777777" w:rsidR="00C94F2E" w:rsidRDefault="00C94F2E" w:rsidP="00C94F2E">
      <w:pPr>
        <w:rPr>
          <w:b/>
          <w:bCs/>
        </w:rPr>
      </w:pPr>
      <w:r w:rsidRPr="00C94F2E">
        <w:rPr>
          <w:b/>
          <w:bCs/>
        </w:rPr>
        <w:t>•    how to avoid potential bias in the use of image classification</w:t>
      </w:r>
    </w:p>
    <w:p w14:paraId="357E73B6" w14:textId="7FB8B459" w:rsidR="00C94F2E" w:rsidRDefault="005530D3" w:rsidP="00C94F2E">
      <w:r>
        <w:lastRenderedPageBreak/>
        <w:t xml:space="preserve">It is quite easy to become biased with image classification if data is not cleaned and presented properly. A diverse range of photographs should be shown to the AI system that is learning to recognize images. If you only show 1 type of cat to an AI, it will not realize that cats can have different breeds. If you show a lot of different types of cars to an AI but fail to show it kinds of pickup trucks, it won’t realize those can be considered cars too. If facial recognition software is only trained on images of people from Minnesota, it will struggle with identifying features of people from other cultures and backgrounds. In the end it comes down to ensuring the data used to train the AI is representative of the breadth and depth of the images being learned. Even after training, the AI image recognition software should still be tested extensively on real-life images to ensure it isn’t biased. </w:t>
      </w:r>
      <w:r w:rsidR="009B19FD" w:rsidRPr="009B19FD">
        <w:t>If left unaddressed, such bias can lead to unfair outcomes or reduced reliability when the system is deployed in real-world settings</w:t>
      </w:r>
      <w:r w:rsidR="00F24307">
        <w:t xml:space="preserve"> </w:t>
      </w:r>
      <w:r w:rsidR="00F24307" w:rsidRPr="00F24307">
        <w:t>(Mehrabi et al., 2021)</w:t>
      </w:r>
      <w:r w:rsidR="009B19FD" w:rsidRPr="009B19FD">
        <w:t>.</w:t>
      </w:r>
      <w:r w:rsidR="00C94F2E" w:rsidRPr="00C94F2E">
        <w:t> </w:t>
      </w:r>
    </w:p>
    <w:p w14:paraId="0767902A" w14:textId="77777777" w:rsidR="00C94F2E" w:rsidRDefault="00C94F2E" w:rsidP="00C94F2E"/>
    <w:p w14:paraId="77244252" w14:textId="1DBC97F8" w:rsidR="00C94F2E" w:rsidRPr="00C94F2E" w:rsidRDefault="00C94F2E" w:rsidP="00C94F2E">
      <w:r>
        <w:t>____________________________________________________________________________________</w:t>
      </w:r>
    </w:p>
    <w:p w14:paraId="4F29CC22" w14:textId="77777777" w:rsidR="00C94F2E" w:rsidRPr="00C94F2E" w:rsidRDefault="00C94F2E" w:rsidP="00C94F2E">
      <w:pPr>
        <w:rPr>
          <w:b/>
          <w:bCs/>
        </w:rPr>
      </w:pPr>
      <w:r w:rsidRPr="00C94F2E">
        <w:rPr>
          <w:b/>
          <w:bCs/>
        </w:rPr>
        <w:t>B.  Identify two objectives of the project.</w:t>
      </w:r>
    </w:p>
    <w:p w14:paraId="24893ADB" w14:textId="52BAD4F3" w:rsidR="00C94F2E" w:rsidRDefault="005530D3" w:rsidP="00C94F2E">
      <w:r w:rsidRPr="006B535D">
        <w:rPr>
          <w:b/>
          <w:bCs/>
        </w:rPr>
        <w:t>Objective 1</w:t>
      </w:r>
      <w:r>
        <w:t>: Train an</w:t>
      </w:r>
      <w:r w:rsidR="009B19FD">
        <w:t>d evaluate an</w:t>
      </w:r>
      <w:r>
        <w:t xml:space="preserve"> AI model to classify images</w:t>
      </w:r>
      <w:r w:rsidR="006B535D">
        <w:t xml:space="preserve"> using supervised learning techniques</w:t>
      </w:r>
    </w:p>
    <w:p w14:paraId="48C75536" w14:textId="77777777" w:rsidR="006B535D" w:rsidRDefault="006B535D" w:rsidP="00C94F2E"/>
    <w:p w14:paraId="493B07B9" w14:textId="7B15312D" w:rsidR="006B535D" w:rsidRPr="006B535D" w:rsidRDefault="006B535D" w:rsidP="00C94F2E">
      <w:r>
        <w:rPr>
          <w:b/>
          <w:bCs/>
        </w:rPr>
        <w:t>Objective 2</w:t>
      </w:r>
      <w:r>
        <w:t>: Justify the image classification selected as a viable business tool</w:t>
      </w:r>
    </w:p>
    <w:p w14:paraId="062774EE" w14:textId="77777777" w:rsidR="00C94F2E" w:rsidRDefault="00C94F2E" w:rsidP="00C94F2E"/>
    <w:p w14:paraId="118904FA" w14:textId="3FA3B36F" w:rsidR="00C94F2E" w:rsidRPr="00C94F2E" w:rsidRDefault="00C94F2E" w:rsidP="00C94F2E">
      <w:r>
        <w:t>____________________________________________________________________________________</w:t>
      </w:r>
      <w:r w:rsidRPr="00C94F2E">
        <w:t> </w:t>
      </w:r>
    </w:p>
    <w:p w14:paraId="5090AF61" w14:textId="77777777" w:rsidR="00C94F2E" w:rsidRPr="00C94F2E" w:rsidRDefault="00C94F2E" w:rsidP="00C94F2E">
      <w:pPr>
        <w:rPr>
          <w:b/>
          <w:bCs/>
        </w:rPr>
      </w:pPr>
      <w:r w:rsidRPr="00C94F2E">
        <w:rPr>
          <w:b/>
          <w:bCs/>
        </w:rPr>
        <w:t>C.  Identify the type of neural network you will use in performing image classification tasks that can be trained to produce useful predictions on image data.</w:t>
      </w:r>
    </w:p>
    <w:p w14:paraId="746614E4" w14:textId="77777777" w:rsidR="00C94F2E" w:rsidRDefault="00C94F2E" w:rsidP="00C94F2E"/>
    <w:p w14:paraId="28E992BE" w14:textId="57B69005" w:rsidR="00C94F2E" w:rsidRDefault="006B535D" w:rsidP="00C94F2E">
      <w:r>
        <w:t>A Convolutional Neural Network (CNN) will be used. This type of neural network is good at identifying spatial hierarchies and is ideal for images and computer vision.</w:t>
      </w:r>
      <w:r w:rsidR="009B19FD">
        <w:t xml:space="preserve"> </w:t>
      </w:r>
      <w:r w:rsidR="009B19FD" w:rsidRPr="009B19FD">
        <w:t>CNNs leverage convolutional layers and pooling operations to extract meaningful visual features</w:t>
      </w:r>
      <w:r w:rsidR="00F24307">
        <w:t xml:space="preserve"> </w:t>
      </w:r>
      <w:r w:rsidR="00F24307" w:rsidRPr="00F24307">
        <w:t>(Khan et al., 2020)</w:t>
      </w:r>
      <w:r w:rsidR="00F24307">
        <w:t>.</w:t>
      </w:r>
    </w:p>
    <w:p w14:paraId="59A4FDCB" w14:textId="0B3C71E2" w:rsidR="00C94F2E" w:rsidRPr="00C94F2E" w:rsidRDefault="00C94F2E" w:rsidP="00C94F2E">
      <w:r w:rsidRPr="00C94F2E">
        <w:t> </w:t>
      </w:r>
      <w:r>
        <w:t>____________________________________________________________________________________</w:t>
      </w:r>
    </w:p>
    <w:p w14:paraId="29A9419E" w14:textId="77777777" w:rsidR="00C94F2E" w:rsidRPr="00C94F2E" w:rsidRDefault="00C94F2E" w:rsidP="00C94F2E">
      <w:pPr>
        <w:rPr>
          <w:b/>
          <w:bCs/>
        </w:rPr>
      </w:pPr>
      <w:r w:rsidRPr="00C94F2E">
        <w:rPr>
          <w:b/>
          <w:bCs/>
        </w:rPr>
        <w:t>D.  Justify the selected model architecture, including comparisons you made with other potential models and the rationale for your final decision.</w:t>
      </w:r>
    </w:p>
    <w:p w14:paraId="144BF85B" w14:textId="5EA9ED89" w:rsidR="00C94F2E" w:rsidRDefault="006B535D" w:rsidP="00C94F2E">
      <w:r>
        <w:lastRenderedPageBreak/>
        <w:t xml:space="preserve">The CNN specializes in </w:t>
      </w:r>
      <w:r w:rsidR="00A207A4">
        <w:t>classifying</w:t>
      </w:r>
      <w:r>
        <w:t xml:space="preserve"> images. It is the clear choice for this type of project since the project will focus on image classification. Some examples of other models that wouldn’t work as well are Feedforward Neural Networks (FNNs), Recurrent Neural Networks (RNNs), and Transformers. FNNs use simple data flow, but wouldn’t be ideal for images. RNNs are good for sequential data, but images aren’t generally sequential.  Transformers</w:t>
      </w:r>
      <w:r w:rsidR="009B19FD">
        <w:t>, such as Vision Transformers (ViTs),</w:t>
      </w:r>
      <w:r>
        <w:t xml:space="preserve"> use attention</w:t>
      </w:r>
      <w:r w:rsidR="009B19FD">
        <w:t xml:space="preserve"> mechanisms</w:t>
      </w:r>
      <w:r>
        <w:t xml:space="preserve"> to weigh importance, but </w:t>
      </w:r>
      <w:r w:rsidR="009B19FD">
        <w:t>do</w:t>
      </w:r>
      <w:r>
        <w:t xml:space="preserve"> not specialize specifically in image classification</w:t>
      </w:r>
      <w:r w:rsidR="00F24307">
        <w:t xml:space="preserve"> </w:t>
      </w:r>
      <w:r w:rsidR="00F24307" w:rsidRPr="00F24307">
        <w:t>(Khan et al., 2022)</w:t>
      </w:r>
      <w:r>
        <w:t>.</w:t>
      </w:r>
      <w:r w:rsidR="00A207A4">
        <w:t xml:space="preserve"> </w:t>
      </w:r>
      <w:r>
        <w:t xml:space="preserve">Generative Adversarial Networks (GANs) </w:t>
      </w:r>
      <w:r w:rsidR="00A207A4">
        <w:t xml:space="preserve">are good for generating </w:t>
      </w:r>
      <w:r w:rsidR="009B19FD">
        <w:t>images but</w:t>
      </w:r>
      <w:r w:rsidR="00A207A4">
        <w:t xml:space="preserve"> are not as strong with classification as CNNs.</w:t>
      </w:r>
    </w:p>
    <w:p w14:paraId="6B176539" w14:textId="77777777" w:rsidR="00C94F2E" w:rsidRDefault="00C94F2E" w:rsidP="00C94F2E"/>
    <w:p w14:paraId="1ADDCAEA" w14:textId="41837474" w:rsidR="00C94F2E" w:rsidRDefault="00C94F2E" w:rsidP="00C94F2E">
      <w:r w:rsidRPr="00C94F2E">
        <w:t> </w:t>
      </w:r>
      <w:r>
        <w:t>____________________________________________________________________________________</w:t>
      </w:r>
    </w:p>
    <w:p w14:paraId="0CD5EEE1" w14:textId="49BE3E03" w:rsidR="00C94F2E" w:rsidRPr="00C94F2E" w:rsidRDefault="00C94F2E" w:rsidP="00C94F2E">
      <w:pPr>
        <w:rPr>
          <w:b/>
          <w:bCs/>
        </w:rPr>
      </w:pPr>
      <w:r w:rsidRPr="00C94F2E">
        <w:rPr>
          <w:b/>
          <w:bCs/>
        </w:rPr>
        <w:t>E.  Explain your end goal for this application, including what focus you prioritized (e.g., accuracy thresholds, generalization to unseen data, or application feasibility in real-world scenarios).</w:t>
      </w:r>
    </w:p>
    <w:p w14:paraId="775D21C5" w14:textId="22002771" w:rsidR="00C94F2E" w:rsidRDefault="00A207A4" w:rsidP="00C94F2E">
      <w:r>
        <w:t>While accuracy, generalization, and application feasibility are all important when training AI to classify images, this project will focus on the ability of the AI to classify images that will be useful in the real-world. An AI that is extremely accurate at identifying that there is a calendar on a wall won’t necessarily be useful in the real world. Generalization is important when the AI is constantly bombarded with unique images, but this will not always be the case in a specialized real-world business situation. In the end, an image classification system that will be profitable or highly useful in the real-world will be prioritized over generalization or extreme accuracy for this project.</w:t>
      </w:r>
      <w:r w:rsidR="009B19FD">
        <w:t xml:space="preserve"> </w:t>
      </w:r>
      <w:r w:rsidR="009B19FD" w:rsidRPr="009B19FD">
        <w:t>This includes considerations such as cost, deployment complexity, and consistency in controlled environments.</w:t>
      </w:r>
    </w:p>
    <w:p w14:paraId="5E52D9DE" w14:textId="77777777" w:rsidR="00C94F2E" w:rsidRDefault="00C94F2E" w:rsidP="00C94F2E"/>
    <w:p w14:paraId="0639E809" w14:textId="4AE56B51" w:rsidR="00C94F2E" w:rsidRPr="00C94F2E" w:rsidRDefault="00C94F2E" w:rsidP="00C94F2E">
      <w:r w:rsidRPr="00C94F2E">
        <w:t> </w:t>
      </w:r>
      <w:r>
        <w:t>____________________________________________________________________________________</w:t>
      </w:r>
    </w:p>
    <w:p w14:paraId="768760E1" w14:textId="77777777" w:rsidR="00C94F2E" w:rsidRPr="00C94F2E" w:rsidRDefault="00C94F2E" w:rsidP="00C94F2E">
      <w:pPr>
        <w:rPr>
          <w:b/>
          <w:bCs/>
        </w:rPr>
      </w:pPr>
      <w:r w:rsidRPr="00C94F2E">
        <w:rPr>
          <w:b/>
          <w:bCs/>
        </w:rPr>
        <w:t>F.  Acknowledge sources, using APA-formatted in-text citations and references, for content that is quoted, paraphrased, or summarized.</w:t>
      </w:r>
    </w:p>
    <w:p w14:paraId="33DEF9A9" w14:textId="3B75D5AF" w:rsidR="00C94F2E" w:rsidRDefault="009B19FD">
      <w:r w:rsidRPr="009B19FD">
        <w:rPr>
          <w:b/>
          <w:bCs/>
        </w:rPr>
        <w:t>Sources</w:t>
      </w:r>
      <w:r>
        <w:t>:</w:t>
      </w:r>
    </w:p>
    <w:p w14:paraId="0939B3FE" w14:textId="17E97C3B" w:rsidR="00F24307" w:rsidRPr="00F24307" w:rsidRDefault="00F24307" w:rsidP="00F24307">
      <w:pPr>
        <w:ind w:left="720" w:hanging="720"/>
      </w:pPr>
      <w:r w:rsidRPr="00F24307">
        <w:t xml:space="preserve">Mehrabi, N., Morstatter, F., Saxena, N., Lerman, K., &amp; Galstyan, A. (2021). </w:t>
      </w:r>
      <w:r w:rsidRPr="00F24307">
        <w:rPr>
          <w:i/>
          <w:iCs/>
        </w:rPr>
        <w:t>A survey on bias and fairness in machine learning</w:t>
      </w:r>
      <w:r w:rsidRPr="00F24307">
        <w:t xml:space="preserve">. </w:t>
      </w:r>
      <w:r w:rsidRPr="00F24307">
        <w:rPr>
          <w:b/>
          <w:bCs/>
        </w:rPr>
        <w:t>ACM Computing Surveys, 54</w:t>
      </w:r>
      <w:r w:rsidRPr="00F24307">
        <w:t xml:space="preserve">(6), 1–35. </w:t>
      </w:r>
      <w:hyperlink r:id="rId4" w:tgtFrame="_new" w:history="1">
        <w:r w:rsidRPr="00F24307">
          <w:rPr>
            <w:rStyle w:val="Hyperlink"/>
          </w:rPr>
          <w:t>https://doi.org/1</w:t>
        </w:r>
        <w:r w:rsidRPr="00F24307">
          <w:rPr>
            <w:rStyle w:val="Hyperlink"/>
          </w:rPr>
          <w:t>0</w:t>
        </w:r>
        <w:r w:rsidRPr="00F24307">
          <w:rPr>
            <w:rStyle w:val="Hyperlink"/>
          </w:rPr>
          <w:t>.1145/3457607</w:t>
        </w:r>
      </w:hyperlink>
    </w:p>
    <w:p w14:paraId="05BAC80E" w14:textId="77777777" w:rsidR="00F24307" w:rsidRPr="00F24307" w:rsidRDefault="00F24307" w:rsidP="00F24307">
      <w:pPr>
        <w:ind w:left="720" w:hanging="720"/>
      </w:pPr>
      <w:r w:rsidRPr="00F24307">
        <w:lastRenderedPageBreak/>
        <w:t xml:space="preserve">Khan, A., Sohail, A., Zahoora, U., &amp; Qureshi, A. S. (2020). </w:t>
      </w:r>
      <w:r w:rsidRPr="00F24307">
        <w:rPr>
          <w:i/>
          <w:iCs/>
        </w:rPr>
        <w:t>A survey of the recent architectures of deep convolutional neural networks</w:t>
      </w:r>
      <w:r w:rsidRPr="00F24307">
        <w:t xml:space="preserve">. </w:t>
      </w:r>
      <w:r w:rsidRPr="00F24307">
        <w:rPr>
          <w:b/>
          <w:bCs/>
        </w:rPr>
        <w:t>Artificial Intelligence Review, 53</w:t>
      </w:r>
      <w:r w:rsidRPr="00F24307">
        <w:t xml:space="preserve">, 5455–5516. </w:t>
      </w:r>
      <w:hyperlink r:id="rId5" w:tgtFrame="_new" w:history="1">
        <w:r w:rsidRPr="00F24307">
          <w:rPr>
            <w:rStyle w:val="Hyperlink"/>
          </w:rPr>
          <w:t>https://doi.org/</w:t>
        </w:r>
        <w:r w:rsidRPr="00F24307">
          <w:rPr>
            <w:rStyle w:val="Hyperlink"/>
          </w:rPr>
          <w:t>1</w:t>
        </w:r>
        <w:r w:rsidRPr="00F24307">
          <w:rPr>
            <w:rStyle w:val="Hyperlink"/>
          </w:rPr>
          <w:t>0.1007/s10462-020-09825-6</w:t>
        </w:r>
      </w:hyperlink>
      <w:r w:rsidRPr="00F24307">
        <w:t xml:space="preserve"> </w:t>
      </w:r>
      <w:hyperlink r:id="rId6" w:tgtFrame="_blank" w:history="1">
        <w:r w:rsidRPr="00F24307">
          <w:rPr>
            <w:rStyle w:val="Hyperlink"/>
          </w:rPr>
          <w:t>Springer</w:t>
        </w:r>
      </w:hyperlink>
    </w:p>
    <w:p w14:paraId="02046362" w14:textId="3F7EFCA9" w:rsidR="00F24307" w:rsidRDefault="00F24307" w:rsidP="00F24307">
      <w:pPr>
        <w:ind w:left="720" w:hanging="720"/>
      </w:pPr>
      <w:r w:rsidRPr="00F24307">
        <w:t xml:space="preserve">Khan, S., Naseer, M., Hayat, M., Zamir, S. W., Khan, F. S., &amp; Shah, M. (2022). </w:t>
      </w:r>
      <w:r w:rsidRPr="00F24307">
        <w:rPr>
          <w:i/>
          <w:iCs/>
        </w:rPr>
        <w:t>Transformers in vision: A survey</w:t>
      </w:r>
      <w:r w:rsidRPr="00F24307">
        <w:t xml:space="preserve">. </w:t>
      </w:r>
      <w:r w:rsidRPr="00F24307">
        <w:rPr>
          <w:b/>
          <w:bCs/>
        </w:rPr>
        <w:t>ACM Computing Surveys</w:t>
      </w:r>
      <w:r w:rsidRPr="00F24307">
        <w:t xml:space="preserve">. </w:t>
      </w:r>
      <w:hyperlink r:id="rId7" w:history="1">
        <w:r w:rsidRPr="00F24307">
          <w:rPr>
            <w:rStyle w:val="Hyperlink"/>
          </w:rPr>
          <w:t>https://d</w:t>
        </w:r>
        <w:r w:rsidRPr="00F24307">
          <w:rPr>
            <w:rStyle w:val="Hyperlink"/>
          </w:rPr>
          <w:t>o</w:t>
        </w:r>
        <w:r w:rsidRPr="00F24307">
          <w:rPr>
            <w:rStyle w:val="Hyperlink"/>
          </w:rPr>
          <w:t>i.org/10.1145/3505244</w:t>
        </w:r>
      </w:hyperlink>
    </w:p>
    <w:p w14:paraId="4086998F" w14:textId="05AFAC0D" w:rsidR="00F24307" w:rsidRDefault="00F24307" w:rsidP="00F24307">
      <w:pPr>
        <w:ind w:left="720" w:hanging="720"/>
      </w:pPr>
      <w:r w:rsidRPr="00F24307">
        <w:t xml:space="preserve"> Lim, X. R., Lee, C. P., Lim, K. M., Ong, T. S., Alqahtani, A., &amp; Ali, M. (2023). </w:t>
      </w:r>
      <w:r w:rsidRPr="00F24307">
        <w:rPr>
          <w:i/>
          <w:iCs/>
        </w:rPr>
        <w:t>Recent advances in traffic sign recognition: Approaches and datasets</w:t>
      </w:r>
      <w:r w:rsidRPr="00F24307">
        <w:t xml:space="preserve">. </w:t>
      </w:r>
      <w:r w:rsidRPr="00F24307">
        <w:rPr>
          <w:b/>
          <w:bCs/>
        </w:rPr>
        <w:t>Sensors, 23</w:t>
      </w:r>
      <w:r w:rsidRPr="00F24307">
        <w:t xml:space="preserve">(10), 4674. </w:t>
      </w:r>
      <w:hyperlink r:id="rId8" w:history="1">
        <w:r w:rsidRPr="00F24307">
          <w:rPr>
            <w:rStyle w:val="Hyperlink"/>
          </w:rPr>
          <w:t>https://doi.org/10.</w:t>
        </w:r>
        <w:r w:rsidRPr="00F24307">
          <w:rPr>
            <w:rStyle w:val="Hyperlink"/>
          </w:rPr>
          <w:t>3</w:t>
        </w:r>
        <w:r w:rsidRPr="00F24307">
          <w:rPr>
            <w:rStyle w:val="Hyperlink"/>
          </w:rPr>
          <w:t>390/s23104674</w:t>
        </w:r>
      </w:hyperlink>
    </w:p>
    <w:p w14:paraId="06BDEA0E" w14:textId="6469DDEB" w:rsidR="00F24307" w:rsidRDefault="00F24307" w:rsidP="00F24307">
      <w:pPr>
        <w:ind w:left="720" w:hanging="720"/>
      </w:pPr>
      <w:r w:rsidRPr="00F24307">
        <w:t xml:space="preserve">Zhou, S. K., Greenspan, H., Davatzikos, C., Duncan, J. S., van Ginneken, B., Madabhushi, A., Prince, J. L., Rueckert, D., &amp; Summers, R. M. (2021). </w:t>
      </w:r>
      <w:r w:rsidRPr="00F24307">
        <w:rPr>
          <w:i/>
          <w:iCs/>
        </w:rPr>
        <w:t>A review of deep learning in medical imaging: Imaging traits, technology trends, case studies with progress highlights, and future promises</w:t>
      </w:r>
      <w:r w:rsidRPr="00F24307">
        <w:t xml:space="preserve">. </w:t>
      </w:r>
      <w:r w:rsidRPr="00F24307">
        <w:rPr>
          <w:b/>
          <w:bCs/>
        </w:rPr>
        <w:t>Proceedings of the IEEE, 109</w:t>
      </w:r>
      <w:r w:rsidRPr="00F24307">
        <w:t>(5), 820–838.</w:t>
      </w:r>
      <w:r>
        <w:t xml:space="preserve"> </w:t>
      </w:r>
      <w:hyperlink r:id="rId9" w:history="1">
        <w:r w:rsidRPr="00F24307">
          <w:rPr>
            <w:rStyle w:val="Hyperlink"/>
          </w:rPr>
          <w:t>https://doi.org/10.1109/JP</w:t>
        </w:r>
        <w:r w:rsidRPr="00F24307">
          <w:rPr>
            <w:rStyle w:val="Hyperlink"/>
          </w:rPr>
          <w:t>R</w:t>
        </w:r>
        <w:r w:rsidRPr="00F24307">
          <w:rPr>
            <w:rStyle w:val="Hyperlink"/>
          </w:rPr>
          <w:t>OC.2021.3054390</w:t>
        </w:r>
      </w:hyperlink>
    </w:p>
    <w:p w14:paraId="756C224F" w14:textId="77777777" w:rsidR="00F24307" w:rsidRPr="00F24307" w:rsidRDefault="00F24307" w:rsidP="00F24307"/>
    <w:p w14:paraId="249590E6" w14:textId="77777777" w:rsidR="009B19FD" w:rsidRPr="009B19FD" w:rsidRDefault="009B19FD" w:rsidP="009B19FD"/>
    <w:p w14:paraId="5908B06F" w14:textId="77777777" w:rsidR="009B19FD" w:rsidRDefault="009B19FD"/>
    <w:sectPr w:rsidR="009B1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B0"/>
    <w:rsid w:val="00147C67"/>
    <w:rsid w:val="002B6001"/>
    <w:rsid w:val="004567B6"/>
    <w:rsid w:val="004D789E"/>
    <w:rsid w:val="005530D3"/>
    <w:rsid w:val="00554990"/>
    <w:rsid w:val="006B535D"/>
    <w:rsid w:val="009B19FD"/>
    <w:rsid w:val="00A207A4"/>
    <w:rsid w:val="00AA30B0"/>
    <w:rsid w:val="00BF6E09"/>
    <w:rsid w:val="00C94F2E"/>
    <w:rsid w:val="00DD4229"/>
    <w:rsid w:val="00F2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7DD9"/>
  <w15:chartTrackingRefBased/>
  <w15:docId w15:val="{5A2C6ACD-33E5-4DEB-AF17-999B7B7C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0B0"/>
    <w:rPr>
      <w:rFonts w:eastAsiaTheme="majorEastAsia" w:cstheme="majorBidi"/>
      <w:color w:val="272727" w:themeColor="text1" w:themeTint="D8"/>
    </w:rPr>
  </w:style>
  <w:style w:type="paragraph" w:styleId="Title">
    <w:name w:val="Title"/>
    <w:basedOn w:val="Normal"/>
    <w:next w:val="Normal"/>
    <w:link w:val="TitleChar"/>
    <w:uiPriority w:val="10"/>
    <w:qFormat/>
    <w:rsid w:val="00AA3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0B0"/>
    <w:pPr>
      <w:spacing w:before="160"/>
      <w:jc w:val="center"/>
    </w:pPr>
    <w:rPr>
      <w:i/>
      <w:iCs/>
      <w:color w:val="404040" w:themeColor="text1" w:themeTint="BF"/>
    </w:rPr>
  </w:style>
  <w:style w:type="character" w:customStyle="1" w:styleId="QuoteChar">
    <w:name w:val="Quote Char"/>
    <w:basedOn w:val="DefaultParagraphFont"/>
    <w:link w:val="Quote"/>
    <w:uiPriority w:val="29"/>
    <w:rsid w:val="00AA30B0"/>
    <w:rPr>
      <w:i/>
      <w:iCs/>
      <w:color w:val="404040" w:themeColor="text1" w:themeTint="BF"/>
    </w:rPr>
  </w:style>
  <w:style w:type="paragraph" w:styleId="ListParagraph">
    <w:name w:val="List Paragraph"/>
    <w:basedOn w:val="Normal"/>
    <w:uiPriority w:val="34"/>
    <w:qFormat/>
    <w:rsid w:val="00AA30B0"/>
    <w:pPr>
      <w:ind w:left="720"/>
      <w:contextualSpacing/>
    </w:pPr>
  </w:style>
  <w:style w:type="character" w:styleId="IntenseEmphasis">
    <w:name w:val="Intense Emphasis"/>
    <w:basedOn w:val="DefaultParagraphFont"/>
    <w:uiPriority w:val="21"/>
    <w:qFormat/>
    <w:rsid w:val="00AA30B0"/>
    <w:rPr>
      <w:i/>
      <w:iCs/>
      <w:color w:val="0F4761" w:themeColor="accent1" w:themeShade="BF"/>
    </w:rPr>
  </w:style>
  <w:style w:type="paragraph" w:styleId="IntenseQuote">
    <w:name w:val="Intense Quote"/>
    <w:basedOn w:val="Normal"/>
    <w:next w:val="Normal"/>
    <w:link w:val="IntenseQuoteChar"/>
    <w:uiPriority w:val="30"/>
    <w:qFormat/>
    <w:rsid w:val="00AA3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0B0"/>
    <w:rPr>
      <w:i/>
      <w:iCs/>
      <w:color w:val="0F4761" w:themeColor="accent1" w:themeShade="BF"/>
    </w:rPr>
  </w:style>
  <w:style w:type="character" w:styleId="IntenseReference">
    <w:name w:val="Intense Reference"/>
    <w:basedOn w:val="DefaultParagraphFont"/>
    <w:uiPriority w:val="32"/>
    <w:qFormat/>
    <w:rsid w:val="00AA30B0"/>
    <w:rPr>
      <w:b/>
      <w:bCs/>
      <w:smallCaps/>
      <w:color w:val="0F4761" w:themeColor="accent1" w:themeShade="BF"/>
      <w:spacing w:val="5"/>
    </w:rPr>
  </w:style>
  <w:style w:type="character" w:styleId="Hyperlink">
    <w:name w:val="Hyperlink"/>
    <w:basedOn w:val="DefaultParagraphFont"/>
    <w:uiPriority w:val="99"/>
    <w:unhideWhenUsed/>
    <w:rsid w:val="009B19FD"/>
    <w:rPr>
      <w:color w:val="467886" w:themeColor="hyperlink"/>
      <w:u w:val="single"/>
    </w:rPr>
  </w:style>
  <w:style w:type="character" w:styleId="UnresolvedMention">
    <w:name w:val="Unresolved Mention"/>
    <w:basedOn w:val="DefaultParagraphFont"/>
    <w:uiPriority w:val="99"/>
    <w:semiHidden/>
    <w:unhideWhenUsed/>
    <w:rsid w:val="009B19FD"/>
    <w:rPr>
      <w:color w:val="605E5C"/>
      <w:shd w:val="clear" w:color="auto" w:fill="E1DFDD"/>
    </w:rPr>
  </w:style>
  <w:style w:type="character" w:styleId="FollowedHyperlink">
    <w:name w:val="FollowedHyperlink"/>
    <w:basedOn w:val="DefaultParagraphFont"/>
    <w:uiPriority w:val="99"/>
    <w:semiHidden/>
    <w:unhideWhenUsed/>
    <w:rsid w:val="009B19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3104674" TargetMode="External"/><Relationship Id="rId3" Type="http://schemas.openxmlformats.org/officeDocument/2006/relationships/webSettings" Target="webSettings.xml"/><Relationship Id="rId7" Type="http://schemas.openxmlformats.org/officeDocument/2006/relationships/hyperlink" Target="https://doi.org/10.1145/350524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springer.com/article/10.1007/s10462-020-09825-6" TargetMode="External"/><Relationship Id="rId11" Type="http://schemas.openxmlformats.org/officeDocument/2006/relationships/theme" Target="theme/theme1.xml"/><Relationship Id="rId5" Type="http://schemas.openxmlformats.org/officeDocument/2006/relationships/hyperlink" Target="https://doi.org/10.1007/s10462-020-09825-6" TargetMode="External"/><Relationship Id="rId10" Type="http://schemas.openxmlformats.org/officeDocument/2006/relationships/fontTable" Target="fontTable.xml"/><Relationship Id="rId4" Type="http://schemas.openxmlformats.org/officeDocument/2006/relationships/hyperlink" Target="https://doi.org/10.1145/3457607" TargetMode="External"/><Relationship Id="rId9" Type="http://schemas.openxmlformats.org/officeDocument/2006/relationships/hyperlink" Target="https://doi.org/10.1109/JPROC.2021.3054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957</Words>
  <Characters>7086</Characters>
  <Application>Microsoft Office Word</Application>
  <DocSecurity>0</DocSecurity>
  <Lines>161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6</cp:revision>
  <dcterms:created xsi:type="dcterms:W3CDTF">2025-12-22T19:57:00Z</dcterms:created>
  <dcterms:modified xsi:type="dcterms:W3CDTF">2025-12-28T15:03:00Z</dcterms:modified>
</cp:coreProperties>
</file>