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A6D80" w14:textId="77777777" w:rsidR="00F47D71" w:rsidRDefault="00F47D71" w:rsidP="00F47D71">
      <w:r w:rsidRPr="00260889">
        <w:t xml:space="preserve">Category: - </w:t>
      </w:r>
      <w:r>
        <w:t>Cosmetics</w:t>
      </w:r>
      <w:r>
        <w:tab/>
      </w:r>
    </w:p>
    <w:p w14:paraId="02B7C5C2" w14:textId="77777777" w:rsidR="00F47D71" w:rsidRDefault="00F47D71" w:rsidP="00F47D71">
      <w:r w:rsidRPr="00260889">
        <w:t xml:space="preserve">Old </w:t>
      </w:r>
      <w:hyperlink r:id="rId5" w:history="1">
        <w:r w:rsidRPr="00FA4BBC">
          <w:rPr>
            <w:rStyle w:val="Hyperlink"/>
          </w:rPr>
          <w:t>Url:-</w:t>
        </w:r>
      </w:hyperlink>
      <w:r>
        <w:t xml:space="preserve"> </w:t>
      </w:r>
      <w:hyperlink r:id="rId6" w:history="1">
        <w:r w:rsidRPr="00FA4BBC">
          <w:rPr>
            <w:rStyle w:val="Hyperlink"/>
          </w:rPr>
          <w:t>https://www.mavenrs.com/blog/comprehensive-guide-to-cosmetic-product-registration-in-malaysia</w:t>
        </w:r>
      </w:hyperlink>
    </w:p>
    <w:p w14:paraId="5C8F9BB8" w14:textId="77777777" w:rsidR="00076704" w:rsidRPr="00076704" w:rsidRDefault="00076704" w:rsidP="00076704">
      <w:r>
        <w:t xml:space="preserve">New </w:t>
      </w:r>
      <w:hyperlink r:id="rId7" w:history="1">
        <w:r w:rsidRPr="0055054A">
          <w:rPr>
            <w:rStyle w:val="Hyperlink"/>
          </w:rPr>
          <w:t>Url:-</w:t>
        </w:r>
      </w:hyperlink>
      <w:r>
        <w:t xml:space="preserve"> </w:t>
      </w:r>
      <w:r w:rsidRPr="00076704">
        <w:t>/cosmetic-product-registration-malaysia-npra-quest3-asean-compliance-maven</w:t>
      </w:r>
    </w:p>
    <w:p w14:paraId="6124C69B" w14:textId="2BBE90AC" w:rsidR="00FF230B" w:rsidRPr="00FF230B" w:rsidRDefault="00FF230B" w:rsidP="00076704">
      <w:pPr>
        <w:pStyle w:val="Heading1"/>
      </w:pPr>
      <w:r w:rsidRPr="00FF230B">
        <w:t xml:space="preserve">Comprehensive Guide </w:t>
      </w:r>
      <w:r w:rsidR="00076704" w:rsidRPr="00FF230B">
        <w:t>to</w:t>
      </w:r>
      <w:r w:rsidRPr="00FF230B">
        <w:t xml:space="preserve"> Cosmetic Product Registration </w:t>
      </w:r>
      <w:r w:rsidR="00076704" w:rsidRPr="00FF230B">
        <w:t>in</w:t>
      </w:r>
      <w:r w:rsidRPr="00FF230B">
        <w:t xml:space="preserve"> Malaysia</w:t>
      </w:r>
    </w:p>
    <w:p w14:paraId="03D0D768" w14:textId="28D368EC" w:rsidR="00FF230B" w:rsidRPr="00551D9B" w:rsidRDefault="00FF230B" w:rsidP="00FF230B">
      <w:r w:rsidRPr="00551D9B">
        <w:t xml:space="preserve">Malaysia has established a </w:t>
      </w:r>
      <w:r w:rsidRPr="00551D9B">
        <w:rPr>
          <w:b/>
          <w:bCs/>
        </w:rPr>
        <w:t>robust and harmonized regulatory framework</w:t>
      </w:r>
      <w:r w:rsidRPr="00551D9B">
        <w:t xml:space="preserve"> for </w:t>
      </w:r>
      <w:hyperlink r:id="rId8" w:history="1">
        <w:r w:rsidRPr="00551D9B">
          <w:rPr>
            <w:rStyle w:val="Hyperlink"/>
            <w:u w:val="none"/>
          </w:rPr>
          <w:t>cosmetic</w:t>
        </w:r>
      </w:hyperlink>
      <w:r w:rsidRPr="00551D9B">
        <w:t xml:space="preserve"> products to ensure </w:t>
      </w:r>
      <w:r w:rsidRPr="00551D9B">
        <w:rPr>
          <w:b/>
          <w:bCs/>
        </w:rPr>
        <w:t xml:space="preserve">consumer safety, product quality, and </w:t>
      </w:r>
      <w:hyperlink r:id="rId9" w:history="1">
        <w:r w:rsidRPr="00551D9B">
          <w:rPr>
            <w:rStyle w:val="Hyperlink"/>
            <w:b/>
            <w:bCs/>
            <w:u w:val="none"/>
          </w:rPr>
          <w:t>regulatory compliance</w:t>
        </w:r>
        <w:r w:rsidRPr="00551D9B">
          <w:rPr>
            <w:rStyle w:val="Hyperlink"/>
            <w:u w:val="none"/>
          </w:rPr>
          <w:t>.</w:t>
        </w:r>
      </w:hyperlink>
      <w:r w:rsidRPr="00551D9B">
        <w:t xml:space="preserve"> The </w:t>
      </w:r>
      <w:r w:rsidRPr="00551D9B">
        <w:rPr>
          <w:b/>
          <w:bCs/>
        </w:rPr>
        <w:t>National Pharmaceutical Regulatory Agency (NPRA)</w:t>
      </w:r>
      <w:r w:rsidRPr="00551D9B">
        <w:t xml:space="preserve">, under the Ministry of Health Malaysia, governs cosmetic product notification and post-market surveillance in alignment with the </w:t>
      </w:r>
      <w:r w:rsidRPr="00551D9B">
        <w:rPr>
          <w:b/>
          <w:bCs/>
        </w:rPr>
        <w:t>ASEAN Cosmetic Directive (ACD)</w:t>
      </w:r>
      <w:r w:rsidRPr="00551D9B">
        <w:t>.</w:t>
      </w:r>
    </w:p>
    <w:p w14:paraId="7DE4593D" w14:textId="77777777" w:rsidR="00FF230B" w:rsidRPr="00551D9B" w:rsidRDefault="00FF230B" w:rsidP="00FF230B">
      <w:r w:rsidRPr="00551D9B">
        <w:t xml:space="preserve">Unlike pharmaceuticals, cosmetics in Malaysia follow a </w:t>
      </w:r>
      <w:r w:rsidRPr="00551D9B">
        <w:rPr>
          <w:b/>
          <w:bCs/>
        </w:rPr>
        <w:t>notification-based system rather than pre-market approval</w:t>
      </w:r>
      <w:r w:rsidRPr="00551D9B">
        <w:t xml:space="preserve">, making </w:t>
      </w:r>
      <w:r w:rsidRPr="00551D9B">
        <w:rPr>
          <w:b/>
          <w:bCs/>
        </w:rPr>
        <w:t>regulatory compliance, ingredient safety, and proper documentation</w:t>
      </w:r>
      <w:r w:rsidRPr="00551D9B">
        <w:t xml:space="preserve"> critical for successful market entry.</w:t>
      </w:r>
    </w:p>
    <w:p w14:paraId="3C407CA9" w14:textId="77777777" w:rsidR="00FF230B" w:rsidRPr="00551D9B" w:rsidRDefault="00FF230B" w:rsidP="00FF230B">
      <w:r w:rsidRPr="00551D9B">
        <w:t xml:space="preserve">This comprehensive guide outlines the </w:t>
      </w:r>
      <w:r w:rsidRPr="00551D9B">
        <w:rPr>
          <w:b/>
          <w:bCs/>
        </w:rPr>
        <w:t>regulatory framework, registration process, compliance requirements, and market entry strategies</w:t>
      </w:r>
      <w:r w:rsidRPr="00551D9B">
        <w:t xml:space="preserve"> for cosmetic products in Malaysia.</w:t>
      </w:r>
    </w:p>
    <w:p w14:paraId="0F8D92F5" w14:textId="77777777" w:rsidR="00FF230B" w:rsidRPr="00FF230B" w:rsidRDefault="00FF230B" w:rsidP="00076704">
      <w:pPr>
        <w:pStyle w:val="Heading2"/>
      </w:pPr>
      <w:r w:rsidRPr="00FF230B">
        <w:t>Definition of Cosmetics in Malaysia</w:t>
      </w:r>
    </w:p>
    <w:p w14:paraId="454B753B" w14:textId="77777777" w:rsidR="00FF230B" w:rsidRPr="00FF230B" w:rsidRDefault="00FF230B" w:rsidP="00FF230B">
      <w:r w:rsidRPr="00FF230B">
        <w:t xml:space="preserve">Under Malaysian regulations, cosmetics are defined as products intended for </w:t>
      </w:r>
      <w:r w:rsidRPr="00FF230B">
        <w:rPr>
          <w:b/>
          <w:bCs/>
        </w:rPr>
        <w:t>external application</w:t>
      </w:r>
      <w:r w:rsidRPr="00FF230B">
        <w:t xml:space="preserve"> on the human body for:</w:t>
      </w:r>
    </w:p>
    <w:p w14:paraId="7ADD230F" w14:textId="77777777" w:rsidR="00FF230B" w:rsidRPr="00FF230B" w:rsidRDefault="00FF230B" w:rsidP="00FF230B">
      <w:pPr>
        <w:numPr>
          <w:ilvl w:val="0"/>
          <w:numId w:val="1"/>
        </w:numPr>
      </w:pPr>
      <w:r w:rsidRPr="00FF230B">
        <w:t xml:space="preserve">Cleansing </w:t>
      </w:r>
    </w:p>
    <w:p w14:paraId="1096F35C" w14:textId="77777777" w:rsidR="00FF230B" w:rsidRPr="00FF230B" w:rsidRDefault="00FF230B" w:rsidP="00FF230B">
      <w:pPr>
        <w:numPr>
          <w:ilvl w:val="0"/>
          <w:numId w:val="1"/>
        </w:numPr>
      </w:pPr>
      <w:r w:rsidRPr="00FF230B">
        <w:t xml:space="preserve">Perfuming </w:t>
      </w:r>
    </w:p>
    <w:p w14:paraId="0A02BC1C" w14:textId="77777777" w:rsidR="00FF230B" w:rsidRPr="00FF230B" w:rsidRDefault="00FF230B" w:rsidP="00FF230B">
      <w:pPr>
        <w:numPr>
          <w:ilvl w:val="0"/>
          <w:numId w:val="1"/>
        </w:numPr>
      </w:pPr>
      <w:r w:rsidRPr="00FF230B">
        <w:t xml:space="preserve">Changing appearance </w:t>
      </w:r>
    </w:p>
    <w:p w14:paraId="25F72DAE" w14:textId="77777777" w:rsidR="00FF230B" w:rsidRPr="00FF230B" w:rsidRDefault="00FF230B" w:rsidP="00FF230B">
      <w:pPr>
        <w:numPr>
          <w:ilvl w:val="0"/>
          <w:numId w:val="1"/>
        </w:numPr>
      </w:pPr>
      <w:r w:rsidRPr="00FF230B">
        <w:t xml:space="preserve">Correcting body odor </w:t>
      </w:r>
    </w:p>
    <w:p w14:paraId="16A025D5" w14:textId="77777777" w:rsidR="00FF230B" w:rsidRPr="00FF230B" w:rsidRDefault="00FF230B" w:rsidP="00FF230B">
      <w:pPr>
        <w:numPr>
          <w:ilvl w:val="0"/>
          <w:numId w:val="1"/>
        </w:numPr>
      </w:pPr>
      <w:r w:rsidRPr="00FF230B">
        <w:t xml:space="preserve">Protecting or maintaining skin and hair condition </w:t>
      </w:r>
    </w:p>
    <w:p w14:paraId="18D82A02" w14:textId="5923D268" w:rsidR="00FF230B" w:rsidRPr="00FF230B" w:rsidRDefault="00FF230B" w:rsidP="00FF230B">
      <w:r w:rsidRPr="00FF230B">
        <w:t xml:space="preserve">Products must </w:t>
      </w:r>
      <w:r w:rsidRPr="00FF230B">
        <w:rPr>
          <w:b/>
          <w:bCs/>
        </w:rPr>
        <w:t>not make therapeutic or medicinal claims</w:t>
      </w:r>
      <w:r w:rsidRPr="00FF230B">
        <w:t xml:space="preserve">, as such claims may reclassify them as </w:t>
      </w:r>
      <w:r w:rsidRPr="00FF230B">
        <w:rPr>
          <w:b/>
          <w:bCs/>
        </w:rPr>
        <w:t>pharmaceutical products</w:t>
      </w:r>
      <w:r w:rsidRPr="00FF230B">
        <w:t>, requiring stricter regulatory approval.</w:t>
      </w:r>
    </w:p>
    <w:p w14:paraId="4C910AAA" w14:textId="77777777" w:rsidR="00FF230B" w:rsidRPr="00FF230B" w:rsidRDefault="00FF230B" w:rsidP="00076704">
      <w:pPr>
        <w:pStyle w:val="Heading2"/>
      </w:pPr>
      <w:r w:rsidRPr="00FF230B">
        <w:lastRenderedPageBreak/>
        <w:t>Examples of Cosmetic Products</w:t>
      </w:r>
    </w:p>
    <w:p w14:paraId="7352F9A4" w14:textId="77777777" w:rsidR="00FF230B" w:rsidRPr="00FF230B" w:rsidRDefault="00FF230B" w:rsidP="00FF230B">
      <w:pPr>
        <w:numPr>
          <w:ilvl w:val="0"/>
          <w:numId w:val="2"/>
        </w:numPr>
      </w:pPr>
      <w:r w:rsidRPr="00FF230B">
        <w:t xml:space="preserve">Skincare creams and serums </w:t>
      </w:r>
    </w:p>
    <w:p w14:paraId="513FF945" w14:textId="77777777" w:rsidR="00FF230B" w:rsidRPr="00FF230B" w:rsidRDefault="00FF230B" w:rsidP="00FF230B">
      <w:pPr>
        <w:numPr>
          <w:ilvl w:val="0"/>
          <w:numId w:val="2"/>
        </w:numPr>
      </w:pPr>
      <w:r w:rsidRPr="00FF230B">
        <w:t xml:space="preserve">Perfumes and fragrances </w:t>
      </w:r>
    </w:p>
    <w:p w14:paraId="1E4AAD1A" w14:textId="77777777" w:rsidR="00FF230B" w:rsidRPr="00FF230B" w:rsidRDefault="00FF230B" w:rsidP="00FF230B">
      <w:pPr>
        <w:numPr>
          <w:ilvl w:val="0"/>
          <w:numId w:val="2"/>
        </w:numPr>
      </w:pPr>
      <w:r w:rsidRPr="00FF230B">
        <w:t xml:space="preserve">Deodorants and antiperspirants </w:t>
      </w:r>
    </w:p>
    <w:p w14:paraId="31DF7A8A" w14:textId="77777777" w:rsidR="00FF230B" w:rsidRPr="00FF230B" w:rsidRDefault="00FF230B" w:rsidP="00FF230B">
      <w:pPr>
        <w:numPr>
          <w:ilvl w:val="0"/>
          <w:numId w:val="2"/>
        </w:numPr>
      </w:pPr>
      <w:r w:rsidRPr="00FF230B">
        <w:t xml:space="preserve">Makeup and color cosmetics </w:t>
      </w:r>
    </w:p>
    <w:p w14:paraId="656CCD88" w14:textId="77777777" w:rsidR="00FF230B" w:rsidRPr="00FF230B" w:rsidRDefault="00FF230B" w:rsidP="00FF230B">
      <w:pPr>
        <w:numPr>
          <w:ilvl w:val="0"/>
          <w:numId w:val="2"/>
        </w:numPr>
      </w:pPr>
      <w:r w:rsidRPr="00FF230B">
        <w:t xml:space="preserve">Hair care products and dyes </w:t>
      </w:r>
    </w:p>
    <w:p w14:paraId="1A15CC99" w14:textId="77777777" w:rsidR="00FF230B" w:rsidRPr="00FF230B" w:rsidRDefault="00FF230B" w:rsidP="00FF230B">
      <w:pPr>
        <w:numPr>
          <w:ilvl w:val="0"/>
          <w:numId w:val="2"/>
        </w:numPr>
      </w:pPr>
      <w:r w:rsidRPr="00FF230B">
        <w:t xml:space="preserve">Personal hygiene and grooming products </w:t>
      </w:r>
    </w:p>
    <w:p w14:paraId="0C5703CF" w14:textId="77777777" w:rsidR="00FF230B" w:rsidRPr="00FF230B" w:rsidRDefault="00FF230B" w:rsidP="00076704">
      <w:pPr>
        <w:pStyle w:val="Heading2"/>
      </w:pPr>
      <w:r w:rsidRPr="00FF230B">
        <w:t>Regulatory Authority and Compliance Framework</w:t>
      </w:r>
    </w:p>
    <w:p w14:paraId="0139CABC" w14:textId="77777777" w:rsidR="00FF230B" w:rsidRPr="00FF230B" w:rsidRDefault="00FF230B" w:rsidP="00FF230B">
      <w:pPr>
        <w:rPr>
          <w:b/>
          <w:bCs/>
        </w:rPr>
      </w:pPr>
      <w:r w:rsidRPr="00FF230B">
        <w:rPr>
          <w:b/>
          <w:bCs/>
        </w:rPr>
        <w:t>1. NPRA (National Pharmaceutical Regulatory Agency)</w:t>
      </w:r>
    </w:p>
    <w:p w14:paraId="21233A0F" w14:textId="77777777" w:rsidR="00FF230B" w:rsidRPr="00FF230B" w:rsidRDefault="00FF230B" w:rsidP="00FF230B">
      <w:r w:rsidRPr="00FF230B">
        <w:t>The NPRA is responsible for:</w:t>
      </w:r>
    </w:p>
    <w:p w14:paraId="5F7707EC" w14:textId="77777777" w:rsidR="00FF230B" w:rsidRPr="00FF230B" w:rsidRDefault="00FF230B" w:rsidP="00FF230B">
      <w:pPr>
        <w:numPr>
          <w:ilvl w:val="0"/>
          <w:numId w:val="3"/>
        </w:numPr>
      </w:pPr>
      <w:r w:rsidRPr="00FF230B">
        <w:t xml:space="preserve">Cosmetic product notification </w:t>
      </w:r>
    </w:p>
    <w:p w14:paraId="7477D018" w14:textId="77777777" w:rsidR="00FF230B" w:rsidRPr="00FF230B" w:rsidRDefault="00FF230B" w:rsidP="00FF230B">
      <w:pPr>
        <w:numPr>
          <w:ilvl w:val="0"/>
          <w:numId w:val="3"/>
        </w:numPr>
      </w:pPr>
      <w:r w:rsidRPr="00FF230B">
        <w:t xml:space="preserve">Compliance monitoring </w:t>
      </w:r>
    </w:p>
    <w:p w14:paraId="33772BB2" w14:textId="77777777" w:rsidR="00FF230B" w:rsidRPr="00FF230B" w:rsidRDefault="00FF230B" w:rsidP="00FF230B">
      <w:pPr>
        <w:numPr>
          <w:ilvl w:val="0"/>
          <w:numId w:val="3"/>
        </w:numPr>
      </w:pPr>
      <w:r w:rsidRPr="00FF230B">
        <w:t xml:space="preserve">Post-market surveillance </w:t>
      </w:r>
    </w:p>
    <w:p w14:paraId="7DD4129E" w14:textId="77777777" w:rsidR="00FF230B" w:rsidRPr="00FF230B" w:rsidRDefault="00FF230B" w:rsidP="00FF230B">
      <w:pPr>
        <w:numPr>
          <w:ilvl w:val="0"/>
          <w:numId w:val="3"/>
        </w:numPr>
      </w:pPr>
      <w:r w:rsidRPr="00FF230B">
        <w:t xml:space="preserve">Enforcement actions </w:t>
      </w:r>
    </w:p>
    <w:p w14:paraId="3404FFDD" w14:textId="77777777" w:rsidR="00FF230B" w:rsidRPr="00FF230B" w:rsidRDefault="00FF230B" w:rsidP="00FF230B">
      <w:pPr>
        <w:rPr>
          <w:b/>
          <w:bCs/>
        </w:rPr>
      </w:pPr>
      <w:r w:rsidRPr="00FF230B">
        <w:rPr>
          <w:b/>
          <w:bCs/>
        </w:rPr>
        <w:t>2. ASEAN Cosmetic Directive (ACD)</w:t>
      </w:r>
    </w:p>
    <w:p w14:paraId="3ED88BC4" w14:textId="77777777" w:rsidR="00FF230B" w:rsidRPr="00FF230B" w:rsidRDefault="00FF230B" w:rsidP="00FF230B">
      <w:r w:rsidRPr="00FF230B">
        <w:t xml:space="preserve">Malaysia adheres to the </w:t>
      </w:r>
      <w:r w:rsidRPr="00FF230B">
        <w:rPr>
          <w:b/>
          <w:bCs/>
        </w:rPr>
        <w:t>ASEAN Cosmetic Directive</w:t>
      </w:r>
      <w:r w:rsidRPr="00FF230B">
        <w:t>, which harmonizes cosmetic regulations across Southeast Asia.</w:t>
      </w:r>
    </w:p>
    <w:p w14:paraId="1476A6D0" w14:textId="77777777" w:rsidR="00FF230B" w:rsidRPr="00FF230B" w:rsidRDefault="00FF230B" w:rsidP="00FF230B">
      <w:pPr>
        <w:rPr>
          <w:b/>
          <w:bCs/>
        </w:rPr>
      </w:pPr>
      <w:r w:rsidRPr="00FF230B">
        <w:rPr>
          <w:b/>
          <w:bCs/>
        </w:rPr>
        <w:t>Key ACD Requirements</w:t>
      </w:r>
    </w:p>
    <w:tbl>
      <w:tblPr>
        <w:tblStyle w:val="TableGrid"/>
        <w:tblW w:w="0" w:type="auto"/>
        <w:tblLook w:val="04A0" w:firstRow="1" w:lastRow="0" w:firstColumn="1" w:lastColumn="0" w:noHBand="0" w:noVBand="1"/>
      </w:tblPr>
      <w:tblGrid>
        <w:gridCol w:w="1167"/>
        <w:gridCol w:w="2656"/>
      </w:tblGrid>
      <w:tr w:rsidR="00FF230B" w:rsidRPr="00FF230B" w14:paraId="3AC85D2E" w14:textId="77777777" w:rsidTr="00076704">
        <w:tc>
          <w:tcPr>
            <w:tcW w:w="0" w:type="auto"/>
            <w:shd w:val="clear" w:color="auto" w:fill="DAE9F7" w:themeFill="text2" w:themeFillTint="1A"/>
            <w:hideMark/>
          </w:tcPr>
          <w:p w14:paraId="26EA2D6A" w14:textId="77777777" w:rsidR="00FF230B" w:rsidRPr="00FF230B" w:rsidRDefault="00FF230B" w:rsidP="00FF230B">
            <w:pPr>
              <w:rPr>
                <w:b/>
                <w:bCs/>
              </w:rPr>
            </w:pPr>
            <w:r w:rsidRPr="00FF230B">
              <w:rPr>
                <w:b/>
                <w:bCs/>
              </w:rPr>
              <w:t>Annex</w:t>
            </w:r>
          </w:p>
        </w:tc>
        <w:tc>
          <w:tcPr>
            <w:tcW w:w="0" w:type="auto"/>
            <w:shd w:val="clear" w:color="auto" w:fill="DAE9F7" w:themeFill="text2" w:themeFillTint="1A"/>
            <w:hideMark/>
          </w:tcPr>
          <w:p w14:paraId="00DD09AA" w14:textId="77777777" w:rsidR="00FF230B" w:rsidRPr="00FF230B" w:rsidRDefault="00FF230B" w:rsidP="00FF230B">
            <w:pPr>
              <w:rPr>
                <w:b/>
                <w:bCs/>
              </w:rPr>
            </w:pPr>
            <w:r w:rsidRPr="00FF230B">
              <w:rPr>
                <w:b/>
                <w:bCs/>
              </w:rPr>
              <w:t>Description</w:t>
            </w:r>
          </w:p>
        </w:tc>
      </w:tr>
      <w:tr w:rsidR="00FF230B" w:rsidRPr="00FF230B" w14:paraId="6FBE1A01" w14:textId="77777777" w:rsidTr="00076704">
        <w:tc>
          <w:tcPr>
            <w:tcW w:w="0" w:type="auto"/>
            <w:hideMark/>
          </w:tcPr>
          <w:p w14:paraId="33AB7DD0" w14:textId="77777777" w:rsidR="00FF230B" w:rsidRPr="00FF230B" w:rsidRDefault="00FF230B" w:rsidP="00FF230B">
            <w:r w:rsidRPr="00FF230B">
              <w:t>Annex II</w:t>
            </w:r>
          </w:p>
        </w:tc>
        <w:tc>
          <w:tcPr>
            <w:tcW w:w="0" w:type="auto"/>
            <w:hideMark/>
          </w:tcPr>
          <w:p w14:paraId="55065A2C" w14:textId="77777777" w:rsidR="00FF230B" w:rsidRPr="00FF230B" w:rsidRDefault="00FF230B" w:rsidP="00FF230B">
            <w:r w:rsidRPr="00FF230B">
              <w:t>Prohibited ingredients</w:t>
            </w:r>
          </w:p>
        </w:tc>
      </w:tr>
      <w:tr w:rsidR="00FF230B" w:rsidRPr="00FF230B" w14:paraId="4BBF9C1B" w14:textId="77777777" w:rsidTr="00076704">
        <w:tc>
          <w:tcPr>
            <w:tcW w:w="0" w:type="auto"/>
            <w:hideMark/>
          </w:tcPr>
          <w:p w14:paraId="6AF89843" w14:textId="77777777" w:rsidR="00FF230B" w:rsidRPr="00FF230B" w:rsidRDefault="00FF230B" w:rsidP="00FF230B">
            <w:r w:rsidRPr="00FF230B">
              <w:t>Annex III</w:t>
            </w:r>
          </w:p>
        </w:tc>
        <w:tc>
          <w:tcPr>
            <w:tcW w:w="0" w:type="auto"/>
            <w:hideMark/>
          </w:tcPr>
          <w:p w14:paraId="5DF644F0" w14:textId="77777777" w:rsidR="00FF230B" w:rsidRPr="00FF230B" w:rsidRDefault="00FF230B" w:rsidP="00FF230B">
            <w:r w:rsidRPr="00FF230B">
              <w:t>Restricted ingredients</w:t>
            </w:r>
          </w:p>
        </w:tc>
      </w:tr>
      <w:tr w:rsidR="00FF230B" w:rsidRPr="00FF230B" w14:paraId="616DCB30" w14:textId="77777777" w:rsidTr="00076704">
        <w:tc>
          <w:tcPr>
            <w:tcW w:w="0" w:type="auto"/>
            <w:hideMark/>
          </w:tcPr>
          <w:p w14:paraId="10D48763" w14:textId="77777777" w:rsidR="00FF230B" w:rsidRPr="00FF230B" w:rsidRDefault="00FF230B" w:rsidP="00FF230B">
            <w:r w:rsidRPr="00FF230B">
              <w:t>Annex IV</w:t>
            </w:r>
          </w:p>
        </w:tc>
        <w:tc>
          <w:tcPr>
            <w:tcW w:w="0" w:type="auto"/>
            <w:hideMark/>
          </w:tcPr>
          <w:p w14:paraId="445A90B2" w14:textId="77777777" w:rsidR="00FF230B" w:rsidRPr="00FF230B" w:rsidRDefault="00FF230B" w:rsidP="00FF230B">
            <w:r w:rsidRPr="00FF230B">
              <w:t>Permitted colorants</w:t>
            </w:r>
          </w:p>
        </w:tc>
      </w:tr>
      <w:tr w:rsidR="00FF230B" w:rsidRPr="00FF230B" w14:paraId="7336E580" w14:textId="77777777" w:rsidTr="00076704">
        <w:tc>
          <w:tcPr>
            <w:tcW w:w="0" w:type="auto"/>
            <w:hideMark/>
          </w:tcPr>
          <w:p w14:paraId="4C18D810" w14:textId="77777777" w:rsidR="00FF230B" w:rsidRPr="00FF230B" w:rsidRDefault="00FF230B" w:rsidP="00FF230B">
            <w:r w:rsidRPr="00FF230B">
              <w:t>Annex VI</w:t>
            </w:r>
          </w:p>
        </w:tc>
        <w:tc>
          <w:tcPr>
            <w:tcW w:w="0" w:type="auto"/>
            <w:hideMark/>
          </w:tcPr>
          <w:p w14:paraId="7025BFAB" w14:textId="77777777" w:rsidR="00FF230B" w:rsidRPr="00FF230B" w:rsidRDefault="00FF230B" w:rsidP="00FF230B">
            <w:r w:rsidRPr="00FF230B">
              <w:t>Permitted preservatives</w:t>
            </w:r>
          </w:p>
        </w:tc>
      </w:tr>
      <w:tr w:rsidR="00FF230B" w:rsidRPr="00FF230B" w14:paraId="7FE6BD47" w14:textId="77777777" w:rsidTr="00076704">
        <w:tc>
          <w:tcPr>
            <w:tcW w:w="0" w:type="auto"/>
            <w:hideMark/>
          </w:tcPr>
          <w:p w14:paraId="1C0F4C60" w14:textId="77777777" w:rsidR="00FF230B" w:rsidRPr="00FF230B" w:rsidRDefault="00FF230B" w:rsidP="00FF230B">
            <w:r w:rsidRPr="00FF230B">
              <w:t>Annex VII</w:t>
            </w:r>
          </w:p>
        </w:tc>
        <w:tc>
          <w:tcPr>
            <w:tcW w:w="0" w:type="auto"/>
            <w:hideMark/>
          </w:tcPr>
          <w:p w14:paraId="11F1AF82" w14:textId="77777777" w:rsidR="00FF230B" w:rsidRPr="00FF230B" w:rsidRDefault="00FF230B" w:rsidP="00FF230B">
            <w:r w:rsidRPr="00FF230B">
              <w:t>Permitted UV filters</w:t>
            </w:r>
          </w:p>
        </w:tc>
      </w:tr>
    </w:tbl>
    <w:p w14:paraId="3E161FBA" w14:textId="77777777" w:rsidR="00FF230B" w:rsidRPr="00FF230B" w:rsidRDefault="00FF230B" w:rsidP="00076704">
      <w:pPr>
        <w:pStyle w:val="Heading2"/>
      </w:pPr>
      <w:r w:rsidRPr="00FF230B">
        <w:t>Halal Certification for Cosmetics in Malaysia</w:t>
      </w:r>
    </w:p>
    <w:p w14:paraId="71CC0805" w14:textId="77777777" w:rsidR="00FF230B" w:rsidRPr="00FF230B" w:rsidRDefault="00FF230B" w:rsidP="00FF230B">
      <w:r w:rsidRPr="00FF230B">
        <w:t xml:space="preserve">While </w:t>
      </w:r>
      <w:r w:rsidRPr="00FF230B">
        <w:rPr>
          <w:b/>
          <w:bCs/>
        </w:rPr>
        <w:t>Halal certification is voluntary</w:t>
      </w:r>
      <w:r w:rsidRPr="00FF230B">
        <w:t>, it is highly recommended due to strong market demand.</w:t>
      </w:r>
    </w:p>
    <w:p w14:paraId="3B5CA5C5" w14:textId="77777777" w:rsidR="00FF230B" w:rsidRPr="00FF230B" w:rsidRDefault="00FF230B" w:rsidP="00FF230B">
      <w:pPr>
        <w:rPr>
          <w:b/>
          <w:bCs/>
        </w:rPr>
      </w:pPr>
      <w:r w:rsidRPr="00FF230B">
        <w:rPr>
          <w:b/>
          <w:bCs/>
        </w:rPr>
        <w:lastRenderedPageBreak/>
        <w:t>Benefits of Halal Certification</w:t>
      </w:r>
    </w:p>
    <w:p w14:paraId="6C505D71" w14:textId="77777777" w:rsidR="00FF230B" w:rsidRPr="00FF230B" w:rsidRDefault="00FF230B" w:rsidP="00FF230B">
      <w:pPr>
        <w:numPr>
          <w:ilvl w:val="0"/>
          <w:numId w:val="4"/>
        </w:numPr>
      </w:pPr>
      <w:r w:rsidRPr="00FF230B">
        <w:t xml:space="preserve">Increased consumer trust </w:t>
      </w:r>
    </w:p>
    <w:p w14:paraId="621DA0F3" w14:textId="77777777" w:rsidR="00FF230B" w:rsidRPr="00FF230B" w:rsidRDefault="00FF230B" w:rsidP="00FF230B">
      <w:pPr>
        <w:numPr>
          <w:ilvl w:val="0"/>
          <w:numId w:val="4"/>
        </w:numPr>
      </w:pPr>
      <w:r w:rsidRPr="00FF230B">
        <w:t xml:space="preserve">Access to Muslim-majority markets </w:t>
      </w:r>
    </w:p>
    <w:p w14:paraId="25B46F82" w14:textId="77777777" w:rsidR="00FF230B" w:rsidRPr="00FF230B" w:rsidRDefault="00FF230B" w:rsidP="00FF230B">
      <w:pPr>
        <w:numPr>
          <w:ilvl w:val="0"/>
          <w:numId w:val="4"/>
        </w:numPr>
      </w:pPr>
      <w:r w:rsidRPr="00FF230B">
        <w:t xml:space="preserve">Competitive differentiation </w:t>
      </w:r>
    </w:p>
    <w:p w14:paraId="162690EA" w14:textId="77777777" w:rsidR="00FF230B" w:rsidRPr="00FF230B" w:rsidRDefault="00FF230B" w:rsidP="00FF230B">
      <w:pPr>
        <w:rPr>
          <w:b/>
          <w:bCs/>
        </w:rPr>
      </w:pPr>
      <w:r w:rsidRPr="00FF230B">
        <w:rPr>
          <w:b/>
          <w:bCs/>
        </w:rPr>
        <w:t>Halal Compliance Requirements</w:t>
      </w:r>
    </w:p>
    <w:p w14:paraId="60922DCF" w14:textId="77777777" w:rsidR="00FF230B" w:rsidRPr="00FF230B" w:rsidRDefault="00FF230B" w:rsidP="00FF230B">
      <w:pPr>
        <w:numPr>
          <w:ilvl w:val="0"/>
          <w:numId w:val="5"/>
        </w:numPr>
      </w:pPr>
      <w:r w:rsidRPr="00FF230B">
        <w:t xml:space="preserve">Use of </w:t>
      </w:r>
      <w:r w:rsidRPr="00FF230B">
        <w:rPr>
          <w:b/>
          <w:bCs/>
        </w:rPr>
        <w:t>Halal-certified ingredients</w:t>
      </w:r>
      <w:r w:rsidRPr="00FF230B">
        <w:t xml:space="preserve"> </w:t>
      </w:r>
    </w:p>
    <w:p w14:paraId="62F43F01" w14:textId="77777777" w:rsidR="00FF230B" w:rsidRPr="00FF230B" w:rsidRDefault="00FF230B" w:rsidP="00FF230B">
      <w:pPr>
        <w:numPr>
          <w:ilvl w:val="0"/>
          <w:numId w:val="5"/>
        </w:numPr>
      </w:pPr>
      <w:r w:rsidRPr="00FF230B">
        <w:t xml:space="preserve">Prevention of cross-contamination </w:t>
      </w:r>
    </w:p>
    <w:p w14:paraId="4F21FD47" w14:textId="77777777" w:rsidR="00FF230B" w:rsidRPr="00FF230B" w:rsidRDefault="00FF230B" w:rsidP="00FF230B">
      <w:pPr>
        <w:numPr>
          <w:ilvl w:val="0"/>
          <w:numId w:val="5"/>
        </w:numPr>
      </w:pPr>
      <w:r w:rsidRPr="00FF230B">
        <w:t xml:space="preserve">Compliance with manufacturing and packaging standards </w:t>
      </w:r>
    </w:p>
    <w:p w14:paraId="6BB146A6" w14:textId="77777777" w:rsidR="00FF230B" w:rsidRPr="00FF230B" w:rsidRDefault="00FF230B" w:rsidP="00076704">
      <w:pPr>
        <w:pStyle w:val="Heading2"/>
      </w:pPr>
      <w:r w:rsidRPr="00FF230B">
        <w:t>Step-by-Step Cosmetic Product Registration Process</w:t>
      </w:r>
    </w:p>
    <w:p w14:paraId="0AF0522F" w14:textId="77777777" w:rsidR="00FF230B" w:rsidRPr="00FF230B" w:rsidRDefault="00FF230B" w:rsidP="00FF230B">
      <w:pPr>
        <w:rPr>
          <w:b/>
          <w:bCs/>
        </w:rPr>
      </w:pPr>
      <w:r w:rsidRPr="00FF230B">
        <w:rPr>
          <w:b/>
          <w:bCs/>
        </w:rPr>
        <w:t>1. Appointment of Cosmetic Notification Holder (CNH)</w:t>
      </w:r>
    </w:p>
    <w:p w14:paraId="408D7C90" w14:textId="77777777" w:rsidR="00FF230B" w:rsidRPr="00FF230B" w:rsidRDefault="00FF230B" w:rsidP="00FF230B">
      <w:r w:rsidRPr="00FF230B">
        <w:t xml:space="preserve">A </w:t>
      </w:r>
      <w:r w:rsidRPr="00FF230B">
        <w:rPr>
          <w:b/>
          <w:bCs/>
        </w:rPr>
        <w:t>locally registered entity</w:t>
      </w:r>
      <w:r w:rsidRPr="00FF230B">
        <w:t xml:space="preserve"> must act as the CNH, responsible for:</w:t>
      </w:r>
    </w:p>
    <w:p w14:paraId="0EF06F97" w14:textId="77777777" w:rsidR="00FF230B" w:rsidRPr="00FF230B" w:rsidRDefault="00FF230B" w:rsidP="00FF230B">
      <w:pPr>
        <w:numPr>
          <w:ilvl w:val="0"/>
          <w:numId w:val="6"/>
        </w:numPr>
      </w:pPr>
      <w:r w:rsidRPr="00FF230B">
        <w:t xml:space="preserve">Product notification </w:t>
      </w:r>
    </w:p>
    <w:p w14:paraId="38F5AE13" w14:textId="77777777" w:rsidR="00FF230B" w:rsidRPr="00FF230B" w:rsidRDefault="00FF230B" w:rsidP="00FF230B">
      <w:pPr>
        <w:numPr>
          <w:ilvl w:val="0"/>
          <w:numId w:val="6"/>
        </w:numPr>
      </w:pPr>
      <w:r w:rsidRPr="00FF230B">
        <w:t xml:space="preserve">Regulatory compliance </w:t>
      </w:r>
    </w:p>
    <w:p w14:paraId="4423EDE9" w14:textId="77777777" w:rsidR="00FF230B" w:rsidRPr="00FF230B" w:rsidRDefault="00FF230B" w:rsidP="00FF230B">
      <w:pPr>
        <w:numPr>
          <w:ilvl w:val="0"/>
          <w:numId w:val="6"/>
        </w:numPr>
      </w:pPr>
      <w:r w:rsidRPr="00FF230B">
        <w:t xml:space="preserve">Liaison with NPRA </w:t>
      </w:r>
    </w:p>
    <w:p w14:paraId="6D971A82" w14:textId="77777777" w:rsidR="00FF230B" w:rsidRPr="00FF230B" w:rsidRDefault="00FF230B" w:rsidP="00FF230B">
      <w:pPr>
        <w:rPr>
          <w:b/>
          <w:bCs/>
        </w:rPr>
      </w:pPr>
      <w:r w:rsidRPr="00FF230B">
        <w:rPr>
          <w:b/>
          <w:bCs/>
        </w:rPr>
        <w:t>2. Ingredient Compliance Verification</w:t>
      </w:r>
    </w:p>
    <w:p w14:paraId="58E0D54D" w14:textId="77777777" w:rsidR="00FF230B" w:rsidRPr="00FF230B" w:rsidRDefault="00FF230B" w:rsidP="00FF230B">
      <w:r w:rsidRPr="00FF230B">
        <w:t>Products must comply with ACD ingredient restrictions:</w:t>
      </w:r>
    </w:p>
    <w:p w14:paraId="4463D05A" w14:textId="77777777" w:rsidR="00FF230B" w:rsidRPr="00FF230B" w:rsidRDefault="00FF230B" w:rsidP="00FF230B">
      <w:pPr>
        <w:numPr>
          <w:ilvl w:val="0"/>
          <w:numId w:val="7"/>
        </w:numPr>
      </w:pPr>
      <w:r w:rsidRPr="00FF230B">
        <w:t xml:space="preserve">No prohibited substances </w:t>
      </w:r>
    </w:p>
    <w:p w14:paraId="443CDD51" w14:textId="77777777" w:rsidR="00FF230B" w:rsidRPr="00FF230B" w:rsidRDefault="00FF230B" w:rsidP="00FF230B">
      <w:pPr>
        <w:numPr>
          <w:ilvl w:val="0"/>
          <w:numId w:val="7"/>
        </w:numPr>
      </w:pPr>
      <w:r w:rsidRPr="00FF230B">
        <w:t xml:space="preserve">Restricted ingredients within allowable limits </w:t>
      </w:r>
    </w:p>
    <w:p w14:paraId="6E035759" w14:textId="77777777" w:rsidR="00FF230B" w:rsidRPr="00FF230B" w:rsidRDefault="00FF230B" w:rsidP="00FF230B">
      <w:pPr>
        <w:numPr>
          <w:ilvl w:val="0"/>
          <w:numId w:val="7"/>
        </w:numPr>
      </w:pPr>
      <w:r w:rsidRPr="00FF230B">
        <w:t xml:space="preserve">Use of approved preservatives, colorants, and UV filters </w:t>
      </w:r>
    </w:p>
    <w:p w14:paraId="18B93B7D" w14:textId="77777777" w:rsidR="00FF230B" w:rsidRPr="00FF230B" w:rsidRDefault="00FF230B" w:rsidP="00FF230B">
      <w:pPr>
        <w:rPr>
          <w:b/>
          <w:bCs/>
        </w:rPr>
      </w:pPr>
      <w:r w:rsidRPr="00FF230B">
        <w:rPr>
          <w:b/>
          <w:bCs/>
        </w:rPr>
        <w:t>3. Product Safety Assessment</w:t>
      </w:r>
    </w:p>
    <w:p w14:paraId="152BE8E7" w14:textId="77777777" w:rsidR="00FF230B" w:rsidRPr="00FF230B" w:rsidRDefault="00FF230B" w:rsidP="00FF230B">
      <w:r w:rsidRPr="00FF230B">
        <w:t>A comprehensive safety assessment must include:</w:t>
      </w:r>
    </w:p>
    <w:p w14:paraId="5092AC20" w14:textId="0534F7FF" w:rsidR="00FF230B" w:rsidRPr="00FF230B" w:rsidRDefault="00FF230B" w:rsidP="00FF230B">
      <w:pPr>
        <w:numPr>
          <w:ilvl w:val="0"/>
          <w:numId w:val="8"/>
        </w:numPr>
      </w:pPr>
      <w:r w:rsidRPr="00FF230B">
        <w:t xml:space="preserve">Toxicological </w:t>
      </w:r>
      <w:r w:rsidR="00076704" w:rsidRPr="00FF230B">
        <w:t>Problem</w:t>
      </w:r>
      <w:r w:rsidRPr="00FF230B">
        <w:t xml:space="preserve"> of ingredients </w:t>
      </w:r>
    </w:p>
    <w:p w14:paraId="25E22909" w14:textId="77777777" w:rsidR="00FF230B" w:rsidRPr="00FF230B" w:rsidRDefault="00FF230B" w:rsidP="00FF230B">
      <w:pPr>
        <w:numPr>
          <w:ilvl w:val="0"/>
          <w:numId w:val="8"/>
        </w:numPr>
      </w:pPr>
      <w:r w:rsidRPr="00FF230B">
        <w:t xml:space="preserve">Exposure assessment </w:t>
      </w:r>
    </w:p>
    <w:p w14:paraId="704CF6D6" w14:textId="77777777" w:rsidR="00FF230B" w:rsidRPr="00FF230B" w:rsidRDefault="00FF230B" w:rsidP="00FF230B">
      <w:pPr>
        <w:numPr>
          <w:ilvl w:val="0"/>
          <w:numId w:val="8"/>
        </w:numPr>
      </w:pPr>
      <w:r w:rsidRPr="00FF230B">
        <w:t xml:space="preserve">Risk characterization </w:t>
      </w:r>
    </w:p>
    <w:p w14:paraId="33ED7F8E" w14:textId="77777777" w:rsidR="00FF230B" w:rsidRPr="00FF230B" w:rsidRDefault="00FF230B" w:rsidP="00FF230B">
      <w:pPr>
        <w:rPr>
          <w:b/>
          <w:bCs/>
        </w:rPr>
      </w:pPr>
      <w:r w:rsidRPr="00FF230B">
        <w:rPr>
          <w:b/>
          <w:bCs/>
        </w:rPr>
        <w:t>4. Labeling Compliance</w:t>
      </w:r>
    </w:p>
    <w:tbl>
      <w:tblPr>
        <w:tblStyle w:val="TableGrid"/>
        <w:tblW w:w="0" w:type="auto"/>
        <w:tblLook w:val="04A0" w:firstRow="1" w:lastRow="0" w:firstColumn="1" w:lastColumn="0" w:noHBand="0" w:noVBand="1"/>
      </w:tblPr>
      <w:tblGrid>
        <w:gridCol w:w="2367"/>
        <w:gridCol w:w="2193"/>
      </w:tblGrid>
      <w:tr w:rsidR="00FF230B" w:rsidRPr="00FF230B" w14:paraId="66B46CDF" w14:textId="77777777" w:rsidTr="00076704">
        <w:tc>
          <w:tcPr>
            <w:tcW w:w="0" w:type="auto"/>
            <w:shd w:val="clear" w:color="auto" w:fill="DAE9F7" w:themeFill="text2" w:themeFillTint="1A"/>
            <w:hideMark/>
          </w:tcPr>
          <w:p w14:paraId="394339DC" w14:textId="77777777" w:rsidR="00FF230B" w:rsidRPr="00FF230B" w:rsidRDefault="00FF230B" w:rsidP="00FF230B">
            <w:pPr>
              <w:rPr>
                <w:b/>
                <w:bCs/>
              </w:rPr>
            </w:pPr>
            <w:r w:rsidRPr="00FF230B">
              <w:rPr>
                <w:b/>
                <w:bCs/>
              </w:rPr>
              <w:lastRenderedPageBreak/>
              <w:t>Label Requirement</w:t>
            </w:r>
          </w:p>
        </w:tc>
        <w:tc>
          <w:tcPr>
            <w:tcW w:w="0" w:type="auto"/>
            <w:shd w:val="clear" w:color="auto" w:fill="DAE9F7" w:themeFill="text2" w:themeFillTint="1A"/>
            <w:hideMark/>
          </w:tcPr>
          <w:p w14:paraId="630F8D81" w14:textId="77777777" w:rsidR="00FF230B" w:rsidRPr="00FF230B" w:rsidRDefault="00FF230B" w:rsidP="00FF230B">
            <w:pPr>
              <w:rPr>
                <w:b/>
                <w:bCs/>
              </w:rPr>
            </w:pPr>
            <w:r w:rsidRPr="00FF230B">
              <w:rPr>
                <w:b/>
                <w:bCs/>
              </w:rPr>
              <w:t>Details</w:t>
            </w:r>
          </w:p>
        </w:tc>
      </w:tr>
      <w:tr w:rsidR="00FF230B" w:rsidRPr="00FF230B" w14:paraId="15A5801C" w14:textId="77777777" w:rsidTr="00076704">
        <w:tc>
          <w:tcPr>
            <w:tcW w:w="0" w:type="auto"/>
            <w:hideMark/>
          </w:tcPr>
          <w:p w14:paraId="32C18D24" w14:textId="77777777" w:rsidR="00FF230B" w:rsidRPr="00FF230B" w:rsidRDefault="00FF230B" w:rsidP="00FF230B">
            <w:r w:rsidRPr="00FF230B">
              <w:t>Product name</w:t>
            </w:r>
          </w:p>
        </w:tc>
        <w:tc>
          <w:tcPr>
            <w:tcW w:w="0" w:type="auto"/>
            <w:hideMark/>
          </w:tcPr>
          <w:p w14:paraId="465067A8" w14:textId="77777777" w:rsidR="00FF230B" w:rsidRPr="00FF230B" w:rsidRDefault="00FF230B" w:rsidP="00FF230B">
            <w:r w:rsidRPr="00FF230B">
              <w:t>Clear identification</w:t>
            </w:r>
          </w:p>
        </w:tc>
      </w:tr>
      <w:tr w:rsidR="00FF230B" w:rsidRPr="00FF230B" w14:paraId="44CF337B" w14:textId="77777777" w:rsidTr="00076704">
        <w:tc>
          <w:tcPr>
            <w:tcW w:w="0" w:type="auto"/>
            <w:hideMark/>
          </w:tcPr>
          <w:p w14:paraId="0930711E" w14:textId="77777777" w:rsidR="00FF230B" w:rsidRPr="00FF230B" w:rsidRDefault="00FF230B" w:rsidP="00FF230B">
            <w:r w:rsidRPr="00FF230B">
              <w:t>Function</w:t>
            </w:r>
          </w:p>
        </w:tc>
        <w:tc>
          <w:tcPr>
            <w:tcW w:w="0" w:type="auto"/>
            <w:hideMark/>
          </w:tcPr>
          <w:p w14:paraId="22702F31" w14:textId="77777777" w:rsidR="00FF230B" w:rsidRPr="00FF230B" w:rsidRDefault="00FF230B" w:rsidP="00FF230B">
            <w:r w:rsidRPr="00FF230B">
              <w:t>Intended use</w:t>
            </w:r>
          </w:p>
        </w:tc>
      </w:tr>
      <w:tr w:rsidR="00FF230B" w:rsidRPr="00FF230B" w14:paraId="6BC1F45E" w14:textId="77777777" w:rsidTr="00076704">
        <w:tc>
          <w:tcPr>
            <w:tcW w:w="0" w:type="auto"/>
            <w:hideMark/>
          </w:tcPr>
          <w:p w14:paraId="5BF6D6DD" w14:textId="77777777" w:rsidR="00FF230B" w:rsidRPr="00FF230B" w:rsidRDefault="00FF230B" w:rsidP="00FF230B">
            <w:r w:rsidRPr="00FF230B">
              <w:t>Ingredient list</w:t>
            </w:r>
          </w:p>
        </w:tc>
        <w:tc>
          <w:tcPr>
            <w:tcW w:w="0" w:type="auto"/>
            <w:hideMark/>
          </w:tcPr>
          <w:p w14:paraId="279DCCAE" w14:textId="77777777" w:rsidR="00FF230B" w:rsidRPr="00FF230B" w:rsidRDefault="00FF230B" w:rsidP="00FF230B">
            <w:r w:rsidRPr="00FF230B">
              <w:t>INCI format</w:t>
            </w:r>
          </w:p>
        </w:tc>
      </w:tr>
      <w:tr w:rsidR="00FF230B" w:rsidRPr="00FF230B" w14:paraId="0B7FD8A3" w14:textId="77777777" w:rsidTr="00076704">
        <w:tc>
          <w:tcPr>
            <w:tcW w:w="0" w:type="auto"/>
            <w:hideMark/>
          </w:tcPr>
          <w:p w14:paraId="0AC8AD18" w14:textId="77777777" w:rsidR="00FF230B" w:rsidRPr="00FF230B" w:rsidRDefault="00FF230B" w:rsidP="00FF230B">
            <w:r w:rsidRPr="00FF230B">
              <w:t>Manufacturer details</w:t>
            </w:r>
          </w:p>
        </w:tc>
        <w:tc>
          <w:tcPr>
            <w:tcW w:w="0" w:type="auto"/>
            <w:hideMark/>
          </w:tcPr>
          <w:p w14:paraId="4FA51768" w14:textId="77777777" w:rsidR="00FF230B" w:rsidRPr="00FF230B" w:rsidRDefault="00FF230B" w:rsidP="00FF230B">
            <w:r w:rsidRPr="00FF230B">
              <w:t>Name and address</w:t>
            </w:r>
          </w:p>
        </w:tc>
      </w:tr>
      <w:tr w:rsidR="00FF230B" w:rsidRPr="00FF230B" w14:paraId="43C3FE9F" w14:textId="77777777" w:rsidTr="00076704">
        <w:tc>
          <w:tcPr>
            <w:tcW w:w="0" w:type="auto"/>
            <w:hideMark/>
          </w:tcPr>
          <w:p w14:paraId="42A68F40" w14:textId="77777777" w:rsidR="00FF230B" w:rsidRPr="00FF230B" w:rsidRDefault="00FF230B" w:rsidP="00FF230B">
            <w:r w:rsidRPr="00FF230B">
              <w:t>Batch number</w:t>
            </w:r>
          </w:p>
        </w:tc>
        <w:tc>
          <w:tcPr>
            <w:tcW w:w="0" w:type="auto"/>
            <w:hideMark/>
          </w:tcPr>
          <w:p w14:paraId="0AD26045" w14:textId="77777777" w:rsidR="00FF230B" w:rsidRPr="00FF230B" w:rsidRDefault="00FF230B" w:rsidP="00FF230B">
            <w:r w:rsidRPr="00FF230B">
              <w:t>Traceability</w:t>
            </w:r>
          </w:p>
        </w:tc>
      </w:tr>
      <w:tr w:rsidR="00FF230B" w:rsidRPr="00FF230B" w14:paraId="00B25EA9" w14:textId="77777777" w:rsidTr="00076704">
        <w:tc>
          <w:tcPr>
            <w:tcW w:w="0" w:type="auto"/>
            <w:hideMark/>
          </w:tcPr>
          <w:p w14:paraId="510C0582" w14:textId="77777777" w:rsidR="00FF230B" w:rsidRPr="00FF230B" w:rsidRDefault="00FF230B" w:rsidP="00FF230B">
            <w:r w:rsidRPr="00FF230B">
              <w:t>Expiry date</w:t>
            </w:r>
          </w:p>
        </w:tc>
        <w:tc>
          <w:tcPr>
            <w:tcW w:w="0" w:type="auto"/>
            <w:hideMark/>
          </w:tcPr>
          <w:p w14:paraId="553C2DB5" w14:textId="77777777" w:rsidR="00FF230B" w:rsidRPr="00FF230B" w:rsidRDefault="00FF230B" w:rsidP="00FF230B">
            <w:r w:rsidRPr="00FF230B">
              <w:t>If applicable</w:t>
            </w:r>
          </w:p>
        </w:tc>
      </w:tr>
      <w:tr w:rsidR="00FF230B" w:rsidRPr="00FF230B" w14:paraId="707614AD" w14:textId="77777777" w:rsidTr="00076704">
        <w:tc>
          <w:tcPr>
            <w:tcW w:w="0" w:type="auto"/>
            <w:hideMark/>
          </w:tcPr>
          <w:p w14:paraId="55E62E11" w14:textId="77777777" w:rsidR="00FF230B" w:rsidRPr="00FF230B" w:rsidRDefault="00FF230B" w:rsidP="00FF230B">
            <w:r w:rsidRPr="00FF230B">
              <w:t>Country of origin</w:t>
            </w:r>
          </w:p>
        </w:tc>
        <w:tc>
          <w:tcPr>
            <w:tcW w:w="0" w:type="auto"/>
            <w:hideMark/>
          </w:tcPr>
          <w:p w14:paraId="7A82369D" w14:textId="77777777" w:rsidR="00FF230B" w:rsidRPr="00FF230B" w:rsidRDefault="00FF230B" w:rsidP="00FF230B">
            <w:r w:rsidRPr="00FF230B">
              <w:t>Mandatory</w:t>
            </w:r>
          </w:p>
        </w:tc>
      </w:tr>
      <w:tr w:rsidR="00FF230B" w:rsidRPr="00FF230B" w14:paraId="668914B4" w14:textId="77777777" w:rsidTr="00076704">
        <w:tc>
          <w:tcPr>
            <w:tcW w:w="0" w:type="auto"/>
            <w:hideMark/>
          </w:tcPr>
          <w:p w14:paraId="7D04238F" w14:textId="77777777" w:rsidR="00FF230B" w:rsidRPr="00FF230B" w:rsidRDefault="00FF230B" w:rsidP="00FF230B">
            <w:r w:rsidRPr="00FF230B">
              <w:t>Usage instructions</w:t>
            </w:r>
          </w:p>
        </w:tc>
        <w:tc>
          <w:tcPr>
            <w:tcW w:w="0" w:type="auto"/>
            <w:hideMark/>
          </w:tcPr>
          <w:p w14:paraId="22D528C0" w14:textId="77777777" w:rsidR="00FF230B" w:rsidRPr="00FF230B" w:rsidRDefault="00FF230B" w:rsidP="00FF230B">
            <w:r w:rsidRPr="00FF230B">
              <w:t>Consumer safety</w:t>
            </w:r>
          </w:p>
        </w:tc>
      </w:tr>
    </w:tbl>
    <w:p w14:paraId="0917E0FD" w14:textId="77777777" w:rsidR="00FF230B" w:rsidRPr="00FF230B" w:rsidRDefault="00FF230B" w:rsidP="00076704">
      <w:pPr>
        <w:spacing w:before="240"/>
        <w:rPr>
          <w:b/>
          <w:bCs/>
        </w:rPr>
      </w:pPr>
      <w:r w:rsidRPr="00FF230B">
        <w:rPr>
          <w:b/>
          <w:bCs/>
        </w:rPr>
        <w:t>5. Notification via QUEST3+ System</w:t>
      </w:r>
    </w:p>
    <w:p w14:paraId="741F0673" w14:textId="77777777" w:rsidR="00FF230B" w:rsidRPr="00FF230B" w:rsidRDefault="00FF230B" w:rsidP="00FF230B">
      <w:r w:rsidRPr="00FF230B">
        <w:t xml:space="preserve">The </w:t>
      </w:r>
      <w:r w:rsidRPr="00FF230B">
        <w:rPr>
          <w:b/>
          <w:bCs/>
        </w:rPr>
        <w:t>QUEST3+ online system</w:t>
      </w:r>
      <w:r w:rsidRPr="00FF230B">
        <w:t xml:space="preserve"> is used for cosmetic notification.</w:t>
      </w:r>
    </w:p>
    <w:p w14:paraId="654760FC" w14:textId="77777777" w:rsidR="00FF230B" w:rsidRPr="00FF230B" w:rsidRDefault="00FF230B" w:rsidP="00FF230B">
      <w:pPr>
        <w:rPr>
          <w:b/>
          <w:bCs/>
        </w:rPr>
      </w:pPr>
      <w:r w:rsidRPr="00FF230B">
        <w:rPr>
          <w:b/>
          <w:bCs/>
        </w:rPr>
        <w:t>Process</w:t>
      </w:r>
    </w:p>
    <w:p w14:paraId="7E60A372" w14:textId="77777777" w:rsidR="00FF230B" w:rsidRPr="00FF230B" w:rsidRDefault="00FF230B" w:rsidP="00FF230B">
      <w:pPr>
        <w:numPr>
          <w:ilvl w:val="0"/>
          <w:numId w:val="9"/>
        </w:numPr>
      </w:pPr>
      <w:r w:rsidRPr="00FF230B">
        <w:t xml:space="preserve">Register CNH account </w:t>
      </w:r>
    </w:p>
    <w:p w14:paraId="5C6B4EF0" w14:textId="77777777" w:rsidR="00FF230B" w:rsidRPr="00FF230B" w:rsidRDefault="00FF230B" w:rsidP="00FF230B">
      <w:pPr>
        <w:numPr>
          <w:ilvl w:val="0"/>
          <w:numId w:val="9"/>
        </w:numPr>
      </w:pPr>
      <w:r w:rsidRPr="00FF230B">
        <w:t xml:space="preserve">Submit product formulation and details </w:t>
      </w:r>
    </w:p>
    <w:p w14:paraId="1BC03737" w14:textId="77777777" w:rsidR="00FF230B" w:rsidRPr="00FF230B" w:rsidRDefault="00FF230B" w:rsidP="00FF230B">
      <w:pPr>
        <w:numPr>
          <w:ilvl w:val="0"/>
          <w:numId w:val="9"/>
        </w:numPr>
      </w:pPr>
      <w:r w:rsidRPr="00FF230B">
        <w:t xml:space="preserve">Upload required documentation </w:t>
      </w:r>
    </w:p>
    <w:p w14:paraId="3812ED48" w14:textId="77777777" w:rsidR="00FF230B" w:rsidRPr="00FF230B" w:rsidRDefault="00FF230B" w:rsidP="00FF230B">
      <w:pPr>
        <w:numPr>
          <w:ilvl w:val="0"/>
          <w:numId w:val="9"/>
        </w:numPr>
      </w:pPr>
      <w:r w:rsidRPr="00FF230B">
        <w:t xml:space="preserve">Pay notification fee </w:t>
      </w:r>
    </w:p>
    <w:p w14:paraId="46942289" w14:textId="77777777" w:rsidR="00FF230B" w:rsidRPr="00FF230B" w:rsidRDefault="00FF230B" w:rsidP="00FF230B">
      <w:pPr>
        <w:rPr>
          <w:b/>
          <w:bCs/>
        </w:rPr>
      </w:pPr>
      <w:r w:rsidRPr="00FF230B">
        <w:rPr>
          <w:b/>
          <w:bCs/>
        </w:rPr>
        <w:t>6. Notification Number Issuance</w:t>
      </w:r>
    </w:p>
    <w:p w14:paraId="3BFDB41E" w14:textId="77777777" w:rsidR="00FF230B" w:rsidRPr="00FF230B" w:rsidRDefault="00FF230B" w:rsidP="00FF230B">
      <w:r w:rsidRPr="00FF230B">
        <w:t>Once approved:</w:t>
      </w:r>
    </w:p>
    <w:p w14:paraId="0EF3AE48" w14:textId="77777777" w:rsidR="00FF230B" w:rsidRPr="00FF230B" w:rsidRDefault="00FF230B" w:rsidP="00FF230B">
      <w:pPr>
        <w:numPr>
          <w:ilvl w:val="0"/>
          <w:numId w:val="10"/>
        </w:numPr>
      </w:pPr>
      <w:r w:rsidRPr="00FF230B">
        <w:t xml:space="preserve">NPRA issues a </w:t>
      </w:r>
      <w:r w:rsidRPr="00FF230B">
        <w:rPr>
          <w:b/>
          <w:bCs/>
        </w:rPr>
        <w:t>notification number</w:t>
      </w:r>
      <w:r w:rsidRPr="00FF230B">
        <w:t xml:space="preserve"> </w:t>
      </w:r>
    </w:p>
    <w:p w14:paraId="3571A94B" w14:textId="77777777" w:rsidR="00FF230B" w:rsidRPr="00FF230B" w:rsidRDefault="00FF230B" w:rsidP="00FF230B">
      <w:pPr>
        <w:numPr>
          <w:ilvl w:val="0"/>
          <w:numId w:val="10"/>
        </w:numPr>
      </w:pPr>
      <w:r w:rsidRPr="00FF230B">
        <w:t xml:space="preserve">Product can be marketed in Malaysia </w:t>
      </w:r>
    </w:p>
    <w:p w14:paraId="6478715E" w14:textId="77777777" w:rsidR="00FF230B" w:rsidRPr="00FF230B" w:rsidRDefault="00FF230B" w:rsidP="00FF230B">
      <w:pPr>
        <w:numPr>
          <w:ilvl w:val="0"/>
          <w:numId w:val="10"/>
        </w:numPr>
      </w:pPr>
      <w:r w:rsidRPr="00FF230B">
        <w:t xml:space="preserve">No pre-market approval required </w:t>
      </w:r>
    </w:p>
    <w:p w14:paraId="151F11C9" w14:textId="77777777" w:rsidR="00FF230B" w:rsidRPr="00FF230B" w:rsidRDefault="00FF230B" w:rsidP="00FF230B">
      <w:pPr>
        <w:rPr>
          <w:b/>
          <w:bCs/>
        </w:rPr>
      </w:pPr>
      <w:r w:rsidRPr="00FF230B">
        <w:rPr>
          <w:b/>
          <w:bCs/>
        </w:rPr>
        <w:t>7. Good Manufacturing Practice (GMP) Compliance</w:t>
      </w:r>
    </w:p>
    <w:p w14:paraId="63FA0B2F" w14:textId="77777777" w:rsidR="00FF230B" w:rsidRPr="00FF230B" w:rsidRDefault="00FF230B" w:rsidP="00FF230B">
      <w:r w:rsidRPr="00FF230B">
        <w:t>Manufacturers must comply with:</w:t>
      </w:r>
    </w:p>
    <w:p w14:paraId="0A8BE8A3" w14:textId="77777777" w:rsidR="00FF230B" w:rsidRPr="00FF230B" w:rsidRDefault="00FF230B" w:rsidP="00FF230B">
      <w:pPr>
        <w:numPr>
          <w:ilvl w:val="0"/>
          <w:numId w:val="11"/>
        </w:numPr>
      </w:pPr>
      <w:r w:rsidRPr="00FF230B">
        <w:rPr>
          <w:b/>
          <w:bCs/>
        </w:rPr>
        <w:t>ISO 22716 (Cosmetic GMP)</w:t>
      </w:r>
      <w:r w:rsidRPr="00FF230B">
        <w:t xml:space="preserve"> </w:t>
      </w:r>
    </w:p>
    <w:p w14:paraId="34687188" w14:textId="77777777" w:rsidR="00FF230B" w:rsidRPr="00FF230B" w:rsidRDefault="00FF230B" w:rsidP="00FF230B">
      <w:pPr>
        <w:numPr>
          <w:ilvl w:val="0"/>
          <w:numId w:val="11"/>
        </w:numPr>
      </w:pPr>
      <w:r w:rsidRPr="00FF230B">
        <w:t xml:space="preserve">ASEAN GMP guidelines </w:t>
      </w:r>
    </w:p>
    <w:p w14:paraId="25D850B7" w14:textId="0F48AB1E" w:rsidR="00FF230B" w:rsidRPr="00FF230B" w:rsidRDefault="00FF230B" w:rsidP="00FF230B">
      <w:r w:rsidRPr="00FF230B">
        <w:t xml:space="preserve">Ensures product </w:t>
      </w:r>
      <w:r w:rsidRPr="00FF230B">
        <w:rPr>
          <w:b/>
          <w:bCs/>
        </w:rPr>
        <w:t>quality, safety, and consistency</w:t>
      </w:r>
    </w:p>
    <w:p w14:paraId="091186FD" w14:textId="77777777" w:rsidR="00FF230B" w:rsidRPr="00FF230B" w:rsidRDefault="00FF230B" w:rsidP="00FF230B">
      <w:pPr>
        <w:rPr>
          <w:b/>
          <w:bCs/>
        </w:rPr>
      </w:pPr>
      <w:r w:rsidRPr="00FF230B">
        <w:rPr>
          <w:b/>
          <w:bCs/>
        </w:rPr>
        <w:t>8. Post-Market Surveillance</w:t>
      </w:r>
    </w:p>
    <w:p w14:paraId="007443E6" w14:textId="77777777" w:rsidR="00FF230B" w:rsidRPr="00FF230B" w:rsidRDefault="00FF230B" w:rsidP="00FF230B">
      <w:r w:rsidRPr="00FF230B">
        <w:t>The CNH must:</w:t>
      </w:r>
    </w:p>
    <w:p w14:paraId="075D7393" w14:textId="77777777" w:rsidR="00FF230B" w:rsidRPr="00FF230B" w:rsidRDefault="00FF230B" w:rsidP="00FF230B">
      <w:pPr>
        <w:numPr>
          <w:ilvl w:val="0"/>
          <w:numId w:val="12"/>
        </w:numPr>
      </w:pPr>
      <w:r w:rsidRPr="00FF230B">
        <w:lastRenderedPageBreak/>
        <w:t xml:space="preserve">Monitor product safety </w:t>
      </w:r>
    </w:p>
    <w:p w14:paraId="2727778A" w14:textId="0CCBCC8B" w:rsidR="00FF230B" w:rsidRPr="00FF230B" w:rsidRDefault="00076704" w:rsidP="00FF230B">
      <w:pPr>
        <w:numPr>
          <w:ilvl w:val="0"/>
          <w:numId w:val="12"/>
        </w:numPr>
      </w:pPr>
      <w:r w:rsidRPr="00FF230B">
        <w:t>Report on</w:t>
      </w:r>
      <w:r w:rsidR="00FF230B" w:rsidRPr="00FF230B">
        <w:t xml:space="preserve"> adverse effects </w:t>
      </w:r>
    </w:p>
    <w:p w14:paraId="3021C3C3" w14:textId="77777777" w:rsidR="00FF230B" w:rsidRPr="00FF230B" w:rsidRDefault="00FF230B" w:rsidP="00FF230B">
      <w:pPr>
        <w:numPr>
          <w:ilvl w:val="0"/>
          <w:numId w:val="12"/>
        </w:numPr>
      </w:pPr>
      <w:r w:rsidRPr="00FF230B">
        <w:t xml:space="preserve">Maintain Product Information File (PIF) </w:t>
      </w:r>
    </w:p>
    <w:p w14:paraId="1A5FCAC6" w14:textId="77777777" w:rsidR="00FF230B" w:rsidRPr="00FF230B" w:rsidRDefault="00FF230B" w:rsidP="00FF230B">
      <w:pPr>
        <w:numPr>
          <w:ilvl w:val="0"/>
          <w:numId w:val="12"/>
        </w:numPr>
      </w:pPr>
      <w:r w:rsidRPr="00FF230B">
        <w:t xml:space="preserve">Ensure continuous compliance </w:t>
      </w:r>
    </w:p>
    <w:p w14:paraId="6904DC97" w14:textId="77777777" w:rsidR="00FF230B" w:rsidRPr="00FF230B" w:rsidRDefault="00FF230B" w:rsidP="00076704">
      <w:pPr>
        <w:pStyle w:val="Heading2"/>
      </w:pPr>
      <w:r w:rsidRPr="00FF230B">
        <w:t>Product Information File (PIF) Requirements</w:t>
      </w:r>
    </w:p>
    <w:p w14:paraId="7A8F8064" w14:textId="77777777" w:rsidR="00FF230B" w:rsidRPr="00FF230B" w:rsidRDefault="00FF230B" w:rsidP="00FF230B">
      <w:r w:rsidRPr="00FF230B">
        <w:t>The PIF must include:</w:t>
      </w:r>
    </w:p>
    <w:p w14:paraId="6E3D7FFA" w14:textId="77777777" w:rsidR="00FF230B" w:rsidRPr="00FF230B" w:rsidRDefault="00FF230B" w:rsidP="00FF230B">
      <w:pPr>
        <w:numPr>
          <w:ilvl w:val="0"/>
          <w:numId w:val="13"/>
        </w:numPr>
      </w:pPr>
      <w:r w:rsidRPr="00FF230B">
        <w:t xml:space="preserve">Product formulation details </w:t>
      </w:r>
    </w:p>
    <w:p w14:paraId="48637934" w14:textId="77777777" w:rsidR="00FF230B" w:rsidRPr="00FF230B" w:rsidRDefault="00FF230B" w:rsidP="00FF230B">
      <w:pPr>
        <w:numPr>
          <w:ilvl w:val="0"/>
          <w:numId w:val="13"/>
        </w:numPr>
      </w:pPr>
      <w:r w:rsidRPr="00FF230B">
        <w:t xml:space="preserve">Safety assessments </w:t>
      </w:r>
    </w:p>
    <w:p w14:paraId="2B2DA293" w14:textId="77777777" w:rsidR="00FF230B" w:rsidRPr="00FF230B" w:rsidRDefault="00FF230B" w:rsidP="00FF230B">
      <w:pPr>
        <w:numPr>
          <w:ilvl w:val="0"/>
          <w:numId w:val="13"/>
        </w:numPr>
      </w:pPr>
      <w:r w:rsidRPr="00FF230B">
        <w:t xml:space="preserve">Manufacturing process </w:t>
      </w:r>
    </w:p>
    <w:p w14:paraId="10C29D59" w14:textId="77777777" w:rsidR="00FF230B" w:rsidRPr="00FF230B" w:rsidRDefault="00FF230B" w:rsidP="00FF230B">
      <w:pPr>
        <w:numPr>
          <w:ilvl w:val="0"/>
          <w:numId w:val="13"/>
        </w:numPr>
      </w:pPr>
      <w:r w:rsidRPr="00FF230B">
        <w:t xml:space="preserve">Stability data </w:t>
      </w:r>
    </w:p>
    <w:p w14:paraId="151B1ECD" w14:textId="77777777" w:rsidR="00FF230B" w:rsidRPr="00FF230B" w:rsidRDefault="00FF230B" w:rsidP="00FF230B">
      <w:pPr>
        <w:numPr>
          <w:ilvl w:val="0"/>
          <w:numId w:val="13"/>
        </w:numPr>
      </w:pPr>
      <w:r w:rsidRPr="00FF230B">
        <w:t xml:space="preserve">Labeling information </w:t>
      </w:r>
    </w:p>
    <w:p w14:paraId="646C52E8" w14:textId="77777777" w:rsidR="00FF230B" w:rsidRPr="00FF230B" w:rsidRDefault="00FF230B" w:rsidP="00076704">
      <w:pPr>
        <w:pStyle w:val="Heading2"/>
      </w:pPr>
      <w:r w:rsidRPr="00FF230B">
        <w:t>Common Reasons for Cosmetic Product Rejection</w:t>
      </w:r>
    </w:p>
    <w:tbl>
      <w:tblPr>
        <w:tblStyle w:val="TableGrid"/>
        <w:tblW w:w="0" w:type="auto"/>
        <w:tblLook w:val="04A0" w:firstRow="1" w:lastRow="0" w:firstColumn="1" w:lastColumn="0" w:noHBand="0" w:noVBand="1"/>
      </w:tblPr>
      <w:tblGrid>
        <w:gridCol w:w="3040"/>
        <w:gridCol w:w="2295"/>
      </w:tblGrid>
      <w:tr w:rsidR="00FF230B" w:rsidRPr="00FF230B" w14:paraId="60D833AC" w14:textId="77777777" w:rsidTr="00076704">
        <w:tc>
          <w:tcPr>
            <w:tcW w:w="0" w:type="auto"/>
            <w:shd w:val="clear" w:color="auto" w:fill="DAE9F7" w:themeFill="text2" w:themeFillTint="1A"/>
            <w:hideMark/>
          </w:tcPr>
          <w:p w14:paraId="2AB57216" w14:textId="77777777" w:rsidR="00FF230B" w:rsidRPr="00FF230B" w:rsidRDefault="00FF230B" w:rsidP="00FF230B">
            <w:pPr>
              <w:rPr>
                <w:b/>
                <w:bCs/>
              </w:rPr>
            </w:pPr>
            <w:r w:rsidRPr="00FF230B">
              <w:rPr>
                <w:b/>
                <w:bCs/>
              </w:rPr>
              <w:t>Reason</w:t>
            </w:r>
          </w:p>
        </w:tc>
        <w:tc>
          <w:tcPr>
            <w:tcW w:w="0" w:type="auto"/>
            <w:shd w:val="clear" w:color="auto" w:fill="DAE9F7" w:themeFill="text2" w:themeFillTint="1A"/>
            <w:hideMark/>
          </w:tcPr>
          <w:p w14:paraId="0DE68DBD" w14:textId="77777777" w:rsidR="00FF230B" w:rsidRPr="00FF230B" w:rsidRDefault="00FF230B" w:rsidP="00FF230B">
            <w:pPr>
              <w:rPr>
                <w:b/>
                <w:bCs/>
              </w:rPr>
            </w:pPr>
            <w:r w:rsidRPr="00FF230B">
              <w:rPr>
                <w:b/>
                <w:bCs/>
              </w:rPr>
              <w:t>Impact</w:t>
            </w:r>
          </w:p>
        </w:tc>
      </w:tr>
      <w:tr w:rsidR="00FF230B" w:rsidRPr="00FF230B" w14:paraId="60F6E042" w14:textId="77777777" w:rsidTr="00076704">
        <w:tc>
          <w:tcPr>
            <w:tcW w:w="0" w:type="auto"/>
            <w:hideMark/>
          </w:tcPr>
          <w:p w14:paraId="6143272C" w14:textId="77777777" w:rsidR="00FF230B" w:rsidRPr="00FF230B" w:rsidRDefault="00FF230B" w:rsidP="00FF230B">
            <w:r w:rsidRPr="00FF230B">
              <w:t>Prohibited ingredients</w:t>
            </w:r>
          </w:p>
        </w:tc>
        <w:tc>
          <w:tcPr>
            <w:tcW w:w="0" w:type="auto"/>
            <w:hideMark/>
          </w:tcPr>
          <w:p w14:paraId="6842AD15" w14:textId="77777777" w:rsidR="00FF230B" w:rsidRPr="00FF230B" w:rsidRDefault="00FF230B" w:rsidP="00FF230B">
            <w:r w:rsidRPr="00FF230B">
              <w:t>Immediate rejection</w:t>
            </w:r>
          </w:p>
        </w:tc>
      </w:tr>
      <w:tr w:rsidR="00FF230B" w:rsidRPr="00FF230B" w14:paraId="7605CB1B" w14:textId="77777777" w:rsidTr="00076704">
        <w:tc>
          <w:tcPr>
            <w:tcW w:w="0" w:type="auto"/>
            <w:hideMark/>
          </w:tcPr>
          <w:p w14:paraId="7A0637D0" w14:textId="77777777" w:rsidR="00FF230B" w:rsidRPr="00FF230B" w:rsidRDefault="00FF230B" w:rsidP="00FF230B">
            <w:r w:rsidRPr="00FF230B">
              <w:t>Non-compliant claims</w:t>
            </w:r>
          </w:p>
        </w:tc>
        <w:tc>
          <w:tcPr>
            <w:tcW w:w="0" w:type="auto"/>
            <w:hideMark/>
          </w:tcPr>
          <w:p w14:paraId="5B981FB8" w14:textId="77777777" w:rsidR="00FF230B" w:rsidRPr="00FF230B" w:rsidRDefault="00FF230B" w:rsidP="00FF230B">
            <w:r w:rsidRPr="00FF230B">
              <w:t>Regulatory action</w:t>
            </w:r>
          </w:p>
        </w:tc>
      </w:tr>
      <w:tr w:rsidR="00FF230B" w:rsidRPr="00FF230B" w14:paraId="4DE20C3B" w14:textId="77777777" w:rsidTr="00076704">
        <w:tc>
          <w:tcPr>
            <w:tcW w:w="0" w:type="auto"/>
            <w:hideMark/>
          </w:tcPr>
          <w:p w14:paraId="574DAEE9" w14:textId="77777777" w:rsidR="00FF230B" w:rsidRPr="00FF230B" w:rsidRDefault="00FF230B" w:rsidP="00FF230B">
            <w:r w:rsidRPr="00FF230B">
              <w:t>Incomplete documentation</w:t>
            </w:r>
          </w:p>
        </w:tc>
        <w:tc>
          <w:tcPr>
            <w:tcW w:w="0" w:type="auto"/>
            <w:hideMark/>
          </w:tcPr>
          <w:p w14:paraId="5A3C1442" w14:textId="77777777" w:rsidR="00FF230B" w:rsidRPr="00FF230B" w:rsidRDefault="00FF230B" w:rsidP="00FF230B">
            <w:r w:rsidRPr="00FF230B">
              <w:t>Delays</w:t>
            </w:r>
          </w:p>
        </w:tc>
      </w:tr>
      <w:tr w:rsidR="00FF230B" w:rsidRPr="00FF230B" w14:paraId="02B518DF" w14:textId="77777777" w:rsidTr="00076704">
        <w:tc>
          <w:tcPr>
            <w:tcW w:w="0" w:type="auto"/>
            <w:hideMark/>
          </w:tcPr>
          <w:p w14:paraId="73FC0E9E" w14:textId="77777777" w:rsidR="00FF230B" w:rsidRPr="00FF230B" w:rsidRDefault="00FF230B" w:rsidP="00FF230B">
            <w:r w:rsidRPr="00FF230B">
              <w:t>Microbial contamination</w:t>
            </w:r>
          </w:p>
        </w:tc>
        <w:tc>
          <w:tcPr>
            <w:tcW w:w="0" w:type="auto"/>
            <w:hideMark/>
          </w:tcPr>
          <w:p w14:paraId="27C9C5C7" w14:textId="77777777" w:rsidR="00FF230B" w:rsidRPr="00FF230B" w:rsidRDefault="00FF230B" w:rsidP="00FF230B">
            <w:r w:rsidRPr="00FF230B">
              <w:t>Safety concerns</w:t>
            </w:r>
          </w:p>
        </w:tc>
      </w:tr>
    </w:tbl>
    <w:p w14:paraId="0D81737E" w14:textId="77777777" w:rsidR="00FF230B" w:rsidRPr="00FF230B" w:rsidRDefault="00FF230B" w:rsidP="00076704">
      <w:pPr>
        <w:pStyle w:val="Heading2"/>
      </w:pPr>
      <w:r w:rsidRPr="00FF230B">
        <w:t>Importing Cosmetic Products into Malaysia</w:t>
      </w:r>
    </w:p>
    <w:p w14:paraId="3A387221" w14:textId="77777777" w:rsidR="00FF230B" w:rsidRPr="00FF230B" w:rsidRDefault="00FF230B" w:rsidP="00076704">
      <w:pPr>
        <w:pStyle w:val="Heading2"/>
      </w:pPr>
      <w:r w:rsidRPr="00FF230B">
        <w:t>Key Requirements</w:t>
      </w:r>
    </w:p>
    <w:p w14:paraId="227F2F29" w14:textId="77777777" w:rsidR="00FF230B" w:rsidRPr="00FF230B" w:rsidRDefault="00FF230B" w:rsidP="00FF230B">
      <w:pPr>
        <w:numPr>
          <w:ilvl w:val="0"/>
          <w:numId w:val="14"/>
        </w:numPr>
      </w:pPr>
      <w:r w:rsidRPr="00FF230B">
        <w:t xml:space="preserve">NPRA product notification </w:t>
      </w:r>
    </w:p>
    <w:p w14:paraId="04410334" w14:textId="77777777" w:rsidR="00FF230B" w:rsidRPr="00FF230B" w:rsidRDefault="00FF230B" w:rsidP="00FF230B">
      <w:pPr>
        <w:numPr>
          <w:ilvl w:val="0"/>
          <w:numId w:val="14"/>
        </w:numPr>
      </w:pPr>
      <w:r w:rsidRPr="00FF230B">
        <w:t xml:space="preserve">Import license (if applicable) </w:t>
      </w:r>
    </w:p>
    <w:p w14:paraId="4D24840F" w14:textId="77777777" w:rsidR="00FF230B" w:rsidRPr="00FF230B" w:rsidRDefault="00FF230B" w:rsidP="00FF230B">
      <w:pPr>
        <w:numPr>
          <w:ilvl w:val="0"/>
          <w:numId w:val="14"/>
        </w:numPr>
      </w:pPr>
      <w:r w:rsidRPr="00FF230B">
        <w:t xml:space="preserve">Compliance with labeling requirements </w:t>
      </w:r>
    </w:p>
    <w:p w14:paraId="0CEB06B3" w14:textId="77777777" w:rsidR="00FF230B" w:rsidRPr="00FF230B" w:rsidRDefault="00FF230B" w:rsidP="00FF230B">
      <w:pPr>
        <w:numPr>
          <w:ilvl w:val="0"/>
          <w:numId w:val="14"/>
        </w:numPr>
      </w:pPr>
      <w:r w:rsidRPr="00FF230B">
        <w:t xml:space="preserve">Complete safety documentation </w:t>
      </w:r>
    </w:p>
    <w:p w14:paraId="2F6CACF0" w14:textId="77777777" w:rsidR="00FF230B" w:rsidRPr="00FF230B" w:rsidRDefault="00FF230B" w:rsidP="00FF230B">
      <w:pPr>
        <w:numPr>
          <w:ilvl w:val="0"/>
          <w:numId w:val="14"/>
        </w:numPr>
      </w:pPr>
      <w:r w:rsidRPr="00FF230B">
        <w:t xml:space="preserve">PIF availability </w:t>
      </w:r>
    </w:p>
    <w:p w14:paraId="02E8BC35" w14:textId="77777777" w:rsidR="00FF230B" w:rsidRPr="00FF230B" w:rsidRDefault="00FF230B" w:rsidP="00076704">
      <w:pPr>
        <w:pStyle w:val="Heading2"/>
      </w:pPr>
      <w:r w:rsidRPr="00FF230B">
        <w:t>Importer of Record (IOR) Role</w:t>
      </w:r>
    </w:p>
    <w:p w14:paraId="3588E5A4" w14:textId="77777777" w:rsidR="00FF230B" w:rsidRPr="00FF230B" w:rsidRDefault="00FF230B" w:rsidP="00FF230B">
      <w:r w:rsidRPr="00FF230B">
        <w:t>An IOR can:</w:t>
      </w:r>
    </w:p>
    <w:p w14:paraId="5FDE9ABF" w14:textId="77777777" w:rsidR="00FF230B" w:rsidRPr="00FF230B" w:rsidRDefault="00FF230B" w:rsidP="00FF230B">
      <w:pPr>
        <w:numPr>
          <w:ilvl w:val="0"/>
          <w:numId w:val="15"/>
        </w:numPr>
      </w:pPr>
      <w:r w:rsidRPr="00FF230B">
        <w:lastRenderedPageBreak/>
        <w:t xml:space="preserve">Manage customs clearance </w:t>
      </w:r>
    </w:p>
    <w:p w14:paraId="79E37DE1" w14:textId="77777777" w:rsidR="00FF230B" w:rsidRPr="00FF230B" w:rsidRDefault="00FF230B" w:rsidP="00FF230B">
      <w:pPr>
        <w:numPr>
          <w:ilvl w:val="0"/>
          <w:numId w:val="15"/>
        </w:numPr>
      </w:pPr>
      <w:r w:rsidRPr="00FF230B">
        <w:t xml:space="preserve">Handle regulatory compliance </w:t>
      </w:r>
    </w:p>
    <w:p w14:paraId="2761218B" w14:textId="77777777" w:rsidR="00FF230B" w:rsidRPr="00FF230B" w:rsidRDefault="00FF230B" w:rsidP="00FF230B">
      <w:pPr>
        <w:numPr>
          <w:ilvl w:val="0"/>
          <w:numId w:val="15"/>
        </w:numPr>
      </w:pPr>
      <w:r w:rsidRPr="00FF230B">
        <w:t xml:space="preserve">Act as local representative </w:t>
      </w:r>
    </w:p>
    <w:p w14:paraId="54508E43" w14:textId="77777777" w:rsidR="00FF230B" w:rsidRPr="00FF230B" w:rsidRDefault="00FF230B" w:rsidP="00FF230B">
      <w:pPr>
        <w:numPr>
          <w:ilvl w:val="0"/>
          <w:numId w:val="15"/>
        </w:numPr>
      </w:pPr>
      <w:r w:rsidRPr="00FF230B">
        <w:t xml:space="preserve">Ensure tax and duty compliance </w:t>
      </w:r>
    </w:p>
    <w:p w14:paraId="781B13D1" w14:textId="77777777" w:rsidR="00FF230B" w:rsidRPr="00FF230B" w:rsidRDefault="00FF230B" w:rsidP="00076704">
      <w:pPr>
        <w:pStyle w:val="Heading2"/>
      </w:pPr>
      <w:r w:rsidRPr="00FF230B">
        <w:t>Timeline and Cost Overview</w:t>
      </w:r>
    </w:p>
    <w:tbl>
      <w:tblPr>
        <w:tblStyle w:val="TableGrid"/>
        <w:tblW w:w="0" w:type="auto"/>
        <w:tblLook w:val="04A0" w:firstRow="1" w:lastRow="0" w:firstColumn="1" w:lastColumn="0" w:noHBand="0" w:noVBand="1"/>
      </w:tblPr>
      <w:tblGrid>
        <w:gridCol w:w="2234"/>
        <w:gridCol w:w="3019"/>
      </w:tblGrid>
      <w:tr w:rsidR="00FF230B" w:rsidRPr="00FF230B" w14:paraId="395453EC" w14:textId="77777777" w:rsidTr="00076704">
        <w:tc>
          <w:tcPr>
            <w:tcW w:w="0" w:type="auto"/>
            <w:shd w:val="clear" w:color="auto" w:fill="DAE9F7" w:themeFill="text2" w:themeFillTint="1A"/>
            <w:hideMark/>
          </w:tcPr>
          <w:p w14:paraId="41D4359B" w14:textId="77777777" w:rsidR="00FF230B" w:rsidRPr="00FF230B" w:rsidRDefault="00FF230B" w:rsidP="00FF230B">
            <w:pPr>
              <w:rPr>
                <w:b/>
                <w:bCs/>
              </w:rPr>
            </w:pPr>
            <w:r w:rsidRPr="00FF230B">
              <w:rPr>
                <w:b/>
                <w:bCs/>
              </w:rPr>
              <w:t>Parameter</w:t>
            </w:r>
          </w:p>
        </w:tc>
        <w:tc>
          <w:tcPr>
            <w:tcW w:w="0" w:type="auto"/>
            <w:shd w:val="clear" w:color="auto" w:fill="DAE9F7" w:themeFill="text2" w:themeFillTint="1A"/>
            <w:hideMark/>
          </w:tcPr>
          <w:p w14:paraId="05195EBE" w14:textId="77777777" w:rsidR="00FF230B" w:rsidRPr="00FF230B" w:rsidRDefault="00FF230B" w:rsidP="00FF230B">
            <w:pPr>
              <w:rPr>
                <w:b/>
                <w:bCs/>
              </w:rPr>
            </w:pPr>
            <w:r w:rsidRPr="00FF230B">
              <w:rPr>
                <w:b/>
                <w:bCs/>
              </w:rPr>
              <w:t>Details</w:t>
            </w:r>
          </w:p>
        </w:tc>
      </w:tr>
      <w:tr w:rsidR="00FF230B" w:rsidRPr="00FF230B" w14:paraId="1370CBF5" w14:textId="77777777" w:rsidTr="00076704">
        <w:tc>
          <w:tcPr>
            <w:tcW w:w="0" w:type="auto"/>
            <w:hideMark/>
          </w:tcPr>
          <w:p w14:paraId="732467B6" w14:textId="77777777" w:rsidR="00FF230B" w:rsidRPr="00FF230B" w:rsidRDefault="00FF230B" w:rsidP="00FF230B">
            <w:r w:rsidRPr="00FF230B">
              <w:t>Processing Time</w:t>
            </w:r>
          </w:p>
        </w:tc>
        <w:tc>
          <w:tcPr>
            <w:tcW w:w="0" w:type="auto"/>
            <w:hideMark/>
          </w:tcPr>
          <w:p w14:paraId="56ABAF4C" w14:textId="77777777" w:rsidR="00FF230B" w:rsidRPr="00FF230B" w:rsidRDefault="00FF230B" w:rsidP="00FF230B">
            <w:r w:rsidRPr="00FF230B">
              <w:t>1–3 months</w:t>
            </w:r>
          </w:p>
        </w:tc>
      </w:tr>
      <w:tr w:rsidR="00FF230B" w:rsidRPr="00FF230B" w14:paraId="472159AE" w14:textId="77777777" w:rsidTr="00076704">
        <w:tc>
          <w:tcPr>
            <w:tcW w:w="0" w:type="auto"/>
            <w:hideMark/>
          </w:tcPr>
          <w:p w14:paraId="694D2535" w14:textId="77777777" w:rsidR="00FF230B" w:rsidRPr="00FF230B" w:rsidRDefault="00FF230B" w:rsidP="00FF230B">
            <w:r w:rsidRPr="00FF230B">
              <w:t>Notification Validity</w:t>
            </w:r>
          </w:p>
        </w:tc>
        <w:tc>
          <w:tcPr>
            <w:tcW w:w="0" w:type="auto"/>
            <w:hideMark/>
          </w:tcPr>
          <w:p w14:paraId="4F994CBA" w14:textId="77777777" w:rsidR="00FF230B" w:rsidRPr="00FF230B" w:rsidRDefault="00FF230B" w:rsidP="00FF230B">
            <w:r w:rsidRPr="00FF230B">
              <w:t>2 years</w:t>
            </w:r>
          </w:p>
        </w:tc>
      </w:tr>
      <w:tr w:rsidR="00FF230B" w:rsidRPr="00FF230B" w14:paraId="5216CA35" w14:textId="77777777" w:rsidTr="00076704">
        <w:tc>
          <w:tcPr>
            <w:tcW w:w="0" w:type="auto"/>
            <w:hideMark/>
          </w:tcPr>
          <w:p w14:paraId="657A4771" w14:textId="77777777" w:rsidR="00FF230B" w:rsidRPr="00FF230B" w:rsidRDefault="00FF230B" w:rsidP="00FF230B">
            <w:r w:rsidRPr="00FF230B">
              <w:t>Renewal</w:t>
            </w:r>
          </w:p>
        </w:tc>
        <w:tc>
          <w:tcPr>
            <w:tcW w:w="0" w:type="auto"/>
            <w:hideMark/>
          </w:tcPr>
          <w:p w14:paraId="1F13B516" w14:textId="77777777" w:rsidR="00FF230B" w:rsidRPr="00FF230B" w:rsidRDefault="00FF230B" w:rsidP="00FF230B">
            <w:r w:rsidRPr="00FF230B">
              <w:t>Required before expiry</w:t>
            </w:r>
          </w:p>
        </w:tc>
      </w:tr>
      <w:tr w:rsidR="00FF230B" w:rsidRPr="00FF230B" w14:paraId="26A5784E" w14:textId="77777777" w:rsidTr="00076704">
        <w:tc>
          <w:tcPr>
            <w:tcW w:w="0" w:type="auto"/>
            <w:hideMark/>
          </w:tcPr>
          <w:p w14:paraId="4F583C74" w14:textId="77777777" w:rsidR="00FF230B" w:rsidRPr="00FF230B" w:rsidRDefault="00FF230B" w:rsidP="00FF230B">
            <w:r w:rsidRPr="00FF230B">
              <w:t>Cost</w:t>
            </w:r>
          </w:p>
        </w:tc>
        <w:tc>
          <w:tcPr>
            <w:tcW w:w="0" w:type="auto"/>
            <w:hideMark/>
          </w:tcPr>
          <w:p w14:paraId="071408E2" w14:textId="72838D6D" w:rsidR="00FF230B" w:rsidRPr="00FF230B" w:rsidRDefault="00076704" w:rsidP="00FF230B">
            <w:r w:rsidRPr="00FF230B">
              <w:t>Moderate</w:t>
            </w:r>
            <w:r w:rsidR="00FF230B" w:rsidRPr="00FF230B">
              <w:t xml:space="preserve"> varies by product</w:t>
            </w:r>
          </w:p>
        </w:tc>
      </w:tr>
    </w:tbl>
    <w:p w14:paraId="1F423DF0" w14:textId="65B8D3BC" w:rsidR="00FF230B" w:rsidRPr="00FF230B" w:rsidRDefault="00FF230B" w:rsidP="00076704">
      <w:pPr>
        <w:pStyle w:val="Heading2"/>
      </w:pPr>
      <w:r w:rsidRPr="00FF230B">
        <w:t xml:space="preserve">Emerging Trends in Cosmetic Regulation </w:t>
      </w:r>
    </w:p>
    <w:p w14:paraId="4B4EE80B" w14:textId="77777777" w:rsidR="00FF230B" w:rsidRPr="00FF230B" w:rsidRDefault="00FF230B" w:rsidP="00FF230B">
      <w:pPr>
        <w:numPr>
          <w:ilvl w:val="0"/>
          <w:numId w:val="16"/>
        </w:numPr>
      </w:pPr>
      <w:r w:rsidRPr="00FF230B">
        <w:t xml:space="preserve">Increased focus on </w:t>
      </w:r>
      <w:r w:rsidRPr="00FF230B">
        <w:rPr>
          <w:b/>
          <w:bCs/>
        </w:rPr>
        <w:t>clean beauty and sustainable ingredients</w:t>
      </w:r>
      <w:r w:rsidRPr="00FF230B">
        <w:t xml:space="preserve"> </w:t>
      </w:r>
    </w:p>
    <w:p w14:paraId="2D28CF41" w14:textId="77777777" w:rsidR="00FF230B" w:rsidRPr="00FF230B" w:rsidRDefault="00FF230B" w:rsidP="00FF230B">
      <w:pPr>
        <w:numPr>
          <w:ilvl w:val="0"/>
          <w:numId w:val="16"/>
        </w:numPr>
      </w:pPr>
      <w:r w:rsidRPr="00FF230B">
        <w:t xml:space="preserve">Digitalization of </w:t>
      </w:r>
      <w:r w:rsidRPr="00FF230B">
        <w:rPr>
          <w:b/>
          <w:bCs/>
        </w:rPr>
        <w:t>regulatory submission systems</w:t>
      </w:r>
      <w:r w:rsidRPr="00FF230B">
        <w:t xml:space="preserve"> </w:t>
      </w:r>
    </w:p>
    <w:p w14:paraId="11A3C19D" w14:textId="77777777" w:rsidR="00FF230B" w:rsidRPr="00FF230B" w:rsidRDefault="00FF230B" w:rsidP="00FF230B">
      <w:pPr>
        <w:numPr>
          <w:ilvl w:val="0"/>
          <w:numId w:val="16"/>
        </w:numPr>
      </w:pPr>
      <w:r w:rsidRPr="00FF230B">
        <w:t xml:space="preserve">Expansion of </w:t>
      </w:r>
      <w:r w:rsidRPr="00FF230B">
        <w:rPr>
          <w:b/>
          <w:bCs/>
        </w:rPr>
        <w:t>Halal-certified cosmetics market</w:t>
      </w:r>
      <w:r w:rsidRPr="00FF230B">
        <w:t xml:space="preserve"> </w:t>
      </w:r>
    </w:p>
    <w:p w14:paraId="52476512" w14:textId="77777777" w:rsidR="00FF230B" w:rsidRPr="00FF230B" w:rsidRDefault="00FF230B" w:rsidP="00FF230B">
      <w:pPr>
        <w:numPr>
          <w:ilvl w:val="0"/>
          <w:numId w:val="16"/>
        </w:numPr>
      </w:pPr>
      <w:r w:rsidRPr="00FF230B">
        <w:t xml:space="preserve">Greater scrutiny on </w:t>
      </w:r>
      <w:r w:rsidRPr="00FF230B">
        <w:rPr>
          <w:b/>
          <w:bCs/>
        </w:rPr>
        <w:t>cosmetic claims and labeling</w:t>
      </w:r>
      <w:r w:rsidRPr="00FF230B">
        <w:t xml:space="preserve"> </w:t>
      </w:r>
    </w:p>
    <w:p w14:paraId="17FD56DB" w14:textId="77777777" w:rsidR="00FF230B" w:rsidRPr="00FF230B" w:rsidRDefault="00FF230B" w:rsidP="00FF230B">
      <w:pPr>
        <w:numPr>
          <w:ilvl w:val="0"/>
          <w:numId w:val="16"/>
        </w:numPr>
      </w:pPr>
      <w:r w:rsidRPr="00FF230B">
        <w:t xml:space="preserve">Integration of </w:t>
      </w:r>
      <w:r w:rsidRPr="00FF230B">
        <w:rPr>
          <w:b/>
          <w:bCs/>
        </w:rPr>
        <w:t>toxicological risk assessments</w:t>
      </w:r>
      <w:r w:rsidRPr="00FF230B">
        <w:t xml:space="preserve"> </w:t>
      </w:r>
    </w:p>
    <w:p w14:paraId="47DDFDDC" w14:textId="77777777" w:rsidR="00FF230B" w:rsidRPr="00FF230B" w:rsidRDefault="00FF230B" w:rsidP="00076704">
      <w:pPr>
        <w:pStyle w:val="Heading2"/>
      </w:pPr>
      <w:r w:rsidRPr="00FF230B">
        <w:t>How Maven Regulatory Solutions Supports Cosmetic Compliance</w:t>
      </w:r>
    </w:p>
    <w:p w14:paraId="2A60BB83" w14:textId="77777777" w:rsidR="00FF230B" w:rsidRPr="00FF230B" w:rsidRDefault="00FF230B" w:rsidP="00FF230B">
      <w:pPr>
        <w:rPr>
          <w:b/>
          <w:bCs/>
        </w:rPr>
      </w:pPr>
      <w:r w:rsidRPr="00FF230B">
        <w:rPr>
          <w:b/>
          <w:bCs/>
        </w:rPr>
        <w:t>1. Regulatory Strategy &amp; NPRA Compliance</w:t>
      </w:r>
    </w:p>
    <w:p w14:paraId="5C065B38" w14:textId="77777777" w:rsidR="00FF230B" w:rsidRPr="00FF230B" w:rsidRDefault="00FF230B" w:rsidP="00FF230B">
      <w:pPr>
        <w:numPr>
          <w:ilvl w:val="0"/>
          <w:numId w:val="17"/>
        </w:numPr>
      </w:pPr>
      <w:r w:rsidRPr="00FF230B">
        <w:t xml:space="preserve">Cosmetic notification and registration support </w:t>
      </w:r>
    </w:p>
    <w:p w14:paraId="7AE649E2" w14:textId="77777777" w:rsidR="00FF230B" w:rsidRPr="00FF230B" w:rsidRDefault="00FF230B" w:rsidP="00FF230B">
      <w:pPr>
        <w:numPr>
          <w:ilvl w:val="0"/>
          <w:numId w:val="17"/>
        </w:numPr>
      </w:pPr>
      <w:r w:rsidRPr="00FF230B">
        <w:t xml:space="preserve">ASEAN compliance alignment </w:t>
      </w:r>
    </w:p>
    <w:p w14:paraId="6FAD5B6F" w14:textId="77777777" w:rsidR="00FF230B" w:rsidRPr="00FF230B" w:rsidRDefault="00FF230B" w:rsidP="00FF230B">
      <w:pPr>
        <w:numPr>
          <w:ilvl w:val="0"/>
          <w:numId w:val="17"/>
        </w:numPr>
      </w:pPr>
      <w:r w:rsidRPr="00FF230B">
        <w:t xml:space="preserve">Regulatory gap analysis </w:t>
      </w:r>
    </w:p>
    <w:p w14:paraId="699E6C69" w14:textId="77777777" w:rsidR="00FF230B" w:rsidRPr="00FF230B" w:rsidRDefault="00FF230B" w:rsidP="00FF230B">
      <w:pPr>
        <w:rPr>
          <w:b/>
          <w:bCs/>
        </w:rPr>
      </w:pPr>
      <w:r w:rsidRPr="00FF230B">
        <w:rPr>
          <w:b/>
          <w:bCs/>
        </w:rPr>
        <w:t>2. Ingredient Safety &amp; Toxicological Assessment</w:t>
      </w:r>
    </w:p>
    <w:p w14:paraId="7DB1EA7B" w14:textId="77777777" w:rsidR="00FF230B" w:rsidRPr="00FF230B" w:rsidRDefault="00FF230B" w:rsidP="00FF230B">
      <w:pPr>
        <w:numPr>
          <w:ilvl w:val="0"/>
          <w:numId w:val="18"/>
        </w:numPr>
      </w:pPr>
      <w:r w:rsidRPr="00FF230B">
        <w:t xml:space="preserve">Ingredient risk assessment </w:t>
      </w:r>
    </w:p>
    <w:p w14:paraId="2D7D77EE" w14:textId="77777777" w:rsidR="00FF230B" w:rsidRPr="00FF230B" w:rsidRDefault="00FF230B" w:rsidP="00FF230B">
      <w:pPr>
        <w:numPr>
          <w:ilvl w:val="0"/>
          <w:numId w:val="18"/>
        </w:numPr>
      </w:pPr>
      <w:r w:rsidRPr="00FF230B">
        <w:t xml:space="preserve">Safety evaluation reports </w:t>
      </w:r>
    </w:p>
    <w:p w14:paraId="416EBA0E" w14:textId="77777777" w:rsidR="00FF230B" w:rsidRPr="00FF230B" w:rsidRDefault="00FF230B" w:rsidP="00FF230B">
      <w:pPr>
        <w:numPr>
          <w:ilvl w:val="0"/>
          <w:numId w:val="18"/>
        </w:numPr>
      </w:pPr>
      <w:r w:rsidRPr="00FF230B">
        <w:t xml:space="preserve">Compliance with ACD annexes </w:t>
      </w:r>
    </w:p>
    <w:p w14:paraId="0D36A4FD" w14:textId="77777777" w:rsidR="00FF230B" w:rsidRPr="00FF230B" w:rsidRDefault="00FF230B" w:rsidP="00FF230B">
      <w:pPr>
        <w:rPr>
          <w:b/>
          <w:bCs/>
        </w:rPr>
      </w:pPr>
      <w:r w:rsidRPr="00FF230B">
        <w:rPr>
          <w:b/>
          <w:bCs/>
        </w:rPr>
        <w:t>3. Labeling &amp; Documentation Support</w:t>
      </w:r>
    </w:p>
    <w:p w14:paraId="046431EA" w14:textId="77777777" w:rsidR="00FF230B" w:rsidRPr="00FF230B" w:rsidRDefault="00FF230B" w:rsidP="00FF230B">
      <w:pPr>
        <w:numPr>
          <w:ilvl w:val="0"/>
          <w:numId w:val="19"/>
        </w:numPr>
      </w:pPr>
      <w:r w:rsidRPr="00FF230B">
        <w:lastRenderedPageBreak/>
        <w:t xml:space="preserve">Label review and compliance </w:t>
      </w:r>
    </w:p>
    <w:p w14:paraId="12DB93BC" w14:textId="77777777" w:rsidR="00FF230B" w:rsidRPr="00FF230B" w:rsidRDefault="00FF230B" w:rsidP="00FF230B">
      <w:pPr>
        <w:numPr>
          <w:ilvl w:val="0"/>
          <w:numId w:val="19"/>
        </w:numPr>
      </w:pPr>
      <w:r w:rsidRPr="00FF230B">
        <w:t xml:space="preserve">PIF preparation </w:t>
      </w:r>
    </w:p>
    <w:p w14:paraId="0CBF4FD8" w14:textId="77777777" w:rsidR="00FF230B" w:rsidRPr="00FF230B" w:rsidRDefault="00FF230B" w:rsidP="00FF230B">
      <w:pPr>
        <w:numPr>
          <w:ilvl w:val="0"/>
          <w:numId w:val="19"/>
        </w:numPr>
      </w:pPr>
      <w:r w:rsidRPr="00FF230B">
        <w:t xml:space="preserve">Claims substantiation </w:t>
      </w:r>
    </w:p>
    <w:p w14:paraId="5A45591B" w14:textId="77777777" w:rsidR="00FF230B" w:rsidRPr="00FF230B" w:rsidRDefault="00FF230B" w:rsidP="00FF230B">
      <w:pPr>
        <w:rPr>
          <w:b/>
          <w:bCs/>
        </w:rPr>
      </w:pPr>
      <w:r w:rsidRPr="00FF230B">
        <w:rPr>
          <w:b/>
          <w:bCs/>
        </w:rPr>
        <w:t>4. Market Entry &amp; Import Support</w:t>
      </w:r>
    </w:p>
    <w:p w14:paraId="31783601" w14:textId="77777777" w:rsidR="00FF230B" w:rsidRPr="00FF230B" w:rsidRDefault="00FF230B" w:rsidP="00FF230B">
      <w:pPr>
        <w:numPr>
          <w:ilvl w:val="0"/>
          <w:numId w:val="20"/>
        </w:numPr>
      </w:pPr>
      <w:r w:rsidRPr="00FF230B">
        <w:t xml:space="preserve">Import compliance strategy </w:t>
      </w:r>
    </w:p>
    <w:p w14:paraId="6BBC8BFE" w14:textId="77777777" w:rsidR="00FF230B" w:rsidRPr="00FF230B" w:rsidRDefault="00FF230B" w:rsidP="00FF230B">
      <w:pPr>
        <w:numPr>
          <w:ilvl w:val="0"/>
          <w:numId w:val="20"/>
        </w:numPr>
      </w:pPr>
      <w:r w:rsidRPr="00FF230B">
        <w:t xml:space="preserve">CNH and IOR support </w:t>
      </w:r>
    </w:p>
    <w:p w14:paraId="3B5381FD" w14:textId="77777777" w:rsidR="00FF230B" w:rsidRPr="00FF230B" w:rsidRDefault="00FF230B" w:rsidP="00FF230B">
      <w:pPr>
        <w:numPr>
          <w:ilvl w:val="0"/>
          <w:numId w:val="20"/>
        </w:numPr>
      </w:pPr>
      <w:r w:rsidRPr="00FF230B">
        <w:t xml:space="preserve">ASEAN market expansion planning </w:t>
      </w:r>
    </w:p>
    <w:p w14:paraId="7FE3B136" w14:textId="77777777" w:rsidR="00FF230B" w:rsidRPr="00FF230B" w:rsidRDefault="00FF230B" w:rsidP="00076704">
      <w:pPr>
        <w:pStyle w:val="Heading2"/>
      </w:pPr>
      <w:r w:rsidRPr="00FF230B">
        <w:t>Conclusion</w:t>
      </w:r>
    </w:p>
    <w:p w14:paraId="5D125E60" w14:textId="77777777" w:rsidR="00FF230B" w:rsidRPr="00FF230B" w:rsidRDefault="00FF230B" w:rsidP="00FF230B">
      <w:r w:rsidRPr="00FF230B">
        <w:t xml:space="preserve">Successfully navigating </w:t>
      </w:r>
      <w:r w:rsidRPr="00FF230B">
        <w:rPr>
          <w:b/>
          <w:bCs/>
        </w:rPr>
        <w:t>cosmetic product registration in Malaysia</w:t>
      </w:r>
      <w:r w:rsidRPr="00FF230B">
        <w:t xml:space="preserve"> requires a clear understanding of:</w:t>
      </w:r>
    </w:p>
    <w:p w14:paraId="24BB6929" w14:textId="77777777" w:rsidR="00FF230B" w:rsidRPr="00FF230B" w:rsidRDefault="00FF230B" w:rsidP="00FF230B">
      <w:pPr>
        <w:numPr>
          <w:ilvl w:val="0"/>
          <w:numId w:val="21"/>
        </w:numPr>
      </w:pPr>
      <w:r w:rsidRPr="00FF230B">
        <w:rPr>
          <w:b/>
          <w:bCs/>
        </w:rPr>
        <w:t>NPRA notification requirements</w:t>
      </w:r>
      <w:r w:rsidRPr="00FF230B">
        <w:t xml:space="preserve"> </w:t>
      </w:r>
    </w:p>
    <w:p w14:paraId="44BE0D08" w14:textId="77777777" w:rsidR="00FF230B" w:rsidRPr="00FF230B" w:rsidRDefault="00FF230B" w:rsidP="00FF230B">
      <w:pPr>
        <w:numPr>
          <w:ilvl w:val="0"/>
          <w:numId w:val="21"/>
        </w:numPr>
      </w:pPr>
      <w:r w:rsidRPr="00FF230B">
        <w:rPr>
          <w:b/>
          <w:bCs/>
        </w:rPr>
        <w:t>ASEAN Cosmetic Directive compliance</w:t>
      </w:r>
      <w:r w:rsidRPr="00FF230B">
        <w:t xml:space="preserve"> </w:t>
      </w:r>
    </w:p>
    <w:p w14:paraId="4A06BC27" w14:textId="77777777" w:rsidR="00FF230B" w:rsidRPr="00FF230B" w:rsidRDefault="00FF230B" w:rsidP="00FF230B">
      <w:pPr>
        <w:numPr>
          <w:ilvl w:val="0"/>
          <w:numId w:val="21"/>
        </w:numPr>
      </w:pPr>
      <w:r w:rsidRPr="00FF230B">
        <w:rPr>
          <w:b/>
          <w:bCs/>
        </w:rPr>
        <w:t>Ingredient safety and labeling standards</w:t>
      </w:r>
      <w:r w:rsidRPr="00FF230B">
        <w:t xml:space="preserve"> </w:t>
      </w:r>
    </w:p>
    <w:p w14:paraId="7F6D129C" w14:textId="77777777" w:rsidR="00FF230B" w:rsidRPr="00FF230B" w:rsidRDefault="00FF230B" w:rsidP="00FF230B">
      <w:r w:rsidRPr="00FF230B">
        <w:t xml:space="preserve">By implementing a </w:t>
      </w:r>
      <w:r w:rsidRPr="00FF230B">
        <w:rPr>
          <w:b/>
          <w:bCs/>
        </w:rPr>
        <w:t>structured regulatory strategy and partnering with experts like Maven Regulatory Solutions</w:t>
      </w:r>
      <w:r w:rsidRPr="00FF230B">
        <w:t xml:space="preserve">, companies can achieve </w:t>
      </w:r>
      <w:r w:rsidRPr="00FF230B">
        <w:rPr>
          <w:b/>
          <w:bCs/>
        </w:rPr>
        <w:t>fast, compliant, and successful market entry</w:t>
      </w:r>
      <w:r w:rsidRPr="00FF230B">
        <w:t xml:space="preserve"> in Malaysia.</w:t>
      </w:r>
    </w:p>
    <w:p w14:paraId="5D113673" w14:textId="18C6C087" w:rsidR="00FF230B" w:rsidRPr="00FF230B" w:rsidRDefault="00FF230B" w:rsidP="00076704">
      <w:pPr>
        <w:pStyle w:val="Heading2"/>
      </w:pPr>
      <w:r w:rsidRPr="00FF230B">
        <w:t>FAQs</w:t>
      </w:r>
    </w:p>
    <w:p w14:paraId="7862C944" w14:textId="77777777" w:rsidR="00FF230B" w:rsidRPr="00FF230B" w:rsidRDefault="00FF230B" w:rsidP="00FF230B">
      <w:pPr>
        <w:rPr>
          <w:b/>
          <w:bCs/>
        </w:rPr>
      </w:pPr>
      <w:r w:rsidRPr="00FF230B">
        <w:rPr>
          <w:b/>
          <w:bCs/>
        </w:rPr>
        <w:t>1. Is cosmetic registration mandatory in Malaysia?</w:t>
      </w:r>
    </w:p>
    <w:p w14:paraId="00D040B3" w14:textId="77777777" w:rsidR="00FF230B" w:rsidRPr="00FF230B" w:rsidRDefault="00FF230B" w:rsidP="00FF230B">
      <w:r w:rsidRPr="00FF230B">
        <w:t>Yes, all cosmetic products must be notified with NPRA before being marketed.</w:t>
      </w:r>
    </w:p>
    <w:p w14:paraId="78D19827" w14:textId="77777777" w:rsidR="00FF230B" w:rsidRPr="00FF230B" w:rsidRDefault="00FF230B" w:rsidP="00FF230B">
      <w:pPr>
        <w:rPr>
          <w:b/>
          <w:bCs/>
        </w:rPr>
      </w:pPr>
      <w:r w:rsidRPr="00FF230B">
        <w:rPr>
          <w:b/>
          <w:bCs/>
        </w:rPr>
        <w:t>2. What is QUEST3+ system?</w:t>
      </w:r>
    </w:p>
    <w:p w14:paraId="1BC71BB0" w14:textId="77777777" w:rsidR="00FF230B" w:rsidRPr="00FF230B" w:rsidRDefault="00FF230B" w:rsidP="00FF230B">
      <w:r w:rsidRPr="00FF230B">
        <w:t>An online platform used for cosmetic product notification in Malaysia.</w:t>
      </w:r>
    </w:p>
    <w:p w14:paraId="39A5BFB2" w14:textId="77777777" w:rsidR="00FF230B" w:rsidRPr="00FF230B" w:rsidRDefault="00FF230B" w:rsidP="00FF230B">
      <w:pPr>
        <w:rPr>
          <w:b/>
          <w:bCs/>
        </w:rPr>
      </w:pPr>
      <w:r w:rsidRPr="00FF230B">
        <w:rPr>
          <w:b/>
          <w:bCs/>
        </w:rPr>
        <w:t>3. How long does cosmetic registration take?</w:t>
      </w:r>
    </w:p>
    <w:p w14:paraId="26B7E7DB" w14:textId="09FB47D7" w:rsidR="00FF230B" w:rsidRPr="00FF230B" w:rsidRDefault="00076704" w:rsidP="00FF230B">
      <w:r w:rsidRPr="00FF230B">
        <w:t>Typically,</w:t>
      </w:r>
      <w:r w:rsidR="00FF230B" w:rsidRPr="00FF230B">
        <w:t xml:space="preserve"> 1–3 months after submission.</w:t>
      </w:r>
    </w:p>
    <w:p w14:paraId="45D10690" w14:textId="77777777" w:rsidR="00FF230B" w:rsidRPr="00FF230B" w:rsidRDefault="00FF230B" w:rsidP="00FF230B">
      <w:pPr>
        <w:rPr>
          <w:b/>
          <w:bCs/>
        </w:rPr>
      </w:pPr>
      <w:r w:rsidRPr="00FF230B">
        <w:rPr>
          <w:b/>
          <w:bCs/>
        </w:rPr>
        <w:t>4. Is Halal certification required for cosmetics?</w:t>
      </w:r>
    </w:p>
    <w:p w14:paraId="7EF5AEBB" w14:textId="77777777" w:rsidR="00FF230B" w:rsidRPr="00FF230B" w:rsidRDefault="00FF230B" w:rsidP="00FF230B">
      <w:r w:rsidRPr="00FF230B">
        <w:t>Not mandatory, but highly recommended for market expansion.</w:t>
      </w:r>
    </w:p>
    <w:p w14:paraId="71448787" w14:textId="77777777" w:rsidR="00FF230B" w:rsidRPr="00FF230B" w:rsidRDefault="00FF230B" w:rsidP="00FF230B">
      <w:pPr>
        <w:rPr>
          <w:b/>
          <w:bCs/>
        </w:rPr>
      </w:pPr>
      <w:r w:rsidRPr="00FF230B">
        <w:rPr>
          <w:b/>
          <w:bCs/>
        </w:rPr>
        <w:t>5. What is a Product Information File (PIF)?</w:t>
      </w:r>
    </w:p>
    <w:p w14:paraId="6D103263" w14:textId="77777777" w:rsidR="00FF230B" w:rsidRDefault="00FF230B" w:rsidP="00FF230B">
      <w:r w:rsidRPr="00FF230B">
        <w:lastRenderedPageBreak/>
        <w:t>A regulatory document containing product safety, formulation, and compliance data.</w:t>
      </w:r>
    </w:p>
    <w:p w14:paraId="026CC99A" w14:textId="77777777" w:rsidR="00076704" w:rsidRDefault="00076704" w:rsidP="00076704">
      <w:pPr>
        <w:rPr>
          <w:b/>
          <w:bCs/>
        </w:rPr>
      </w:pPr>
    </w:p>
    <w:p w14:paraId="74C06095" w14:textId="3742380B" w:rsidR="00076704" w:rsidRPr="00FF230B" w:rsidRDefault="00076704" w:rsidP="00076704">
      <w:pPr>
        <w:rPr>
          <w:b/>
          <w:bCs/>
        </w:rPr>
      </w:pPr>
      <w:r w:rsidRPr="00FF230B">
        <w:rPr>
          <w:b/>
          <w:bCs/>
        </w:rPr>
        <w:t xml:space="preserve">Meta Title </w:t>
      </w:r>
    </w:p>
    <w:p w14:paraId="13461BC2" w14:textId="77777777" w:rsidR="00076704" w:rsidRPr="00076704" w:rsidRDefault="00076704" w:rsidP="00076704">
      <w:r w:rsidRPr="00076704">
        <w:t>Cosmetic Registration Malaysia: NPRA &amp; ASEAN Guide</w:t>
      </w:r>
    </w:p>
    <w:p w14:paraId="03A39D0C" w14:textId="77777777" w:rsidR="00076704" w:rsidRPr="00FF230B" w:rsidRDefault="00076704" w:rsidP="00076704">
      <w:pPr>
        <w:rPr>
          <w:b/>
          <w:bCs/>
        </w:rPr>
      </w:pPr>
      <w:r w:rsidRPr="00FF230B">
        <w:rPr>
          <w:b/>
          <w:bCs/>
        </w:rPr>
        <w:t>Meta Summary</w:t>
      </w:r>
    </w:p>
    <w:p w14:paraId="36CC9859" w14:textId="77777777" w:rsidR="00076704" w:rsidRPr="00FF230B" w:rsidRDefault="00076704" w:rsidP="00076704">
      <w:r w:rsidRPr="00FF230B">
        <w:t>Learn the complete process for cosmetic product registration in Malaysia, including NPRA notification, QUEST3+ system, ASEAN Cosmetic Directive compliance, labeling, GMP, and Halal certification requirements.</w:t>
      </w:r>
    </w:p>
    <w:p w14:paraId="61FD50A4" w14:textId="77777777" w:rsidR="00076704" w:rsidRPr="00FF230B" w:rsidRDefault="00076704" w:rsidP="00076704">
      <w:pPr>
        <w:rPr>
          <w:b/>
          <w:bCs/>
        </w:rPr>
      </w:pPr>
      <w:r w:rsidRPr="00FF230B">
        <w:rPr>
          <w:b/>
          <w:bCs/>
        </w:rPr>
        <w:t>Meta Keywords</w:t>
      </w:r>
    </w:p>
    <w:p w14:paraId="4E0B9A44" w14:textId="77777777" w:rsidR="00076704" w:rsidRDefault="00076704" w:rsidP="00076704">
      <w:r w:rsidRPr="00FF230B">
        <w:t>cosmetic registration Malaysia NPRA, QUEST3+ cosmetic notification Malaysia, ASEAN Cosmetic Directive compliance, cosmetic labeling Malaysia requirements, NPRA cosmetic guidelines Malaysia, halal cosmetics Malaysia JAKIM certification, cosmetic product notification Malaysia, PIF cosmetic Malaysia, GMP ISO 22716 cosmetics, cosmetic import Malaysia requirements, ASEAN cosmetic ingredient list annex II III IV VI VII, regulatory consulting cosmetics Malaysia, Maven Regulatory Solutions, cosmetic compliance ASEAN market, cosmetic safety assessment Malaysia, cosmetic product approval Malaysia process, beauty product registration Malaysia</w:t>
      </w:r>
    </w:p>
    <w:p w14:paraId="547F024B" w14:textId="77777777" w:rsidR="00551D9B" w:rsidRPr="001F07E6" w:rsidRDefault="00551D9B" w:rsidP="00551D9B">
      <w:pPr>
        <w:rPr>
          <w:b/>
          <w:bCs/>
        </w:rPr>
      </w:pPr>
      <w:r w:rsidRPr="001F07E6">
        <w:rPr>
          <w:b/>
          <w:bCs/>
        </w:rPr>
        <w:t>Blog Tags</w:t>
      </w:r>
    </w:p>
    <w:p w14:paraId="6EAA3641" w14:textId="12BF2F5B" w:rsidR="00501624" w:rsidRDefault="00551D9B">
      <w:hyperlink r:id="rId10" w:history="1">
        <w:r w:rsidRPr="00454EAD">
          <w:rPr>
            <w:rStyle w:val="Hyperlink"/>
            <w:u w:val="none"/>
          </w:rPr>
          <w:t>Cosmetics</w:t>
        </w:r>
      </w:hyperlink>
      <w:r w:rsidRPr="00454EAD">
        <w:t xml:space="preserve"> , </w:t>
      </w:r>
      <w:hyperlink r:id="rId11" w:history="1">
        <w:r w:rsidRPr="00454EAD">
          <w:rPr>
            <w:rStyle w:val="Hyperlink"/>
            <w:u w:val="none"/>
          </w:rPr>
          <w:t>Review and Product Classification</w:t>
        </w:r>
      </w:hyperlink>
      <w:r w:rsidRPr="00454EAD">
        <w:t xml:space="preserve"> , </w:t>
      </w:r>
      <w:hyperlink r:id="rId12" w:history="1">
        <w:r w:rsidRPr="00454EAD">
          <w:rPr>
            <w:rStyle w:val="Hyperlink"/>
            <w:u w:val="none"/>
          </w:rPr>
          <w:t>Cosmetic Product Safety Reports (CPSR)</w:t>
        </w:r>
      </w:hyperlink>
      <w:r w:rsidRPr="00454EAD">
        <w:t xml:space="preserve"> , </w:t>
      </w:r>
      <w:hyperlink r:id="rId13" w:history="1">
        <w:r w:rsidRPr="00454EAD">
          <w:rPr>
            <w:rStyle w:val="Hyperlink"/>
            <w:u w:val="none"/>
          </w:rPr>
          <w:t>Cosmetics Claims and Substantiation Service</w:t>
        </w:r>
      </w:hyperlink>
      <w:r w:rsidRPr="00454EAD">
        <w:t xml:space="preserve"> , </w:t>
      </w:r>
      <w:hyperlink r:id="rId14" w:history="1">
        <w:r w:rsidRPr="00454EAD">
          <w:rPr>
            <w:rStyle w:val="Hyperlink"/>
            <w:u w:val="none"/>
          </w:rPr>
          <w:t>Cosmetic Labeling Review</w:t>
        </w:r>
      </w:hyperlink>
      <w:r w:rsidRPr="00454EAD">
        <w:t xml:space="preserve"> , </w:t>
      </w:r>
      <w:hyperlink r:id="rId15" w:history="1">
        <w:r w:rsidRPr="00454EAD">
          <w:rPr>
            <w:rStyle w:val="Hyperlink"/>
            <w:u w:val="none"/>
          </w:rPr>
          <w:t>Product Information / Technical File Compilation (PIF)</w:t>
        </w:r>
      </w:hyperlink>
      <w:r w:rsidRPr="00454EAD">
        <w:t xml:space="preserve"> , </w:t>
      </w:r>
      <w:hyperlink r:id="rId16" w:history="1">
        <w:r w:rsidRPr="00454EAD">
          <w:rPr>
            <w:rStyle w:val="Hyperlink"/>
            <w:u w:val="none"/>
          </w:rPr>
          <w:t>Go-to-Market Services and Regulatory Intelligence</w:t>
        </w:r>
      </w:hyperlink>
      <w:r w:rsidRPr="00454EAD">
        <w:t xml:space="preserve"> , </w:t>
      </w:r>
      <w:hyperlink r:id="rId17" w:history="1">
        <w:r w:rsidRPr="00454EAD">
          <w:rPr>
            <w:rStyle w:val="Hyperlink"/>
            <w:u w:val="none"/>
          </w:rPr>
          <w:t>Research &amp; Development Solutions</w:t>
        </w:r>
      </w:hyperlink>
      <w:r w:rsidRPr="00454EAD">
        <w:t xml:space="preserve"> </w:t>
      </w:r>
    </w:p>
    <w:sectPr w:rsidR="00501624" w:rsidSect="001B7CFA">
      <w:pgSz w:w="12240" w:h="15840" w:code="1"/>
      <w:pgMar w:top="1958" w:right="1440" w:bottom="1440" w:left="1440" w:header="562" w:footer="37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76C4"/>
    <w:multiLevelType w:val="multilevel"/>
    <w:tmpl w:val="3452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D6017"/>
    <w:multiLevelType w:val="multilevel"/>
    <w:tmpl w:val="3BF4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A212C"/>
    <w:multiLevelType w:val="multilevel"/>
    <w:tmpl w:val="B3B0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F2F39"/>
    <w:multiLevelType w:val="multilevel"/>
    <w:tmpl w:val="9170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A61AF"/>
    <w:multiLevelType w:val="multilevel"/>
    <w:tmpl w:val="9C4C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40969"/>
    <w:multiLevelType w:val="multilevel"/>
    <w:tmpl w:val="7EBA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276C0"/>
    <w:multiLevelType w:val="multilevel"/>
    <w:tmpl w:val="F4E6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10D40"/>
    <w:multiLevelType w:val="multilevel"/>
    <w:tmpl w:val="1556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5125B"/>
    <w:multiLevelType w:val="multilevel"/>
    <w:tmpl w:val="B2FC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66679"/>
    <w:multiLevelType w:val="multilevel"/>
    <w:tmpl w:val="FE0A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C606F"/>
    <w:multiLevelType w:val="multilevel"/>
    <w:tmpl w:val="A07E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A3757"/>
    <w:multiLevelType w:val="multilevel"/>
    <w:tmpl w:val="755A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971E9"/>
    <w:multiLevelType w:val="multilevel"/>
    <w:tmpl w:val="6CB4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D12EDA"/>
    <w:multiLevelType w:val="multilevel"/>
    <w:tmpl w:val="2EDE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A048A8"/>
    <w:multiLevelType w:val="multilevel"/>
    <w:tmpl w:val="2C5E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3A5943"/>
    <w:multiLevelType w:val="multilevel"/>
    <w:tmpl w:val="3D6A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AB14ED"/>
    <w:multiLevelType w:val="multilevel"/>
    <w:tmpl w:val="FB8E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D0340"/>
    <w:multiLevelType w:val="multilevel"/>
    <w:tmpl w:val="C262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5A5F2D"/>
    <w:multiLevelType w:val="multilevel"/>
    <w:tmpl w:val="37A4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C31DA7"/>
    <w:multiLevelType w:val="multilevel"/>
    <w:tmpl w:val="A6DC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297064"/>
    <w:multiLevelType w:val="multilevel"/>
    <w:tmpl w:val="1C62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39936">
    <w:abstractNumId w:val="0"/>
  </w:num>
  <w:num w:numId="2" w16cid:durableId="1038162273">
    <w:abstractNumId w:val="7"/>
  </w:num>
  <w:num w:numId="3" w16cid:durableId="1453091850">
    <w:abstractNumId w:val="16"/>
  </w:num>
  <w:num w:numId="4" w16cid:durableId="172115766">
    <w:abstractNumId w:val="4"/>
  </w:num>
  <w:num w:numId="5" w16cid:durableId="1044139416">
    <w:abstractNumId w:val="2"/>
  </w:num>
  <w:num w:numId="6" w16cid:durableId="830564606">
    <w:abstractNumId w:val="1"/>
  </w:num>
  <w:num w:numId="7" w16cid:durableId="1592619280">
    <w:abstractNumId w:val="5"/>
  </w:num>
  <w:num w:numId="8" w16cid:durableId="1382746349">
    <w:abstractNumId w:val="9"/>
  </w:num>
  <w:num w:numId="9" w16cid:durableId="790394808">
    <w:abstractNumId w:val="17"/>
  </w:num>
  <w:num w:numId="10" w16cid:durableId="1051999730">
    <w:abstractNumId w:val="3"/>
  </w:num>
  <w:num w:numId="11" w16cid:durableId="694119463">
    <w:abstractNumId w:val="6"/>
  </w:num>
  <w:num w:numId="12" w16cid:durableId="412900076">
    <w:abstractNumId w:val="13"/>
  </w:num>
  <w:num w:numId="13" w16cid:durableId="955137327">
    <w:abstractNumId w:val="11"/>
  </w:num>
  <w:num w:numId="14" w16cid:durableId="1080296594">
    <w:abstractNumId w:val="14"/>
  </w:num>
  <w:num w:numId="15" w16cid:durableId="585303544">
    <w:abstractNumId w:val="18"/>
  </w:num>
  <w:num w:numId="16" w16cid:durableId="380597317">
    <w:abstractNumId w:val="10"/>
  </w:num>
  <w:num w:numId="17" w16cid:durableId="1486505417">
    <w:abstractNumId w:val="15"/>
  </w:num>
  <w:num w:numId="18" w16cid:durableId="670256785">
    <w:abstractNumId w:val="19"/>
  </w:num>
  <w:num w:numId="19" w16cid:durableId="240915459">
    <w:abstractNumId w:val="12"/>
  </w:num>
  <w:num w:numId="20" w16cid:durableId="1875845252">
    <w:abstractNumId w:val="20"/>
  </w:num>
  <w:num w:numId="21" w16cid:durableId="6549915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D71"/>
    <w:rsid w:val="00060776"/>
    <w:rsid w:val="00076704"/>
    <w:rsid w:val="001B7CFA"/>
    <w:rsid w:val="003A4E58"/>
    <w:rsid w:val="00501624"/>
    <w:rsid w:val="00551D9B"/>
    <w:rsid w:val="00590E61"/>
    <w:rsid w:val="006C0DC2"/>
    <w:rsid w:val="00823FBA"/>
    <w:rsid w:val="0095074C"/>
    <w:rsid w:val="009C3D58"/>
    <w:rsid w:val="00F47D71"/>
    <w:rsid w:val="00F565BF"/>
    <w:rsid w:val="00FA6949"/>
    <w:rsid w:val="00FF2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78301"/>
  <w15:chartTrackingRefBased/>
  <w15:docId w15:val="{50D9AB4C-15C5-4583-9917-4A77B698F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D71"/>
  </w:style>
  <w:style w:type="paragraph" w:styleId="Heading1">
    <w:name w:val="heading 1"/>
    <w:basedOn w:val="Normal"/>
    <w:next w:val="Normal"/>
    <w:link w:val="Heading1Char"/>
    <w:uiPriority w:val="9"/>
    <w:qFormat/>
    <w:rsid w:val="00F47D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7D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D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D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D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D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7D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D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D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D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D71"/>
    <w:rPr>
      <w:rFonts w:eastAsiaTheme="majorEastAsia" w:cstheme="majorBidi"/>
      <w:color w:val="272727" w:themeColor="text1" w:themeTint="D8"/>
    </w:rPr>
  </w:style>
  <w:style w:type="paragraph" w:styleId="Title">
    <w:name w:val="Title"/>
    <w:basedOn w:val="Normal"/>
    <w:next w:val="Normal"/>
    <w:link w:val="TitleChar"/>
    <w:uiPriority w:val="10"/>
    <w:qFormat/>
    <w:rsid w:val="00F47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D71"/>
    <w:pPr>
      <w:spacing w:before="160"/>
      <w:jc w:val="center"/>
    </w:pPr>
    <w:rPr>
      <w:i/>
      <w:iCs/>
      <w:color w:val="404040" w:themeColor="text1" w:themeTint="BF"/>
    </w:rPr>
  </w:style>
  <w:style w:type="character" w:customStyle="1" w:styleId="QuoteChar">
    <w:name w:val="Quote Char"/>
    <w:basedOn w:val="DefaultParagraphFont"/>
    <w:link w:val="Quote"/>
    <w:uiPriority w:val="29"/>
    <w:rsid w:val="00F47D71"/>
    <w:rPr>
      <w:i/>
      <w:iCs/>
      <w:color w:val="404040" w:themeColor="text1" w:themeTint="BF"/>
    </w:rPr>
  </w:style>
  <w:style w:type="paragraph" w:styleId="ListParagraph">
    <w:name w:val="List Paragraph"/>
    <w:basedOn w:val="Normal"/>
    <w:uiPriority w:val="34"/>
    <w:qFormat/>
    <w:rsid w:val="00F47D71"/>
    <w:pPr>
      <w:ind w:left="720"/>
      <w:contextualSpacing/>
    </w:pPr>
  </w:style>
  <w:style w:type="character" w:styleId="IntenseEmphasis">
    <w:name w:val="Intense Emphasis"/>
    <w:basedOn w:val="DefaultParagraphFont"/>
    <w:uiPriority w:val="21"/>
    <w:qFormat/>
    <w:rsid w:val="00F47D71"/>
    <w:rPr>
      <w:i/>
      <w:iCs/>
      <w:color w:val="0F4761" w:themeColor="accent1" w:themeShade="BF"/>
    </w:rPr>
  </w:style>
  <w:style w:type="paragraph" w:styleId="IntenseQuote">
    <w:name w:val="Intense Quote"/>
    <w:basedOn w:val="Normal"/>
    <w:next w:val="Normal"/>
    <w:link w:val="IntenseQuoteChar"/>
    <w:uiPriority w:val="30"/>
    <w:qFormat/>
    <w:rsid w:val="00F47D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D71"/>
    <w:rPr>
      <w:i/>
      <w:iCs/>
      <w:color w:val="0F4761" w:themeColor="accent1" w:themeShade="BF"/>
    </w:rPr>
  </w:style>
  <w:style w:type="character" w:styleId="IntenseReference">
    <w:name w:val="Intense Reference"/>
    <w:basedOn w:val="DefaultParagraphFont"/>
    <w:uiPriority w:val="32"/>
    <w:qFormat/>
    <w:rsid w:val="00F47D71"/>
    <w:rPr>
      <w:b/>
      <w:bCs/>
      <w:smallCaps/>
      <w:color w:val="0F4761" w:themeColor="accent1" w:themeShade="BF"/>
      <w:spacing w:val="5"/>
    </w:rPr>
  </w:style>
  <w:style w:type="character" w:styleId="Hyperlink">
    <w:name w:val="Hyperlink"/>
    <w:basedOn w:val="DefaultParagraphFont"/>
    <w:uiPriority w:val="99"/>
    <w:unhideWhenUsed/>
    <w:rsid w:val="00F47D71"/>
    <w:rPr>
      <w:color w:val="467886"/>
      <w:u w:val="single"/>
    </w:rPr>
  </w:style>
  <w:style w:type="character" w:styleId="UnresolvedMention">
    <w:name w:val="Unresolved Mention"/>
    <w:basedOn w:val="DefaultParagraphFont"/>
    <w:uiPriority w:val="99"/>
    <w:semiHidden/>
    <w:unhideWhenUsed/>
    <w:rsid w:val="00076704"/>
    <w:rPr>
      <w:color w:val="605E5C"/>
      <w:shd w:val="clear" w:color="auto" w:fill="E1DFDD"/>
    </w:rPr>
  </w:style>
  <w:style w:type="table" w:styleId="TableGrid">
    <w:name w:val="Table Grid"/>
    <w:basedOn w:val="TableNormal"/>
    <w:uiPriority w:val="39"/>
    <w:rsid w:val="000767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venrs.com/cosmetics" TargetMode="External"/><Relationship Id="rId13" Type="http://schemas.openxmlformats.org/officeDocument/2006/relationships/hyperlink" Target="https://www.mavenrs.com/cosmetics-claims-and-substantiation-service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Url:-" TargetMode="External"/><Relationship Id="rId12" Type="http://schemas.openxmlformats.org/officeDocument/2006/relationships/hyperlink" Target="https://www.mavenrs.com/cosmetic-product-safety-reports-cpsr-safety-assessment-and-toxicology" TargetMode="External"/><Relationship Id="rId17" Type="http://schemas.openxmlformats.org/officeDocument/2006/relationships/hyperlink" Target="https://www.mavenrs.com/research-development-solutions" TargetMode="External"/><Relationship Id="rId2" Type="http://schemas.openxmlformats.org/officeDocument/2006/relationships/styles" Target="styles.xml"/><Relationship Id="rId16" Type="http://schemas.openxmlformats.org/officeDocument/2006/relationships/hyperlink" Target="https://www.mavenrs.com/go-to-market-services-and-regulatory-intelligence" TargetMode="External"/><Relationship Id="rId1" Type="http://schemas.openxmlformats.org/officeDocument/2006/relationships/numbering" Target="numbering.xml"/><Relationship Id="rId6" Type="http://schemas.openxmlformats.org/officeDocument/2006/relationships/hyperlink" Target="https://www.mavenrs.com/blog/comprehensive-guide-to-cosmetic-product-registration-in-malaysia" TargetMode="External"/><Relationship Id="rId11" Type="http://schemas.openxmlformats.org/officeDocument/2006/relationships/hyperlink" Target="https://www.mavenrs.com/personal-care-and-cosmetic-formulation-review-and-product-classification" TargetMode="External"/><Relationship Id="rId5" Type="http://schemas.openxmlformats.org/officeDocument/2006/relationships/hyperlink" Target="Url:-" TargetMode="External"/><Relationship Id="rId15" Type="http://schemas.openxmlformats.org/officeDocument/2006/relationships/hyperlink" Target="https://www.mavenrs.com/product-information-technical-file-compilation-pif" TargetMode="External"/><Relationship Id="rId10" Type="http://schemas.openxmlformats.org/officeDocument/2006/relationships/hyperlink" Target="https://www.mavenrs.com/cosmetic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avenrs.com/regulatory-compliance" TargetMode="External"/><Relationship Id="rId14" Type="http://schemas.openxmlformats.org/officeDocument/2006/relationships/hyperlink" Target="https://www.mavenrs.com/cosmetic-labeling-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1139</Words>
  <Characters>8103</Characters>
  <Application>Microsoft Office Word</Application>
  <DocSecurity>0</DocSecurity>
  <Lines>270</Lines>
  <Paragraphs>264</Paragraphs>
  <ScaleCrop>false</ScaleCrop>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prakash</dc:creator>
  <cp:keywords/>
  <dc:description/>
  <cp:lastModifiedBy>Priyanka prakash</cp:lastModifiedBy>
  <cp:revision>7</cp:revision>
  <dcterms:created xsi:type="dcterms:W3CDTF">2026-04-06T09:15:00Z</dcterms:created>
  <dcterms:modified xsi:type="dcterms:W3CDTF">2026-04-10T09:20:00Z</dcterms:modified>
</cp:coreProperties>
</file>