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AC6E" w14:textId="77777777" w:rsidR="002223D8" w:rsidRDefault="002223D8" w:rsidP="002223D8">
      <w:r w:rsidRPr="00260889">
        <w:t xml:space="preserve">Category: - </w:t>
      </w:r>
      <w:r>
        <w:t xml:space="preserve">Regulatory </w:t>
      </w:r>
      <w:r>
        <w:tab/>
      </w:r>
    </w:p>
    <w:p w14:paraId="7345C6B5" w14:textId="77777777" w:rsidR="002223D8" w:rsidRDefault="002223D8" w:rsidP="002223D8">
      <w:r w:rsidRPr="00260889">
        <w:t xml:space="preserve">Old </w:t>
      </w:r>
      <w:hyperlink r:id="rId5" w:history="1">
        <w:r w:rsidRPr="00FA4BBC">
          <w:rPr>
            <w:rStyle w:val="Hyperlink"/>
          </w:rPr>
          <w:t>Url:-</w:t>
        </w:r>
      </w:hyperlink>
      <w:r>
        <w:t xml:space="preserve"> </w:t>
      </w:r>
      <w:hyperlink r:id="rId6" w:history="1">
        <w:r w:rsidRPr="00FA4BBC">
          <w:rPr>
            <w:rStyle w:val="Hyperlink"/>
          </w:rPr>
          <w:t>https://www.mavenrs.com/blog/ensuring-compliance-and-data-integrity-in-pharmaceutical-manufacturing</w:t>
        </w:r>
      </w:hyperlink>
    </w:p>
    <w:p w14:paraId="0999B785" w14:textId="77777777" w:rsidR="00EA6D81" w:rsidRPr="008F7E1D" w:rsidRDefault="00EA6D81" w:rsidP="00EA6D81">
      <w:r>
        <w:t xml:space="preserve">New </w:t>
      </w:r>
      <w:hyperlink r:id="rId7" w:history="1">
        <w:r w:rsidRPr="007C50D0">
          <w:rPr>
            <w:rStyle w:val="Hyperlink"/>
          </w:rPr>
          <w:t>Url:-</w:t>
        </w:r>
      </w:hyperlink>
      <w:r>
        <w:t xml:space="preserve"> </w:t>
      </w:r>
      <w:r w:rsidRPr="00EA6D81">
        <w:t>/data-integrity-compliance-pharmaceutical-manufacturing-cgmp-fda-maven</w:t>
      </w:r>
    </w:p>
    <w:p w14:paraId="22223B6A" w14:textId="4CF0BC5C" w:rsidR="008F7E1D" w:rsidRPr="008F7E1D" w:rsidRDefault="008F7E1D" w:rsidP="00EA6D81">
      <w:pPr>
        <w:pStyle w:val="Heading1"/>
      </w:pPr>
      <w:r w:rsidRPr="008F7E1D">
        <w:t xml:space="preserve">Ensuring Compliance </w:t>
      </w:r>
      <w:r w:rsidR="00EA6D81" w:rsidRPr="008F7E1D">
        <w:t>and</w:t>
      </w:r>
      <w:r w:rsidRPr="008F7E1D">
        <w:t xml:space="preserve"> Data Integrity </w:t>
      </w:r>
      <w:r w:rsidR="00EA6D81" w:rsidRPr="008F7E1D">
        <w:t>in</w:t>
      </w:r>
      <w:r w:rsidRPr="008F7E1D">
        <w:t xml:space="preserve"> Pharmaceutical Manufacturing</w:t>
      </w:r>
    </w:p>
    <w:p w14:paraId="7D04BD9C" w14:textId="0E4EB5CD" w:rsidR="008F7E1D" w:rsidRPr="0094491C" w:rsidRDefault="008F7E1D" w:rsidP="008F7E1D">
      <w:r w:rsidRPr="0094491C">
        <w:t xml:space="preserve">Ensuring </w:t>
      </w:r>
      <w:r w:rsidRPr="0094491C">
        <w:rPr>
          <w:b/>
          <w:bCs/>
        </w:rPr>
        <w:t xml:space="preserve">data integrity in </w:t>
      </w:r>
      <w:hyperlink r:id="rId8" w:history="1">
        <w:r w:rsidRPr="0094491C">
          <w:rPr>
            <w:rStyle w:val="Hyperlink"/>
            <w:b/>
            <w:bCs/>
            <w:u w:val="none"/>
          </w:rPr>
          <w:t>pharmaceutical</w:t>
        </w:r>
      </w:hyperlink>
      <w:r w:rsidRPr="0094491C">
        <w:rPr>
          <w:b/>
          <w:bCs/>
        </w:rPr>
        <w:t xml:space="preserve"> manufacturing</w:t>
      </w:r>
      <w:r w:rsidRPr="0094491C">
        <w:t xml:space="preserve"> is a fundamental requirement for maintaining compliance with </w:t>
      </w:r>
      <w:r w:rsidRPr="0094491C">
        <w:rPr>
          <w:b/>
          <w:bCs/>
        </w:rPr>
        <w:t>Current Good Manufacturing Practice (CGMP)</w:t>
      </w:r>
      <w:r w:rsidRPr="0094491C">
        <w:t xml:space="preserve"> regulations. Regulatory agencies, including the U.S. FDA, continue to emphasize </w:t>
      </w:r>
      <w:r w:rsidRPr="0094491C">
        <w:rPr>
          <w:b/>
          <w:bCs/>
        </w:rPr>
        <w:t>data reliability, traceability, and accuracy</w:t>
      </w:r>
      <w:r w:rsidRPr="0094491C">
        <w:t xml:space="preserve"> as critical pillars for ensuring product safety, efficacy, and quality.</w:t>
      </w:r>
    </w:p>
    <w:p w14:paraId="39EAFB90" w14:textId="577E690B" w:rsidR="008F7E1D" w:rsidRPr="0094491C" w:rsidRDefault="008F7E1D" w:rsidP="008F7E1D">
      <w:r w:rsidRPr="0094491C">
        <w:t xml:space="preserve">Recent regulatory inspections have identified </w:t>
      </w:r>
      <w:r w:rsidRPr="0094491C">
        <w:rPr>
          <w:b/>
          <w:bCs/>
        </w:rPr>
        <w:t xml:space="preserve">serious deficiencies in </w:t>
      </w:r>
      <w:hyperlink r:id="rId9" w:history="1">
        <w:r w:rsidRPr="0094491C">
          <w:rPr>
            <w:rStyle w:val="Hyperlink"/>
            <w:b/>
            <w:bCs/>
            <w:u w:val="none"/>
          </w:rPr>
          <w:t>data integrity,</w:t>
        </w:r>
      </w:hyperlink>
      <w:r w:rsidRPr="0094491C">
        <w:rPr>
          <w:b/>
          <w:bCs/>
        </w:rPr>
        <w:t xml:space="preserve"> equipment cleaning, and raw material testing</w:t>
      </w:r>
      <w:r w:rsidRPr="0094491C">
        <w:t xml:space="preserve">, highlighting the urgent need for pharmaceutical companies to strengthen their </w:t>
      </w:r>
      <w:r w:rsidRPr="0094491C">
        <w:rPr>
          <w:b/>
          <w:bCs/>
        </w:rPr>
        <w:t>quality systems and compliance frameworks</w:t>
      </w:r>
      <w:r w:rsidRPr="0094491C">
        <w:t>.</w:t>
      </w:r>
    </w:p>
    <w:p w14:paraId="06C1A0C0" w14:textId="54EAC12F" w:rsidR="008F7E1D" w:rsidRPr="0094491C" w:rsidRDefault="008F7E1D" w:rsidP="008F7E1D">
      <w:r w:rsidRPr="0094491C">
        <w:t xml:space="preserve">This blog outlines key compliance risks, </w:t>
      </w:r>
      <w:hyperlink r:id="rId10" w:history="1">
        <w:r w:rsidRPr="0094491C">
          <w:rPr>
            <w:rStyle w:val="Hyperlink"/>
            <w:u w:val="none"/>
          </w:rPr>
          <w:t>regulatory</w:t>
        </w:r>
      </w:hyperlink>
      <w:r w:rsidRPr="0094491C">
        <w:t xml:space="preserve"> expectations, and </w:t>
      </w:r>
      <w:r w:rsidRPr="0094491C">
        <w:rPr>
          <w:b/>
          <w:bCs/>
        </w:rPr>
        <w:t>best practices for achieving sustainable CGMP compliance</w:t>
      </w:r>
      <w:r w:rsidRPr="0094491C">
        <w:t xml:space="preserve">, with a focus on </w:t>
      </w:r>
      <w:r w:rsidRPr="0094491C">
        <w:rPr>
          <w:b/>
          <w:bCs/>
        </w:rPr>
        <w:t>data governance, contamination control, and supplier qualification</w:t>
      </w:r>
      <w:r w:rsidRPr="0094491C">
        <w:t>.</w:t>
      </w:r>
    </w:p>
    <w:p w14:paraId="452B963F" w14:textId="77777777" w:rsidR="008F7E1D" w:rsidRPr="008F7E1D" w:rsidRDefault="008F7E1D" w:rsidP="00EA6D81">
      <w:pPr>
        <w:pStyle w:val="Heading2"/>
      </w:pPr>
      <w:r w:rsidRPr="008F7E1D">
        <w:t>Understanding Data Integrity in Pharmaceutical Manufacturing</w:t>
      </w:r>
    </w:p>
    <w:p w14:paraId="342FCF18" w14:textId="77777777" w:rsidR="008F7E1D" w:rsidRPr="008F7E1D" w:rsidRDefault="008F7E1D" w:rsidP="008F7E1D">
      <w:r w:rsidRPr="008F7E1D">
        <w:t xml:space="preserve">Data integrity refers to the </w:t>
      </w:r>
      <w:r w:rsidRPr="008F7E1D">
        <w:rPr>
          <w:b/>
          <w:bCs/>
        </w:rPr>
        <w:t>completeness, consistency, and accuracy of data throughout its lifecycle</w:t>
      </w:r>
      <w:r w:rsidRPr="008F7E1D">
        <w:t xml:space="preserve">. Regulatory authorities expect companies to follow </w:t>
      </w:r>
      <w:r w:rsidRPr="008F7E1D">
        <w:rPr>
          <w:b/>
          <w:bCs/>
        </w:rPr>
        <w:t>ALCOA+ principles</w:t>
      </w:r>
      <w:r w:rsidRPr="008F7E1D">
        <w:t>:</w:t>
      </w:r>
    </w:p>
    <w:p w14:paraId="2928AE40" w14:textId="77777777" w:rsidR="008F7E1D" w:rsidRPr="008F7E1D" w:rsidRDefault="008F7E1D" w:rsidP="008F7E1D">
      <w:pPr>
        <w:numPr>
          <w:ilvl w:val="0"/>
          <w:numId w:val="1"/>
        </w:numPr>
      </w:pPr>
      <w:r w:rsidRPr="008F7E1D">
        <w:rPr>
          <w:b/>
          <w:bCs/>
        </w:rPr>
        <w:t>Attributable</w:t>
      </w:r>
      <w:r w:rsidRPr="008F7E1D">
        <w:t xml:space="preserve"> </w:t>
      </w:r>
    </w:p>
    <w:p w14:paraId="18B1A19F" w14:textId="77777777" w:rsidR="008F7E1D" w:rsidRPr="008F7E1D" w:rsidRDefault="008F7E1D" w:rsidP="008F7E1D">
      <w:pPr>
        <w:numPr>
          <w:ilvl w:val="0"/>
          <w:numId w:val="1"/>
        </w:numPr>
      </w:pPr>
      <w:r w:rsidRPr="008F7E1D">
        <w:rPr>
          <w:b/>
          <w:bCs/>
        </w:rPr>
        <w:t>Legible</w:t>
      </w:r>
      <w:r w:rsidRPr="008F7E1D">
        <w:t xml:space="preserve"> </w:t>
      </w:r>
    </w:p>
    <w:p w14:paraId="71921877" w14:textId="77777777" w:rsidR="008F7E1D" w:rsidRPr="008F7E1D" w:rsidRDefault="008F7E1D" w:rsidP="008F7E1D">
      <w:pPr>
        <w:numPr>
          <w:ilvl w:val="0"/>
          <w:numId w:val="1"/>
        </w:numPr>
      </w:pPr>
      <w:r w:rsidRPr="008F7E1D">
        <w:rPr>
          <w:b/>
          <w:bCs/>
        </w:rPr>
        <w:t>Contemporaneous</w:t>
      </w:r>
      <w:r w:rsidRPr="008F7E1D">
        <w:t xml:space="preserve"> </w:t>
      </w:r>
    </w:p>
    <w:p w14:paraId="0CC186EB" w14:textId="77777777" w:rsidR="008F7E1D" w:rsidRPr="008F7E1D" w:rsidRDefault="008F7E1D" w:rsidP="008F7E1D">
      <w:pPr>
        <w:numPr>
          <w:ilvl w:val="0"/>
          <w:numId w:val="1"/>
        </w:numPr>
      </w:pPr>
      <w:r w:rsidRPr="008F7E1D">
        <w:rPr>
          <w:b/>
          <w:bCs/>
        </w:rPr>
        <w:t>Original</w:t>
      </w:r>
      <w:r w:rsidRPr="008F7E1D">
        <w:t xml:space="preserve"> </w:t>
      </w:r>
    </w:p>
    <w:p w14:paraId="7761983F" w14:textId="77777777" w:rsidR="008F7E1D" w:rsidRPr="008F7E1D" w:rsidRDefault="008F7E1D" w:rsidP="008F7E1D">
      <w:pPr>
        <w:numPr>
          <w:ilvl w:val="0"/>
          <w:numId w:val="1"/>
        </w:numPr>
      </w:pPr>
      <w:r w:rsidRPr="008F7E1D">
        <w:rPr>
          <w:b/>
          <w:bCs/>
        </w:rPr>
        <w:t>Accurate</w:t>
      </w:r>
      <w:r w:rsidRPr="008F7E1D">
        <w:t xml:space="preserve"> </w:t>
      </w:r>
    </w:p>
    <w:p w14:paraId="761A8F89" w14:textId="77777777" w:rsidR="008F7E1D" w:rsidRPr="008F7E1D" w:rsidRDefault="008F7E1D" w:rsidP="008F7E1D">
      <w:pPr>
        <w:numPr>
          <w:ilvl w:val="0"/>
          <w:numId w:val="1"/>
        </w:numPr>
      </w:pPr>
      <w:r w:rsidRPr="008F7E1D">
        <w:rPr>
          <w:b/>
          <w:bCs/>
        </w:rPr>
        <w:t>Complete, Consistent, Enduring, and Available</w:t>
      </w:r>
      <w:r w:rsidRPr="008F7E1D">
        <w:t xml:space="preserve"> </w:t>
      </w:r>
    </w:p>
    <w:p w14:paraId="74017546" w14:textId="77777777" w:rsidR="008F7E1D" w:rsidRPr="008F7E1D" w:rsidRDefault="008F7E1D" w:rsidP="008F7E1D">
      <w:r w:rsidRPr="008F7E1D">
        <w:lastRenderedPageBreak/>
        <w:t>Failure to comply with these principles can result in:</w:t>
      </w:r>
    </w:p>
    <w:p w14:paraId="76FCFE08" w14:textId="77777777" w:rsidR="008F7E1D" w:rsidRPr="008F7E1D" w:rsidRDefault="008F7E1D" w:rsidP="008F7E1D">
      <w:pPr>
        <w:numPr>
          <w:ilvl w:val="0"/>
          <w:numId w:val="2"/>
        </w:numPr>
      </w:pPr>
      <w:r w:rsidRPr="008F7E1D">
        <w:t xml:space="preserve">FDA warning letters </w:t>
      </w:r>
    </w:p>
    <w:p w14:paraId="62AA5FA2" w14:textId="77777777" w:rsidR="008F7E1D" w:rsidRPr="008F7E1D" w:rsidRDefault="008F7E1D" w:rsidP="008F7E1D">
      <w:pPr>
        <w:numPr>
          <w:ilvl w:val="0"/>
          <w:numId w:val="2"/>
        </w:numPr>
      </w:pPr>
      <w:r w:rsidRPr="008F7E1D">
        <w:t xml:space="preserve">Import alerts </w:t>
      </w:r>
    </w:p>
    <w:p w14:paraId="3D23A4E4" w14:textId="77777777" w:rsidR="008F7E1D" w:rsidRPr="008F7E1D" w:rsidRDefault="008F7E1D" w:rsidP="008F7E1D">
      <w:pPr>
        <w:numPr>
          <w:ilvl w:val="0"/>
          <w:numId w:val="2"/>
        </w:numPr>
      </w:pPr>
      <w:r w:rsidRPr="008F7E1D">
        <w:t xml:space="preserve">Product recalls </w:t>
      </w:r>
    </w:p>
    <w:p w14:paraId="1B798CE8" w14:textId="77777777" w:rsidR="008F7E1D" w:rsidRPr="008F7E1D" w:rsidRDefault="008F7E1D" w:rsidP="008F7E1D">
      <w:pPr>
        <w:numPr>
          <w:ilvl w:val="0"/>
          <w:numId w:val="2"/>
        </w:numPr>
      </w:pPr>
      <w:r w:rsidRPr="008F7E1D">
        <w:t xml:space="preserve">Loss of market authorization </w:t>
      </w:r>
    </w:p>
    <w:p w14:paraId="4B69B94D" w14:textId="77777777" w:rsidR="008F7E1D" w:rsidRPr="008F7E1D" w:rsidRDefault="008F7E1D" w:rsidP="00EA6D81">
      <w:pPr>
        <w:pStyle w:val="Heading2"/>
      </w:pPr>
      <w:r w:rsidRPr="008F7E1D">
        <w:t>Key Findings from Regulatory Inspections</w:t>
      </w:r>
    </w:p>
    <w:p w14:paraId="31F69F1B" w14:textId="77777777" w:rsidR="008F7E1D" w:rsidRPr="008F7E1D" w:rsidRDefault="008F7E1D" w:rsidP="00EA6D81">
      <w:pPr>
        <w:pStyle w:val="Heading2"/>
      </w:pPr>
      <w:r w:rsidRPr="008F7E1D">
        <w:t>1. Data Integrity and Documentation Lapses</w:t>
      </w:r>
    </w:p>
    <w:p w14:paraId="5D42AA5F" w14:textId="77777777" w:rsidR="008F7E1D" w:rsidRPr="008F7E1D" w:rsidRDefault="008F7E1D" w:rsidP="008F7E1D">
      <w:r w:rsidRPr="008F7E1D">
        <w:t>Regulatory observations have revealed:</w:t>
      </w:r>
    </w:p>
    <w:p w14:paraId="618ED700" w14:textId="77777777" w:rsidR="008F7E1D" w:rsidRPr="008F7E1D" w:rsidRDefault="008F7E1D" w:rsidP="008F7E1D">
      <w:pPr>
        <w:numPr>
          <w:ilvl w:val="0"/>
          <w:numId w:val="3"/>
        </w:numPr>
      </w:pPr>
      <w:r w:rsidRPr="008F7E1D">
        <w:t xml:space="preserve">Falsified temperature monitoring records </w:t>
      </w:r>
    </w:p>
    <w:p w14:paraId="3FDB08B2" w14:textId="77777777" w:rsidR="008F7E1D" w:rsidRPr="008F7E1D" w:rsidRDefault="008F7E1D" w:rsidP="008F7E1D">
      <w:pPr>
        <w:numPr>
          <w:ilvl w:val="0"/>
          <w:numId w:val="3"/>
        </w:numPr>
      </w:pPr>
      <w:r w:rsidRPr="008F7E1D">
        <w:t xml:space="preserve">Backdated analytical data and calculation sheets </w:t>
      </w:r>
    </w:p>
    <w:p w14:paraId="50E96B81" w14:textId="77777777" w:rsidR="008F7E1D" w:rsidRPr="008F7E1D" w:rsidRDefault="008F7E1D" w:rsidP="008F7E1D">
      <w:pPr>
        <w:numPr>
          <w:ilvl w:val="0"/>
          <w:numId w:val="3"/>
        </w:numPr>
      </w:pPr>
      <w:r w:rsidRPr="008F7E1D">
        <w:t xml:space="preserve">Incomplete or missing batch documentation </w:t>
      </w:r>
    </w:p>
    <w:p w14:paraId="25CE21B6" w14:textId="77777777" w:rsidR="008F7E1D" w:rsidRPr="008F7E1D" w:rsidRDefault="008F7E1D" w:rsidP="008F7E1D">
      <w:pPr>
        <w:rPr>
          <w:b/>
          <w:bCs/>
        </w:rPr>
      </w:pPr>
      <w:r w:rsidRPr="008F7E1D">
        <w:rPr>
          <w:b/>
          <w:bCs/>
        </w:rPr>
        <w:t>Best Practices for Data Integrity Compliance</w:t>
      </w:r>
    </w:p>
    <w:tbl>
      <w:tblPr>
        <w:tblStyle w:val="TableGrid"/>
        <w:tblW w:w="0" w:type="auto"/>
        <w:tblLook w:val="04A0" w:firstRow="1" w:lastRow="0" w:firstColumn="1" w:lastColumn="0" w:noHBand="0" w:noVBand="1"/>
      </w:tblPr>
      <w:tblGrid>
        <w:gridCol w:w="2155"/>
        <w:gridCol w:w="4001"/>
        <w:gridCol w:w="3194"/>
      </w:tblGrid>
      <w:tr w:rsidR="008F7E1D" w:rsidRPr="008F7E1D" w14:paraId="3F518A2C" w14:textId="77777777" w:rsidTr="00EA6D81">
        <w:tc>
          <w:tcPr>
            <w:tcW w:w="2155" w:type="dxa"/>
            <w:shd w:val="clear" w:color="auto" w:fill="DAE9F7" w:themeFill="text2" w:themeFillTint="1A"/>
            <w:hideMark/>
          </w:tcPr>
          <w:p w14:paraId="6FF00188" w14:textId="77777777" w:rsidR="008F7E1D" w:rsidRPr="008F7E1D" w:rsidRDefault="008F7E1D" w:rsidP="008F7E1D">
            <w:pPr>
              <w:rPr>
                <w:b/>
                <w:bCs/>
              </w:rPr>
            </w:pPr>
            <w:r w:rsidRPr="008F7E1D">
              <w:rPr>
                <w:b/>
                <w:bCs/>
              </w:rPr>
              <w:t>Compliance Area</w:t>
            </w:r>
          </w:p>
        </w:tc>
        <w:tc>
          <w:tcPr>
            <w:tcW w:w="4001" w:type="dxa"/>
            <w:shd w:val="clear" w:color="auto" w:fill="DAE9F7" w:themeFill="text2" w:themeFillTint="1A"/>
            <w:hideMark/>
          </w:tcPr>
          <w:p w14:paraId="6577A402" w14:textId="77777777" w:rsidR="008F7E1D" w:rsidRPr="008F7E1D" w:rsidRDefault="008F7E1D" w:rsidP="008F7E1D">
            <w:pPr>
              <w:rPr>
                <w:b/>
                <w:bCs/>
              </w:rPr>
            </w:pPr>
            <w:r w:rsidRPr="008F7E1D">
              <w:rPr>
                <w:b/>
                <w:bCs/>
              </w:rPr>
              <w:t>Recommended Action</w:t>
            </w:r>
          </w:p>
        </w:tc>
        <w:tc>
          <w:tcPr>
            <w:tcW w:w="0" w:type="auto"/>
            <w:shd w:val="clear" w:color="auto" w:fill="DAE9F7" w:themeFill="text2" w:themeFillTint="1A"/>
            <w:hideMark/>
          </w:tcPr>
          <w:p w14:paraId="39DBC641" w14:textId="77777777" w:rsidR="008F7E1D" w:rsidRPr="008F7E1D" w:rsidRDefault="008F7E1D" w:rsidP="008F7E1D">
            <w:pPr>
              <w:rPr>
                <w:b/>
                <w:bCs/>
              </w:rPr>
            </w:pPr>
            <w:r w:rsidRPr="008F7E1D">
              <w:rPr>
                <w:b/>
                <w:bCs/>
              </w:rPr>
              <w:t>Regulatory Impact</w:t>
            </w:r>
          </w:p>
        </w:tc>
      </w:tr>
      <w:tr w:rsidR="008F7E1D" w:rsidRPr="008F7E1D" w14:paraId="08A8EEA7" w14:textId="77777777" w:rsidTr="00EA6D81">
        <w:tc>
          <w:tcPr>
            <w:tcW w:w="2155" w:type="dxa"/>
            <w:hideMark/>
          </w:tcPr>
          <w:p w14:paraId="362E9CAA" w14:textId="77777777" w:rsidR="008F7E1D" w:rsidRPr="008F7E1D" w:rsidRDefault="008F7E1D" w:rsidP="008F7E1D">
            <w:r w:rsidRPr="008F7E1D">
              <w:t>Documentation</w:t>
            </w:r>
          </w:p>
        </w:tc>
        <w:tc>
          <w:tcPr>
            <w:tcW w:w="4001" w:type="dxa"/>
            <w:hideMark/>
          </w:tcPr>
          <w:p w14:paraId="353D0811" w14:textId="77777777" w:rsidR="008F7E1D" w:rsidRPr="008F7E1D" w:rsidRDefault="008F7E1D" w:rsidP="008F7E1D">
            <w:r w:rsidRPr="008F7E1D">
              <w:t>Implement real-time data recording systems</w:t>
            </w:r>
          </w:p>
        </w:tc>
        <w:tc>
          <w:tcPr>
            <w:tcW w:w="0" w:type="auto"/>
            <w:hideMark/>
          </w:tcPr>
          <w:p w14:paraId="016B33A5" w14:textId="77777777" w:rsidR="008F7E1D" w:rsidRPr="008F7E1D" w:rsidRDefault="008F7E1D" w:rsidP="008F7E1D">
            <w:r w:rsidRPr="008F7E1D">
              <w:t>Ensures traceability</w:t>
            </w:r>
          </w:p>
        </w:tc>
      </w:tr>
      <w:tr w:rsidR="008F7E1D" w:rsidRPr="008F7E1D" w14:paraId="18512DED" w14:textId="77777777" w:rsidTr="00EA6D81">
        <w:tc>
          <w:tcPr>
            <w:tcW w:w="2155" w:type="dxa"/>
            <w:hideMark/>
          </w:tcPr>
          <w:p w14:paraId="53D82880" w14:textId="77777777" w:rsidR="008F7E1D" w:rsidRPr="008F7E1D" w:rsidRDefault="008F7E1D" w:rsidP="008F7E1D">
            <w:r w:rsidRPr="008F7E1D">
              <w:t>Audit Trails</w:t>
            </w:r>
          </w:p>
        </w:tc>
        <w:tc>
          <w:tcPr>
            <w:tcW w:w="4001" w:type="dxa"/>
            <w:hideMark/>
          </w:tcPr>
          <w:p w14:paraId="2696A5CF" w14:textId="77777777" w:rsidR="008F7E1D" w:rsidRPr="008F7E1D" w:rsidRDefault="008F7E1D" w:rsidP="008F7E1D">
            <w:r w:rsidRPr="008F7E1D">
              <w:t>Enable secure electronic audit trails</w:t>
            </w:r>
          </w:p>
        </w:tc>
        <w:tc>
          <w:tcPr>
            <w:tcW w:w="0" w:type="auto"/>
            <w:hideMark/>
          </w:tcPr>
          <w:p w14:paraId="7C63B62F" w14:textId="77777777" w:rsidR="008F7E1D" w:rsidRPr="008F7E1D" w:rsidRDefault="008F7E1D" w:rsidP="008F7E1D">
            <w:r w:rsidRPr="008F7E1D">
              <w:t>Prevents data manipulation</w:t>
            </w:r>
          </w:p>
        </w:tc>
      </w:tr>
      <w:tr w:rsidR="008F7E1D" w:rsidRPr="008F7E1D" w14:paraId="34D30BBF" w14:textId="77777777" w:rsidTr="00EA6D81">
        <w:tc>
          <w:tcPr>
            <w:tcW w:w="2155" w:type="dxa"/>
            <w:hideMark/>
          </w:tcPr>
          <w:p w14:paraId="7D5B9285" w14:textId="77777777" w:rsidR="008F7E1D" w:rsidRPr="008F7E1D" w:rsidRDefault="008F7E1D" w:rsidP="008F7E1D">
            <w:r w:rsidRPr="008F7E1D">
              <w:t>Training</w:t>
            </w:r>
          </w:p>
        </w:tc>
        <w:tc>
          <w:tcPr>
            <w:tcW w:w="4001" w:type="dxa"/>
            <w:hideMark/>
          </w:tcPr>
          <w:p w14:paraId="3D10E5B6" w14:textId="77777777" w:rsidR="008F7E1D" w:rsidRPr="008F7E1D" w:rsidRDefault="008F7E1D" w:rsidP="008F7E1D">
            <w:r w:rsidRPr="008F7E1D">
              <w:t>Conduct periodic GMP &amp; ethics training</w:t>
            </w:r>
          </w:p>
        </w:tc>
        <w:tc>
          <w:tcPr>
            <w:tcW w:w="0" w:type="auto"/>
            <w:hideMark/>
          </w:tcPr>
          <w:p w14:paraId="4C495873" w14:textId="77777777" w:rsidR="008F7E1D" w:rsidRPr="008F7E1D" w:rsidRDefault="008F7E1D" w:rsidP="008F7E1D">
            <w:r w:rsidRPr="008F7E1D">
              <w:t>Builds quality culture</w:t>
            </w:r>
          </w:p>
        </w:tc>
      </w:tr>
      <w:tr w:rsidR="008F7E1D" w:rsidRPr="008F7E1D" w14:paraId="5827F677" w14:textId="77777777" w:rsidTr="00EA6D81">
        <w:tc>
          <w:tcPr>
            <w:tcW w:w="2155" w:type="dxa"/>
            <w:hideMark/>
          </w:tcPr>
          <w:p w14:paraId="1F765B4E" w14:textId="77777777" w:rsidR="008F7E1D" w:rsidRPr="008F7E1D" w:rsidRDefault="008F7E1D" w:rsidP="008F7E1D">
            <w:r w:rsidRPr="008F7E1D">
              <w:t>Quality Oversight</w:t>
            </w:r>
          </w:p>
        </w:tc>
        <w:tc>
          <w:tcPr>
            <w:tcW w:w="4001" w:type="dxa"/>
            <w:hideMark/>
          </w:tcPr>
          <w:p w14:paraId="1A998CAA" w14:textId="77777777" w:rsidR="008F7E1D" w:rsidRPr="008F7E1D" w:rsidRDefault="008F7E1D" w:rsidP="008F7E1D">
            <w:r w:rsidRPr="008F7E1D">
              <w:t>Strengthen Quality Unit (QU) review</w:t>
            </w:r>
          </w:p>
        </w:tc>
        <w:tc>
          <w:tcPr>
            <w:tcW w:w="0" w:type="auto"/>
            <w:hideMark/>
          </w:tcPr>
          <w:p w14:paraId="0FB61A9F" w14:textId="77777777" w:rsidR="008F7E1D" w:rsidRPr="008F7E1D" w:rsidRDefault="008F7E1D" w:rsidP="008F7E1D">
            <w:r w:rsidRPr="008F7E1D">
              <w:t>Improves batch release decisions</w:t>
            </w:r>
          </w:p>
        </w:tc>
      </w:tr>
    </w:tbl>
    <w:p w14:paraId="458EF8D0" w14:textId="77777777" w:rsidR="008F7E1D" w:rsidRPr="008F7E1D" w:rsidRDefault="008F7E1D" w:rsidP="00EA6D81">
      <w:pPr>
        <w:pStyle w:val="Heading2"/>
      </w:pPr>
      <w:r w:rsidRPr="008F7E1D">
        <w:t>2. Equipment Cleaning and Contamination Control</w:t>
      </w:r>
    </w:p>
    <w:p w14:paraId="18EC2A4B" w14:textId="77777777" w:rsidR="008F7E1D" w:rsidRPr="008F7E1D" w:rsidRDefault="008F7E1D" w:rsidP="008F7E1D">
      <w:r w:rsidRPr="008F7E1D">
        <w:t xml:space="preserve">Improperly cleaned equipment can introduce </w:t>
      </w:r>
      <w:r w:rsidRPr="008F7E1D">
        <w:rPr>
          <w:b/>
          <w:bCs/>
        </w:rPr>
        <w:t>cross-contamination risks</w:t>
      </w:r>
      <w:r w:rsidRPr="008F7E1D">
        <w:t>, compromising product quality and patient safety.</w:t>
      </w:r>
    </w:p>
    <w:p w14:paraId="371F33D9" w14:textId="77777777" w:rsidR="008F7E1D" w:rsidRPr="008F7E1D" w:rsidRDefault="008F7E1D" w:rsidP="008F7E1D">
      <w:pPr>
        <w:rPr>
          <w:b/>
          <w:bCs/>
        </w:rPr>
      </w:pPr>
      <w:r w:rsidRPr="008F7E1D">
        <w:rPr>
          <w:b/>
          <w:bCs/>
        </w:rPr>
        <w:t>Inspection Observations</w:t>
      </w:r>
    </w:p>
    <w:p w14:paraId="4314D2F0" w14:textId="77777777" w:rsidR="008F7E1D" w:rsidRPr="008F7E1D" w:rsidRDefault="008F7E1D" w:rsidP="008F7E1D">
      <w:pPr>
        <w:numPr>
          <w:ilvl w:val="0"/>
          <w:numId w:val="4"/>
        </w:numPr>
      </w:pPr>
      <w:r w:rsidRPr="008F7E1D">
        <w:t xml:space="preserve">Residual contamination (rust-like particles) </w:t>
      </w:r>
    </w:p>
    <w:p w14:paraId="10ED297E" w14:textId="77777777" w:rsidR="008F7E1D" w:rsidRPr="008F7E1D" w:rsidRDefault="008F7E1D" w:rsidP="008F7E1D">
      <w:pPr>
        <w:numPr>
          <w:ilvl w:val="0"/>
          <w:numId w:val="4"/>
        </w:numPr>
      </w:pPr>
      <w:r w:rsidRPr="008F7E1D">
        <w:t xml:space="preserve">Poor equipment hygiene (foreign particles, footprints) </w:t>
      </w:r>
    </w:p>
    <w:p w14:paraId="755D7441" w14:textId="77777777" w:rsidR="008F7E1D" w:rsidRPr="008F7E1D" w:rsidRDefault="008F7E1D" w:rsidP="008F7E1D">
      <w:pPr>
        <w:numPr>
          <w:ilvl w:val="0"/>
          <w:numId w:val="4"/>
        </w:numPr>
      </w:pPr>
      <w:r w:rsidRPr="008F7E1D">
        <w:t xml:space="preserve">Inadequate cleaning validation </w:t>
      </w:r>
    </w:p>
    <w:p w14:paraId="1D41C545" w14:textId="77777777" w:rsidR="008F7E1D" w:rsidRPr="008F7E1D" w:rsidRDefault="008F7E1D" w:rsidP="008F7E1D">
      <w:pPr>
        <w:rPr>
          <w:b/>
          <w:bCs/>
        </w:rPr>
      </w:pPr>
      <w:r w:rsidRPr="008F7E1D">
        <w:rPr>
          <w:b/>
          <w:bCs/>
        </w:rPr>
        <w:t>Cleaning Validation Best Practices</w:t>
      </w:r>
    </w:p>
    <w:tbl>
      <w:tblPr>
        <w:tblStyle w:val="TableGrid"/>
        <w:tblW w:w="0" w:type="auto"/>
        <w:tblLook w:val="04A0" w:firstRow="1" w:lastRow="0" w:firstColumn="1" w:lastColumn="0" w:noHBand="0" w:noVBand="1"/>
      </w:tblPr>
      <w:tblGrid>
        <w:gridCol w:w="2691"/>
        <w:gridCol w:w="3821"/>
        <w:gridCol w:w="2157"/>
      </w:tblGrid>
      <w:tr w:rsidR="008F7E1D" w:rsidRPr="008F7E1D" w14:paraId="68D699E2" w14:textId="77777777" w:rsidTr="00EA6D81">
        <w:tc>
          <w:tcPr>
            <w:tcW w:w="0" w:type="auto"/>
            <w:shd w:val="clear" w:color="auto" w:fill="DAE9F7" w:themeFill="text2" w:themeFillTint="1A"/>
            <w:hideMark/>
          </w:tcPr>
          <w:p w14:paraId="7F39B204" w14:textId="77777777" w:rsidR="008F7E1D" w:rsidRPr="008F7E1D" w:rsidRDefault="008F7E1D" w:rsidP="008F7E1D">
            <w:pPr>
              <w:rPr>
                <w:b/>
                <w:bCs/>
              </w:rPr>
            </w:pPr>
            <w:r w:rsidRPr="008F7E1D">
              <w:rPr>
                <w:b/>
                <w:bCs/>
              </w:rPr>
              <w:lastRenderedPageBreak/>
              <w:t>Area</w:t>
            </w:r>
          </w:p>
        </w:tc>
        <w:tc>
          <w:tcPr>
            <w:tcW w:w="0" w:type="auto"/>
            <w:shd w:val="clear" w:color="auto" w:fill="DAE9F7" w:themeFill="text2" w:themeFillTint="1A"/>
            <w:hideMark/>
          </w:tcPr>
          <w:p w14:paraId="636F4E5E" w14:textId="77777777" w:rsidR="008F7E1D" w:rsidRPr="008F7E1D" w:rsidRDefault="008F7E1D" w:rsidP="008F7E1D">
            <w:pPr>
              <w:rPr>
                <w:b/>
                <w:bCs/>
              </w:rPr>
            </w:pPr>
            <w:r w:rsidRPr="008F7E1D">
              <w:rPr>
                <w:b/>
                <w:bCs/>
              </w:rPr>
              <w:t>Key Requirement</w:t>
            </w:r>
          </w:p>
        </w:tc>
        <w:tc>
          <w:tcPr>
            <w:tcW w:w="0" w:type="auto"/>
            <w:shd w:val="clear" w:color="auto" w:fill="DAE9F7" w:themeFill="text2" w:themeFillTint="1A"/>
            <w:hideMark/>
          </w:tcPr>
          <w:p w14:paraId="401E635C" w14:textId="77777777" w:rsidR="008F7E1D" w:rsidRPr="008F7E1D" w:rsidRDefault="008F7E1D" w:rsidP="008F7E1D">
            <w:pPr>
              <w:rPr>
                <w:b/>
                <w:bCs/>
              </w:rPr>
            </w:pPr>
            <w:r w:rsidRPr="008F7E1D">
              <w:rPr>
                <w:b/>
                <w:bCs/>
              </w:rPr>
              <w:t>Outcome</w:t>
            </w:r>
          </w:p>
        </w:tc>
      </w:tr>
      <w:tr w:rsidR="008F7E1D" w:rsidRPr="008F7E1D" w14:paraId="2054FF8E" w14:textId="77777777" w:rsidTr="00EA6D81">
        <w:tc>
          <w:tcPr>
            <w:tcW w:w="0" w:type="auto"/>
            <w:hideMark/>
          </w:tcPr>
          <w:p w14:paraId="0BDA6EA9" w14:textId="77777777" w:rsidR="008F7E1D" w:rsidRPr="008F7E1D" w:rsidRDefault="008F7E1D" w:rsidP="008F7E1D">
            <w:r w:rsidRPr="008F7E1D">
              <w:t>Cleaning SOPs</w:t>
            </w:r>
          </w:p>
        </w:tc>
        <w:tc>
          <w:tcPr>
            <w:tcW w:w="0" w:type="auto"/>
            <w:hideMark/>
          </w:tcPr>
          <w:p w14:paraId="55D41106" w14:textId="77777777" w:rsidR="008F7E1D" w:rsidRPr="008F7E1D" w:rsidRDefault="008F7E1D" w:rsidP="008F7E1D">
            <w:r w:rsidRPr="008F7E1D">
              <w:t>Standardized validated procedures</w:t>
            </w:r>
          </w:p>
        </w:tc>
        <w:tc>
          <w:tcPr>
            <w:tcW w:w="0" w:type="auto"/>
            <w:hideMark/>
          </w:tcPr>
          <w:p w14:paraId="439E05E5" w14:textId="77777777" w:rsidR="008F7E1D" w:rsidRPr="008F7E1D" w:rsidRDefault="008F7E1D" w:rsidP="008F7E1D">
            <w:r w:rsidRPr="008F7E1D">
              <w:t>Consistency</w:t>
            </w:r>
          </w:p>
        </w:tc>
      </w:tr>
      <w:tr w:rsidR="008F7E1D" w:rsidRPr="008F7E1D" w14:paraId="33A4D393" w14:textId="77777777" w:rsidTr="00EA6D81">
        <w:tc>
          <w:tcPr>
            <w:tcW w:w="0" w:type="auto"/>
            <w:hideMark/>
          </w:tcPr>
          <w:p w14:paraId="77DCAA7F" w14:textId="77777777" w:rsidR="008F7E1D" w:rsidRPr="008F7E1D" w:rsidRDefault="008F7E1D" w:rsidP="008F7E1D">
            <w:r w:rsidRPr="008F7E1D">
              <w:t>Residue Analysis</w:t>
            </w:r>
          </w:p>
        </w:tc>
        <w:tc>
          <w:tcPr>
            <w:tcW w:w="0" w:type="auto"/>
            <w:hideMark/>
          </w:tcPr>
          <w:p w14:paraId="6785C804" w14:textId="77777777" w:rsidR="008F7E1D" w:rsidRPr="008F7E1D" w:rsidRDefault="008F7E1D" w:rsidP="008F7E1D">
            <w:r w:rsidRPr="008F7E1D">
              <w:t>Identify and quantify contaminants</w:t>
            </w:r>
          </w:p>
        </w:tc>
        <w:tc>
          <w:tcPr>
            <w:tcW w:w="0" w:type="auto"/>
            <w:hideMark/>
          </w:tcPr>
          <w:p w14:paraId="1257214A" w14:textId="77777777" w:rsidR="008F7E1D" w:rsidRPr="008F7E1D" w:rsidRDefault="008F7E1D" w:rsidP="008F7E1D">
            <w:r w:rsidRPr="008F7E1D">
              <w:t>Risk control</w:t>
            </w:r>
          </w:p>
        </w:tc>
      </w:tr>
      <w:tr w:rsidR="008F7E1D" w:rsidRPr="008F7E1D" w14:paraId="07FA35F5" w14:textId="77777777" w:rsidTr="00EA6D81">
        <w:tc>
          <w:tcPr>
            <w:tcW w:w="0" w:type="auto"/>
            <w:hideMark/>
          </w:tcPr>
          <w:p w14:paraId="55557103" w14:textId="77777777" w:rsidR="008F7E1D" w:rsidRPr="008F7E1D" w:rsidRDefault="008F7E1D" w:rsidP="008F7E1D">
            <w:r w:rsidRPr="008F7E1D">
              <w:t>Preventive Maintenance</w:t>
            </w:r>
          </w:p>
        </w:tc>
        <w:tc>
          <w:tcPr>
            <w:tcW w:w="0" w:type="auto"/>
            <w:hideMark/>
          </w:tcPr>
          <w:p w14:paraId="49DD6C49" w14:textId="77777777" w:rsidR="008F7E1D" w:rsidRPr="008F7E1D" w:rsidRDefault="008F7E1D" w:rsidP="008F7E1D">
            <w:r w:rsidRPr="008F7E1D">
              <w:t>Scheduled equipment upkeep</w:t>
            </w:r>
          </w:p>
        </w:tc>
        <w:tc>
          <w:tcPr>
            <w:tcW w:w="0" w:type="auto"/>
            <w:hideMark/>
          </w:tcPr>
          <w:p w14:paraId="4E901173" w14:textId="77777777" w:rsidR="008F7E1D" w:rsidRPr="008F7E1D" w:rsidRDefault="008F7E1D" w:rsidP="008F7E1D">
            <w:r w:rsidRPr="008F7E1D">
              <w:t>Reduced failures</w:t>
            </w:r>
          </w:p>
        </w:tc>
      </w:tr>
      <w:tr w:rsidR="008F7E1D" w:rsidRPr="008F7E1D" w14:paraId="67041654" w14:textId="77777777" w:rsidTr="00EA6D81">
        <w:tc>
          <w:tcPr>
            <w:tcW w:w="0" w:type="auto"/>
            <w:hideMark/>
          </w:tcPr>
          <w:p w14:paraId="24F4AEEE" w14:textId="77777777" w:rsidR="008F7E1D" w:rsidRPr="008F7E1D" w:rsidRDefault="008F7E1D" w:rsidP="008F7E1D">
            <w:r w:rsidRPr="008F7E1D">
              <w:t>Monitoring</w:t>
            </w:r>
          </w:p>
        </w:tc>
        <w:tc>
          <w:tcPr>
            <w:tcW w:w="0" w:type="auto"/>
            <w:hideMark/>
          </w:tcPr>
          <w:p w14:paraId="59E79968" w14:textId="77777777" w:rsidR="008F7E1D" w:rsidRPr="008F7E1D" w:rsidRDefault="008F7E1D" w:rsidP="008F7E1D">
            <w:r w:rsidRPr="008F7E1D">
              <w:t>Continuous cleaning verification</w:t>
            </w:r>
          </w:p>
        </w:tc>
        <w:tc>
          <w:tcPr>
            <w:tcW w:w="0" w:type="auto"/>
            <w:hideMark/>
          </w:tcPr>
          <w:p w14:paraId="24F5066C" w14:textId="77777777" w:rsidR="008F7E1D" w:rsidRPr="008F7E1D" w:rsidRDefault="008F7E1D" w:rsidP="008F7E1D">
            <w:r w:rsidRPr="008F7E1D">
              <w:t>CGMP compliance</w:t>
            </w:r>
          </w:p>
        </w:tc>
      </w:tr>
    </w:tbl>
    <w:p w14:paraId="0CC70F93" w14:textId="77777777" w:rsidR="008F7E1D" w:rsidRPr="008F7E1D" w:rsidRDefault="008F7E1D" w:rsidP="00EA6D81">
      <w:pPr>
        <w:pStyle w:val="Heading2"/>
      </w:pPr>
      <w:r w:rsidRPr="008F7E1D">
        <w:t>3. Raw Material Testing and Supplier Qualification</w:t>
      </w:r>
    </w:p>
    <w:p w14:paraId="4BAD3E5D" w14:textId="77777777" w:rsidR="008F7E1D" w:rsidRPr="008F7E1D" w:rsidRDefault="008F7E1D" w:rsidP="008F7E1D">
      <w:r w:rsidRPr="008F7E1D">
        <w:t xml:space="preserve">Raw material quality directly impacts </w:t>
      </w:r>
      <w:r w:rsidRPr="008F7E1D">
        <w:rPr>
          <w:b/>
          <w:bCs/>
        </w:rPr>
        <w:t>finished product safety and efficacy</w:t>
      </w:r>
      <w:r w:rsidRPr="008F7E1D">
        <w:t>.</w:t>
      </w:r>
    </w:p>
    <w:p w14:paraId="503E45F5" w14:textId="77777777" w:rsidR="008F7E1D" w:rsidRPr="008F7E1D" w:rsidRDefault="008F7E1D" w:rsidP="008F7E1D">
      <w:pPr>
        <w:rPr>
          <w:b/>
          <w:bCs/>
        </w:rPr>
      </w:pPr>
      <w:r w:rsidRPr="008F7E1D">
        <w:rPr>
          <w:b/>
          <w:bCs/>
        </w:rPr>
        <w:t>Critical Gaps Identified</w:t>
      </w:r>
    </w:p>
    <w:p w14:paraId="000EAF7C" w14:textId="77777777" w:rsidR="008F7E1D" w:rsidRPr="008F7E1D" w:rsidRDefault="008F7E1D" w:rsidP="008F7E1D">
      <w:pPr>
        <w:numPr>
          <w:ilvl w:val="0"/>
          <w:numId w:val="5"/>
        </w:numPr>
      </w:pPr>
      <w:r w:rsidRPr="008F7E1D">
        <w:t xml:space="preserve">Lack of identity testing for incoming materials </w:t>
      </w:r>
    </w:p>
    <w:p w14:paraId="4E6ED59A" w14:textId="77777777" w:rsidR="008F7E1D" w:rsidRPr="008F7E1D" w:rsidRDefault="008F7E1D" w:rsidP="008F7E1D">
      <w:pPr>
        <w:numPr>
          <w:ilvl w:val="0"/>
          <w:numId w:val="5"/>
        </w:numPr>
      </w:pPr>
      <w:r w:rsidRPr="008F7E1D">
        <w:t xml:space="preserve">Over-reliance on supplier Certificates of Analysis (COA) </w:t>
      </w:r>
    </w:p>
    <w:p w14:paraId="0D055F93" w14:textId="77777777" w:rsidR="008F7E1D" w:rsidRPr="008F7E1D" w:rsidRDefault="008F7E1D" w:rsidP="008F7E1D">
      <w:pPr>
        <w:numPr>
          <w:ilvl w:val="0"/>
          <w:numId w:val="5"/>
        </w:numPr>
      </w:pPr>
      <w:r w:rsidRPr="008F7E1D">
        <w:t xml:space="preserve">Inadequate supplier qualification systems </w:t>
      </w:r>
    </w:p>
    <w:p w14:paraId="2230375D" w14:textId="77777777" w:rsidR="008F7E1D" w:rsidRPr="008F7E1D" w:rsidRDefault="008F7E1D" w:rsidP="008F7E1D">
      <w:pPr>
        <w:rPr>
          <w:b/>
          <w:bCs/>
        </w:rPr>
      </w:pPr>
      <w:r w:rsidRPr="008F7E1D">
        <w:rPr>
          <w:b/>
          <w:bCs/>
        </w:rPr>
        <w:t>Regulatory Best Practices</w:t>
      </w:r>
    </w:p>
    <w:p w14:paraId="2EC89DAA" w14:textId="77777777" w:rsidR="008F7E1D" w:rsidRPr="008F7E1D" w:rsidRDefault="008F7E1D" w:rsidP="008F7E1D">
      <w:pPr>
        <w:numPr>
          <w:ilvl w:val="0"/>
          <w:numId w:val="6"/>
        </w:numPr>
      </w:pPr>
      <w:r w:rsidRPr="008F7E1D">
        <w:t xml:space="preserve">Perform </w:t>
      </w:r>
      <w:r w:rsidRPr="008F7E1D">
        <w:rPr>
          <w:b/>
          <w:bCs/>
        </w:rPr>
        <w:t>identity testing for every batch</w:t>
      </w:r>
      <w:r w:rsidRPr="008F7E1D">
        <w:t xml:space="preserve"> of raw material </w:t>
      </w:r>
    </w:p>
    <w:p w14:paraId="6155430B" w14:textId="77777777" w:rsidR="008F7E1D" w:rsidRPr="008F7E1D" w:rsidRDefault="008F7E1D" w:rsidP="008F7E1D">
      <w:pPr>
        <w:numPr>
          <w:ilvl w:val="0"/>
          <w:numId w:val="6"/>
        </w:numPr>
      </w:pPr>
      <w:r w:rsidRPr="008F7E1D">
        <w:t xml:space="preserve">Validate supplier COAs through </w:t>
      </w:r>
      <w:r w:rsidRPr="008F7E1D">
        <w:rPr>
          <w:b/>
          <w:bCs/>
        </w:rPr>
        <w:t>initial and periodic verification</w:t>
      </w:r>
      <w:r w:rsidRPr="008F7E1D">
        <w:t xml:space="preserve"> </w:t>
      </w:r>
    </w:p>
    <w:p w14:paraId="1EF9F75B" w14:textId="77777777" w:rsidR="008F7E1D" w:rsidRPr="008F7E1D" w:rsidRDefault="008F7E1D" w:rsidP="008F7E1D">
      <w:pPr>
        <w:numPr>
          <w:ilvl w:val="0"/>
          <w:numId w:val="6"/>
        </w:numPr>
      </w:pPr>
      <w:r w:rsidRPr="008F7E1D">
        <w:t xml:space="preserve">Establish a </w:t>
      </w:r>
      <w:r w:rsidRPr="008F7E1D">
        <w:rPr>
          <w:b/>
          <w:bCs/>
        </w:rPr>
        <w:t>robust supplier qualification program</w:t>
      </w:r>
      <w:r w:rsidRPr="008F7E1D">
        <w:t xml:space="preserve"> </w:t>
      </w:r>
    </w:p>
    <w:p w14:paraId="76932949" w14:textId="77777777" w:rsidR="008F7E1D" w:rsidRPr="008F7E1D" w:rsidRDefault="008F7E1D" w:rsidP="008F7E1D">
      <w:pPr>
        <w:numPr>
          <w:ilvl w:val="0"/>
          <w:numId w:val="6"/>
        </w:numPr>
      </w:pPr>
      <w:r w:rsidRPr="008F7E1D">
        <w:t xml:space="preserve">Conduct </w:t>
      </w:r>
      <w:r w:rsidRPr="008F7E1D">
        <w:rPr>
          <w:b/>
          <w:bCs/>
        </w:rPr>
        <w:t>chemical and microbiological testing</w:t>
      </w:r>
      <w:r w:rsidRPr="008F7E1D">
        <w:t xml:space="preserve"> </w:t>
      </w:r>
    </w:p>
    <w:p w14:paraId="52A795DB" w14:textId="77777777" w:rsidR="008F7E1D" w:rsidRPr="008F7E1D" w:rsidRDefault="008F7E1D" w:rsidP="00EA6D81">
      <w:pPr>
        <w:pStyle w:val="Heading2"/>
      </w:pPr>
      <w:r w:rsidRPr="008F7E1D">
        <w:t>Comprehensive Data Integrity Remediation Strategy</w:t>
      </w:r>
    </w:p>
    <w:p w14:paraId="022CCB6D" w14:textId="77777777" w:rsidR="008F7E1D" w:rsidRPr="008F7E1D" w:rsidRDefault="008F7E1D" w:rsidP="008F7E1D">
      <w:r w:rsidRPr="008F7E1D">
        <w:t>A structured remediation plan is essential for addressing systemic compliance gaps.</w:t>
      </w:r>
    </w:p>
    <w:p w14:paraId="0B84D869" w14:textId="77777777" w:rsidR="008F7E1D" w:rsidRPr="008F7E1D" w:rsidRDefault="008F7E1D" w:rsidP="008F7E1D">
      <w:pPr>
        <w:rPr>
          <w:b/>
          <w:bCs/>
        </w:rPr>
      </w:pPr>
      <w:r w:rsidRPr="008F7E1D">
        <w:rPr>
          <w:b/>
          <w:bCs/>
        </w:rPr>
        <w:t>Core Components of a Data Integrity CAPA Plan</w:t>
      </w:r>
    </w:p>
    <w:tbl>
      <w:tblPr>
        <w:tblStyle w:val="TableGrid"/>
        <w:tblW w:w="0" w:type="auto"/>
        <w:tblLook w:val="04A0" w:firstRow="1" w:lastRow="0" w:firstColumn="1" w:lastColumn="0" w:noHBand="0" w:noVBand="1"/>
      </w:tblPr>
      <w:tblGrid>
        <w:gridCol w:w="2495"/>
        <w:gridCol w:w="4964"/>
      </w:tblGrid>
      <w:tr w:rsidR="008F7E1D" w:rsidRPr="008F7E1D" w14:paraId="6A2B647D" w14:textId="77777777" w:rsidTr="00EA6D81">
        <w:tc>
          <w:tcPr>
            <w:tcW w:w="0" w:type="auto"/>
            <w:shd w:val="clear" w:color="auto" w:fill="DAE9F7" w:themeFill="text2" w:themeFillTint="1A"/>
            <w:hideMark/>
          </w:tcPr>
          <w:p w14:paraId="026EF663" w14:textId="77777777" w:rsidR="008F7E1D" w:rsidRPr="008F7E1D" w:rsidRDefault="008F7E1D" w:rsidP="008F7E1D">
            <w:pPr>
              <w:rPr>
                <w:b/>
                <w:bCs/>
              </w:rPr>
            </w:pPr>
            <w:r w:rsidRPr="008F7E1D">
              <w:rPr>
                <w:b/>
                <w:bCs/>
              </w:rPr>
              <w:t>Component</w:t>
            </w:r>
          </w:p>
        </w:tc>
        <w:tc>
          <w:tcPr>
            <w:tcW w:w="0" w:type="auto"/>
            <w:shd w:val="clear" w:color="auto" w:fill="DAE9F7" w:themeFill="text2" w:themeFillTint="1A"/>
            <w:hideMark/>
          </w:tcPr>
          <w:p w14:paraId="75EEEDF2" w14:textId="77777777" w:rsidR="008F7E1D" w:rsidRPr="008F7E1D" w:rsidRDefault="008F7E1D" w:rsidP="008F7E1D">
            <w:pPr>
              <w:rPr>
                <w:b/>
                <w:bCs/>
              </w:rPr>
            </w:pPr>
            <w:r w:rsidRPr="008F7E1D">
              <w:rPr>
                <w:b/>
                <w:bCs/>
              </w:rPr>
              <w:t>Description</w:t>
            </w:r>
          </w:p>
        </w:tc>
      </w:tr>
      <w:tr w:rsidR="008F7E1D" w:rsidRPr="008F7E1D" w14:paraId="607302B1" w14:textId="77777777" w:rsidTr="00EA6D81">
        <w:tc>
          <w:tcPr>
            <w:tcW w:w="0" w:type="auto"/>
            <w:hideMark/>
          </w:tcPr>
          <w:p w14:paraId="1DBAF7F0" w14:textId="77777777" w:rsidR="008F7E1D" w:rsidRPr="008F7E1D" w:rsidRDefault="008F7E1D" w:rsidP="008F7E1D">
            <w:r w:rsidRPr="008F7E1D">
              <w:t>Root Cause Analysis</w:t>
            </w:r>
          </w:p>
        </w:tc>
        <w:tc>
          <w:tcPr>
            <w:tcW w:w="0" w:type="auto"/>
            <w:hideMark/>
          </w:tcPr>
          <w:p w14:paraId="28C67493" w14:textId="06C3D625" w:rsidR="008F7E1D" w:rsidRPr="008F7E1D" w:rsidRDefault="008F7E1D" w:rsidP="008F7E1D">
            <w:r w:rsidRPr="008F7E1D">
              <w:t xml:space="preserve">Identify </w:t>
            </w:r>
            <w:r w:rsidR="00EA6D81" w:rsidRPr="008F7E1D">
              <w:t>sources</w:t>
            </w:r>
            <w:r w:rsidRPr="008F7E1D">
              <w:t xml:space="preserve"> of data failures</w:t>
            </w:r>
          </w:p>
        </w:tc>
      </w:tr>
      <w:tr w:rsidR="008F7E1D" w:rsidRPr="008F7E1D" w14:paraId="5E7C1EEA" w14:textId="77777777" w:rsidTr="00EA6D81">
        <w:tc>
          <w:tcPr>
            <w:tcW w:w="0" w:type="auto"/>
            <w:hideMark/>
          </w:tcPr>
          <w:p w14:paraId="373B3198" w14:textId="77777777" w:rsidR="008F7E1D" w:rsidRPr="008F7E1D" w:rsidRDefault="008F7E1D" w:rsidP="008F7E1D">
            <w:r w:rsidRPr="008F7E1D">
              <w:t>Risk Assessment</w:t>
            </w:r>
          </w:p>
        </w:tc>
        <w:tc>
          <w:tcPr>
            <w:tcW w:w="0" w:type="auto"/>
            <w:hideMark/>
          </w:tcPr>
          <w:p w14:paraId="74EA6045" w14:textId="091AED2C" w:rsidR="008F7E1D" w:rsidRPr="008F7E1D" w:rsidRDefault="00EA6D81" w:rsidP="008F7E1D">
            <w:r w:rsidRPr="008F7E1D">
              <w:t>Evaluating</w:t>
            </w:r>
            <w:r w:rsidR="008F7E1D" w:rsidRPr="008F7E1D">
              <w:t xml:space="preserve"> patient safety impact</w:t>
            </w:r>
          </w:p>
        </w:tc>
      </w:tr>
      <w:tr w:rsidR="008F7E1D" w:rsidRPr="008F7E1D" w14:paraId="305239D5" w14:textId="77777777" w:rsidTr="00EA6D81">
        <w:tc>
          <w:tcPr>
            <w:tcW w:w="0" w:type="auto"/>
            <w:hideMark/>
          </w:tcPr>
          <w:p w14:paraId="5ABAEDEB" w14:textId="77777777" w:rsidR="008F7E1D" w:rsidRPr="008F7E1D" w:rsidRDefault="008F7E1D" w:rsidP="008F7E1D">
            <w:r w:rsidRPr="008F7E1D">
              <w:t>CAPA Implementation</w:t>
            </w:r>
          </w:p>
        </w:tc>
        <w:tc>
          <w:tcPr>
            <w:tcW w:w="0" w:type="auto"/>
            <w:hideMark/>
          </w:tcPr>
          <w:p w14:paraId="50463453" w14:textId="77777777" w:rsidR="008F7E1D" w:rsidRPr="008F7E1D" w:rsidRDefault="008F7E1D" w:rsidP="008F7E1D">
            <w:r w:rsidRPr="008F7E1D">
              <w:t>Correct and prevent recurrence</w:t>
            </w:r>
          </w:p>
        </w:tc>
      </w:tr>
      <w:tr w:rsidR="008F7E1D" w:rsidRPr="008F7E1D" w14:paraId="552A1199" w14:textId="77777777" w:rsidTr="00EA6D81">
        <w:tc>
          <w:tcPr>
            <w:tcW w:w="0" w:type="auto"/>
            <w:hideMark/>
          </w:tcPr>
          <w:p w14:paraId="5D816683" w14:textId="77777777" w:rsidR="008F7E1D" w:rsidRPr="008F7E1D" w:rsidRDefault="008F7E1D" w:rsidP="008F7E1D">
            <w:r w:rsidRPr="008F7E1D">
              <w:t>Monitoring</w:t>
            </w:r>
          </w:p>
        </w:tc>
        <w:tc>
          <w:tcPr>
            <w:tcW w:w="0" w:type="auto"/>
            <w:hideMark/>
          </w:tcPr>
          <w:p w14:paraId="48468A07" w14:textId="77777777" w:rsidR="008F7E1D" w:rsidRPr="008F7E1D" w:rsidRDefault="008F7E1D" w:rsidP="008F7E1D">
            <w:r w:rsidRPr="008F7E1D">
              <w:t>Continuous compliance tracking</w:t>
            </w:r>
          </w:p>
        </w:tc>
      </w:tr>
      <w:tr w:rsidR="008F7E1D" w:rsidRPr="008F7E1D" w14:paraId="6CFC7E74" w14:textId="77777777" w:rsidTr="00EA6D81">
        <w:tc>
          <w:tcPr>
            <w:tcW w:w="0" w:type="auto"/>
            <w:hideMark/>
          </w:tcPr>
          <w:p w14:paraId="49F1F95E" w14:textId="77777777" w:rsidR="008F7E1D" w:rsidRPr="008F7E1D" w:rsidRDefault="008F7E1D" w:rsidP="008F7E1D">
            <w:r w:rsidRPr="008F7E1D">
              <w:t>Governance</w:t>
            </w:r>
          </w:p>
        </w:tc>
        <w:tc>
          <w:tcPr>
            <w:tcW w:w="0" w:type="auto"/>
            <w:hideMark/>
          </w:tcPr>
          <w:p w14:paraId="62F85C5E" w14:textId="77777777" w:rsidR="008F7E1D" w:rsidRPr="008F7E1D" w:rsidRDefault="008F7E1D" w:rsidP="008F7E1D">
            <w:r w:rsidRPr="008F7E1D">
              <w:t>Strengthen data ownership and accountability</w:t>
            </w:r>
          </w:p>
        </w:tc>
      </w:tr>
    </w:tbl>
    <w:p w14:paraId="712BD55F" w14:textId="50453563" w:rsidR="008F7E1D" w:rsidRPr="008F7E1D" w:rsidRDefault="008F7E1D" w:rsidP="00EA6D81">
      <w:pPr>
        <w:pStyle w:val="Heading2"/>
      </w:pPr>
      <w:r w:rsidRPr="008F7E1D">
        <w:t>Emerging Trends in Data Integrity Compliance</w:t>
      </w:r>
    </w:p>
    <w:p w14:paraId="39A58C8E" w14:textId="77777777" w:rsidR="008F7E1D" w:rsidRPr="008F7E1D" w:rsidRDefault="008F7E1D" w:rsidP="008F7E1D">
      <w:r w:rsidRPr="008F7E1D">
        <w:t xml:space="preserve">Pharmaceutical companies are increasingly adopting </w:t>
      </w:r>
      <w:r w:rsidRPr="008F7E1D">
        <w:rPr>
          <w:b/>
          <w:bCs/>
        </w:rPr>
        <w:t>advanced technologies and regulatory frameworks</w:t>
      </w:r>
      <w:r w:rsidRPr="008F7E1D">
        <w:t xml:space="preserve"> to strengthen compliance:</w:t>
      </w:r>
    </w:p>
    <w:p w14:paraId="1F0E04EC" w14:textId="77777777" w:rsidR="008F7E1D" w:rsidRPr="008F7E1D" w:rsidRDefault="008F7E1D" w:rsidP="008F7E1D">
      <w:pPr>
        <w:numPr>
          <w:ilvl w:val="0"/>
          <w:numId w:val="7"/>
        </w:numPr>
      </w:pPr>
      <w:r w:rsidRPr="008F7E1D">
        <w:rPr>
          <w:b/>
          <w:bCs/>
        </w:rPr>
        <w:t>Digital Quality Management Systems (</w:t>
      </w:r>
      <w:proofErr w:type="spellStart"/>
      <w:r w:rsidRPr="008F7E1D">
        <w:rPr>
          <w:b/>
          <w:bCs/>
        </w:rPr>
        <w:t>eQMS</w:t>
      </w:r>
      <w:proofErr w:type="spellEnd"/>
      <w:r w:rsidRPr="008F7E1D">
        <w:rPr>
          <w:b/>
          <w:bCs/>
        </w:rPr>
        <w:t>)</w:t>
      </w:r>
      <w:r w:rsidRPr="008F7E1D">
        <w:t xml:space="preserve"> </w:t>
      </w:r>
    </w:p>
    <w:p w14:paraId="77DF8355" w14:textId="77777777" w:rsidR="008F7E1D" w:rsidRPr="008F7E1D" w:rsidRDefault="008F7E1D" w:rsidP="008F7E1D">
      <w:pPr>
        <w:numPr>
          <w:ilvl w:val="0"/>
          <w:numId w:val="7"/>
        </w:numPr>
      </w:pPr>
      <w:r w:rsidRPr="008F7E1D">
        <w:rPr>
          <w:b/>
          <w:bCs/>
        </w:rPr>
        <w:lastRenderedPageBreak/>
        <w:t>Data Integrity by Design (</w:t>
      </w:r>
      <w:proofErr w:type="spellStart"/>
      <w:r w:rsidRPr="008F7E1D">
        <w:rPr>
          <w:b/>
          <w:bCs/>
        </w:rPr>
        <w:t>DIbD</w:t>
      </w:r>
      <w:proofErr w:type="spellEnd"/>
      <w:r w:rsidRPr="008F7E1D">
        <w:rPr>
          <w:b/>
          <w:bCs/>
        </w:rPr>
        <w:t>)</w:t>
      </w:r>
      <w:r w:rsidRPr="008F7E1D">
        <w:t xml:space="preserve"> </w:t>
      </w:r>
    </w:p>
    <w:p w14:paraId="54BE5D85" w14:textId="77777777" w:rsidR="008F7E1D" w:rsidRPr="008F7E1D" w:rsidRDefault="008F7E1D" w:rsidP="008F7E1D">
      <w:pPr>
        <w:numPr>
          <w:ilvl w:val="0"/>
          <w:numId w:val="7"/>
        </w:numPr>
      </w:pPr>
      <w:r w:rsidRPr="008F7E1D">
        <w:rPr>
          <w:b/>
          <w:bCs/>
        </w:rPr>
        <w:t>Artificial Intelligence (AI) for anomaly detection</w:t>
      </w:r>
      <w:r w:rsidRPr="008F7E1D">
        <w:t xml:space="preserve"> </w:t>
      </w:r>
    </w:p>
    <w:p w14:paraId="2616AB15" w14:textId="77777777" w:rsidR="008F7E1D" w:rsidRPr="008F7E1D" w:rsidRDefault="008F7E1D" w:rsidP="008F7E1D">
      <w:pPr>
        <w:numPr>
          <w:ilvl w:val="0"/>
          <w:numId w:val="7"/>
        </w:numPr>
      </w:pPr>
      <w:r w:rsidRPr="008F7E1D">
        <w:rPr>
          <w:b/>
          <w:bCs/>
        </w:rPr>
        <w:t>Blockchain for secure data traceability</w:t>
      </w:r>
      <w:r w:rsidRPr="008F7E1D">
        <w:t xml:space="preserve"> </w:t>
      </w:r>
    </w:p>
    <w:p w14:paraId="4EAE1075" w14:textId="77777777" w:rsidR="008F7E1D" w:rsidRPr="008F7E1D" w:rsidRDefault="008F7E1D" w:rsidP="008F7E1D">
      <w:pPr>
        <w:numPr>
          <w:ilvl w:val="0"/>
          <w:numId w:val="7"/>
        </w:numPr>
      </w:pPr>
      <w:r w:rsidRPr="008F7E1D">
        <w:rPr>
          <w:b/>
          <w:bCs/>
        </w:rPr>
        <w:t>Automated audit trail review systems</w:t>
      </w:r>
      <w:r w:rsidRPr="008F7E1D">
        <w:t xml:space="preserve"> </w:t>
      </w:r>
    </w:p>
    <w:p w14:paraId="06BA2B74" w14:textId="26DD64EC" w:rsidR="008F7E1D" w:rsidRPr="008F7E1D" w:rsidRDefault="008F7E1D" w:rsidP="008F7E1D">
      <w:r w:rsidRPr="008F7E1D">
        <w:t xml:space="preserve">Regulatory agencies are also focusing on </w:t>
      </w:r>
      <w:r w:rsidRPr="008F7E1D">
        <w:rPr>
          <w:b/>
          <w:bCs/>
        </w:rPr>
        <w:t>proactive compliance rather than reactive enforcement</w:t>
      </w:r>
      <w:r w:rsidRPr="008F7E1D">
        <w:t>.</w:t>
      </w:r>
    </w:p>
    <w:p w14:paraId="3B8AFE07" w14:textId="77777777" w:rsidR="008F7E1D" w:rsidRPr="008F7E1D" w:rsidRDefault="008F7E1D" w:rsidP="00EA6D81">
      <w:pPr>
        <w:pStyle w:val="Heading2"/>
      </w:pPr>
      <w:r w:rsidRPr="008F7E1D">
        <w:t>Building a Sustainable Quality Culture</w:t>
      </w:r>
    </w:p>
    <w:p w14:paraId="5E4024AA" w14:textId="77777777" w:rsidR="008F7E1D" w:rsidRPr="008F7E1D" w:rsidRDefault="008F7E1D" w:rsidP="008F7E1D">
      <w:r w:rsidRPr="008F7E1D">
        <w:t>A strong quality culture is essential for long-term compliance:</w:t>
      </w:r>
    </w:p>
    <w:p w14:paraId="5DCB6A98" w14:textId="77777777" w:rsidR="008F7E1D" w:rsidRPr="008F7E1D" w:rsidRDefault="008F7E1D" w:rsidP="008F7E1D">
      <w:pPr>
        <w:numPr>
          <w:ilvl w:val="0"/>
          <w:numId w:val="8"/>
        </w:numPr>
      </w:pPr>
      <w:r w:rsidRPr="008F7E1D">
        <w:t xml:space="preserve">Promote </w:t>
      </w:r>
      <w:r w:rsidRPr="008F7E1D">
        <w:rPr>
          <w:b/>
          <w:bCs/>
        </w:rPr>
        <w:t>ethical data practices across all levels</w:t>
      </w:r>
      <w:r w:rsidRPr="008F7E1D">
        <w:t xml:space="preserve"> </w:t>
      </w:r>
    </w:p>
    <w:p w14:paraId="5FC52514" w14:textId="77777777" w:rsidR="008F7E1D" w:rsidRPr="008F7E1D" w:rsidRDefault="008F7E1D" w:rsidP="008F7E1D">
      <w:pPr>
        <w:numPr>
          <w:ilvl w:val="0"/>
          <w:numId w:val="8"/>
        </w:numPr>
      </w:pPr>
      <w:r w:rsidRPr="008F7E1D">
        <w:t xml:space="preserve">Empower Quality Units with </w:t>
      </w:r>
      <w:r w:rsidRPr="008F7E1D">
        <w:rPr>
          <w:b/>
          <w:bCs/>
        </w:rPr>
        <w:t>decision-making authority</w:t>
      </w:r>
      <w:r w:rsidRPr="008F7E1D">
        <w:t xml:space="preserve"> </w:t>
      </w:r>
    </w:p>
    <w:p w14:paraId="292C64A2" w14:textId="77777777" w:rsidR="008F7E1D" w:rsidRPr="008F7E1D" w:rsidRDefault="008F7E1D" w:rsidP="008F7E1D">
      <w:pPr>
        <w:numPr>
          <w:ilvl w:val="0"/>
          <w:numId w:val="8"/>
        </w:numPr>
      </w:pPr>
      <w:r w:rsidRPr="008F7E1D">
        <w:t xml:space="preserve">Encourage </w:t>
      </w:r>
      <w:r w:rsidRPr="008F7E1D">
        <w:rPr>
          <w:b/>
          <w:bCs/>
        </w:rPr>
        <w:t>whistleblower policies and transparency</w:t>
      </w:r>
      <w:r w:rsidRPr="008F7E1D">
        <w:t xml:space="preserve"> </w:t>
      </w:r>
    </w:p>
    <w:p w14:paraId="271D51B3" w14:textId="77777777" w:rsidR="008F7E1D" w:rsidRPr="008F7E1D" w:rsidRDefault="008F7E1D" w:rsidP="008F7E1D">
      <w:pPr>
        <w:numPr>
          <w:ilvl w:val="0"/>
          <w:numId w:val="8"/>
        </w:numPr>
      </w:pPr>
      <w:r w:rsidRPr="008F7E1D">
        <w:t xml:space="preserve">Integrate compliance into </w:t>
      </w:r>
      <w:r w:rsidRPr="008F7E1D">
        <w:rPr>
          <w:b/>
          <w:bCs/>
        </w:rPr>
        <w:t>organizational KPIs</w:t>
      </w:r>
      <w:r w:rsidRPr="008F7E1D">
        <w:t xml:space="preserve"> </w:t>
      </w:r>
    </w:p>
    <w:p w14:paraId="25B7ADE9" w14:textId="77777777" w:rsidR="008F7E1D" w:rsidRPr="008F7E1D" w:rsidRDefault="008F7E1D" w:rsidP="00EA6D81">
      <w:pPr>
        <w:pStyle w:val="Heading2"/>
      </w:pPr>
      <w:r w:rsidRPr="008F7E1D">
        <w:t>How Maven Regulatory Solutions Supports Compliance Excellence</w:t>
      </w:r>
    </w:p>
    <w:p w14:paraId="12977C5E" w14:textId="77777777" w:rsidR="008F7E1D" w:rsidRPr="008F7E1D" w:rsidRDefault="008F7E1D" w:rsidP="008F7E1D">
      <w:r w:rsidRPr="008F7E1D">
        <w:t xml:space="preserve">Maven Regulatory Solutions provides </w:t>
      </w:r>
      <w:r w:rsidRPr="008F7E1D">
        <w:rPr>
          <w:b/>
          <w:bCs/>
        </w:rPr>
        <w:t>end-to-end regulatory and compliance support</w:t>
      </w:r>
      <w:r w:rsidRPr="008F7E1D">
        <w:t xml:space="preserve"> tailored to pharmaceutical manufacturers:</w:t>
      </w:r>
    </w:p>
    <w:p w14:paraId="588AE8E1" w14:textId="77777777" w:rsidR="008F7E1D" w:rsidRPr="008F7E1D" w:rsidRDefault="008F7E1D" w:rsidP="008F7E1D">
      <w:pPr>
        <w:rPr>
          <w:b/>
          <w:bCs/>
        </w:rPr>
      </w:pPr>
      <w:r w:rsidRPr="008F7E1D">
        <w:rPr>
          <w:b/>
          <w:bCs/>
        </w:rPr>
        <w:t>1. Data Integrity &amp; CGMP Compliance</w:t>
      </w:r>
    </w:p>
    <w:p w14:paraId="6414EB8F" w14:textId="77777777" w:rsidR="008F7E1D" w:rsidRPr="008F7E1D" w:rsidRDefault="008F7E1D" w:rsidP="008F7E1D">
      <w:pPr>
        <w:numPr>
          <w:ilvl w:val="0"/>
          <w:numId w:val="9"/>
        </w:numPr>
      </w:pPr>
      <w:r w:rsidRPr="008F7E1D">
        <w:t xml:space="preserve">Data integrity audits and gap assessments </w:t>
      </w:r>
    </w:p>
    <w:p w14:paraId="119DB567" w14:textId="77777777" w:rsidR="008F7E1D" w:rsidRPr="008F7E1D" w:rsidRDefault="008F7E1D" w:rsidP="008F7E1D">
      <w:pPr>
        <w:numPr>
          <w:ilvl w:val="0"/>
          <w:numId w:val="9"/>
        </w:numPr>
      </w:pPr>
      <w:r w:rsidRPr="008F7E1D">
        <w:t xml:space="preserve">Implementation of ALCOA+ compliant systems </w:t>
      </w:r>
    </w:p>
    <w:p w14:paraId="6A44EBD5" w14:textId="77777777" w:rsidR="008F7E1D" w:rsidRPr="008F7E1D" w:rsidRDefault="008F7E1D" w:rsidP="008F7E1D">
      <w:pPr>
        <w:numPr>
          <w:ilvl w:val="0"/>
          <w:numId w:val="9"/>
        </w:numPr>
      </w:pPr>
      <w:r w:rsidRPr="008F7E1D">
        <w:t xml:space="preserve">FDA inspection readiness support </w:t>
      </w:r>
    </w:p>
    <w:p w14:paraId="71184C27" w14:textId="77777777" w:rsidR="008F7E1D" w:rsidRPr="008F7E1D" w:rsidRDefault="008F7E1D" w:rsidP="008F7E1D">
      <w:pPr>
        <w:rPr>
          <w:b/>
          <w:bCs/>
        </w:rPr>
      </w:pPr>
      <w:r w:rsidRPr="008F7E1D">
        <w:rPr>
          <w:b/>
          <w:bCs/>
        </w:rPr>
        <w:t>2. CAPA &amp; Risk Management</w:t>
      </w:r>
    </w:p>
    <w:p w14:paraId="4C2E6516" w14:textId="77777777" w:rsidR="008F7E1D" w:rsidRPr="008F7E1D" w:rsidRDefault="008F7E1D" w:rsidP="008F7E1D">
      <w:pPr>
        <w:numPr>
          <w:ilvl w:val="0"/>
          <w:numId w:val="10"/>
        </w:numPr>
      </w:pPr>
      <w:r w:rsidRPr="008F7E1D">
        <w:t xml:space="preserve">Root cause analysis and remediation strategies </w:t>
      </w:r>
    </w:p>
    <w:p w14:paraId="2AE8CCA4" w14:textId="77777777" w:rsidR="008F7E1D" w:rsidRPr="008F7E1D" w:rsidRDefault="008F7E1D" w:rsidP="008F7E1D">
      <w:pPr>
        <w:numPr>
          <w:ilvl w:val="0"/>
          <w:numId w:val="10"/>
        </w:numPr>
      </w:pPr>
      <w:r w:rsidRPr="008F7E1D">
        <w:t xml:space="preserve">Risk-based compliance frameworks </w:t>
      </w:r>
    </w:p>
    <w:p w14:paraId="3FFF8CA4" w14:textId="77777777" w:rsidR="008F7E1D" w:rsidRPr="008F7E1D" w:rsidRDefault="008F7E1D" w:rsidP="008F7E1D">
      <w:pPr>
        <w:numPr>
          <w:ilvl w:val="0"/>
          <w:numId w:val="10"/>
        </w:numPr>
      </w:pPr>
      <w:r w:rsidRPr="008F7E1D">
        <w:t xml:space="preserve">Ongoing monitoring and effectiveness checks </w:t>
      </w:r>
    </w:p>
    <w:p w14:paraId="49C339FB" w14:textId="77777777" w:rsidR="008F7E1D" w:rsidRPr="008F7E1D" w:rsidRDefault="008F7E1D" w:rsidP="008F7E1D">
      <w:pPr>
        <w:rPr>
          <w:b/>
          <w:bCs/>
        </w:rPr>
      </w:pPr>
      <w:r w:rsidRPr="008F7E1D">
        <w:rPr>
          <w:b/>
          <w:bCs/>
        </w:rPr>
        <w:t>3. Cleaning Validation &amp; Quality Assurance</w:t>
      </w:r>
    </w:p>
    <w:p w14:paraId="61943A2F" w14:textId="77777777" w:rsidR="008F7E1D" w:rsidRPr="008F7E1D" w:rsidRDefault="008F7E1D" w:rsidP="008F7E1D">
      <w:pPr>
        <w:numPr>
          <w:ilvl w:val="0"/>
          <w:numId w:val="11"/>
        </w:numPr>
      </w:pPr>
      <w:r w:rsidRPr="008F7E1D">
        <w:t xml:space="preserve">Cleaning validation protocol development </w:t>
      </w:r>
    </w:p>
    <w:p w14:paraId="0E88FB6A" w14:textId="77777777" w:rsidR="008F7E1D" w:rsidRPr="008F7E1D" w:rsidRDefault="008F7E1D" w:rsidP="008F7E1D">
      <w:pPr>
        <w:numPr>
          <w:ilvl w:val="0"/>
          <w:numId w:val="11"/>
        </w:numPr>
      </w:pPr>
      <w:r w:rsidRPr="008F7E1D">
        <w:lastRenderedPageBreak/>
        <w:t xml:space="preserve">Contamination risk assessments </w:t>
      </w:r>
    </w:p>
    <w:p w14:paraId="3821B8EC" w14:textId="77777777" w:rsidR="008F7E1D" w:rsidRPr="008F7E1D" w:rsidRDefault="008F7E1D" w:rsidP="008F7E1D">
      <w:pPr>
        <w:numPr>
          <w:ilvl w:val="0"/>
          <w:numId w:val="11"/>
        </w:numPr>
      </w:pPr>
      <w:r w:rsidRPr="008F7E1D">
        <w:t xml:space="preserve">SOP optimization and training </w:t>
      </w:r>
    </w:p>
    <w:p w14:paraId="00BFFE0B" w14:textId="77777777" w:rsidR="008F7E1D" w:rsidRPr="008F7E1D" w:rsidRDefault="008F7E1D" w:rsidP="008F7E1D">
      <w:pPr>
        <w:rPr>
          <w:b/>
          <w:bCs/>
        </w:rPr>
      </w:pPr>
      <w:r w:rsidRPr="008F7E1D">
        <w:rPr>
          <w:b/>
          <w:bCs/>
        </w:rPr>
        <w:t>4. Supplier Qualification &amp; Material Compliance</w:t>
      </w:r>
    </w:p>
    <w:p w14:paraId="6081AA56" w14:textId="77777777" w:rsidR="008F7E1D" w:rsidRPr="008F7E1D" w:rsidRDefault="008F7E1D" w:rsidP="008F7E1D">
      <w:pPr>
        <w:numPr>
          <w:ilvl w:val="0"/>
          <w:numId w:val="12"/>
        </w:numPr>
      </w:pPr>
      <w:r w:rsidRPr="008F7E1D">
        <w:t xml:space="preserve">Vendor audit and qualification programs </w:t>
      </w:r>
    </w:p>
    <w:p w14:paraId="697083E0" w14:textId="77777777" w:rsidR="008F7E1D" w:rsidRPr="008F7E1D" w:rsidRDefault="008F7E1D" w:rsidP="008F7E1D">
      <w:pPr>
        <w:numPr>
          <w:ilvl w:val="0"/>
          <w:numId w:val="12"/>
        </w:numPr>
      </w:pPr>
      <w:r w:rsidRPr="008F7E1D">
        <w:t xml:space="preserve">COA validation strategies </w:t>
      </w:r>
    </w:p>
    <w:p w14:paraId="1C801D7E" w14:textId="77777777" w:rsidR="008F7E1D" w:rsidRPr="008F7E1D" w:rsidRDefault="008F7E1D" w:rsidP="008F7E1D">
      <w:pPr>
        <w:numPr>
          <w:ilvl w:val="0"/>
          <w:numId w:val="12"/>
        </w:numPr>
      </w:pPr>
      <w:r w:rsidRPr="008F7E1D">
        <w:t xml:space="preserve">Raw material testing frameworks </w:t>
      </w:r>
    </w:p>
    <w:p w14:paraId="3E207542" w14:textId="77777777" w:rsidR="008F7E1D" w:rsidRPr="008F7E1D" w:rsidRDefault="008F7E1D" w:rsidP="00EA6D81">
      <w:pPr>
        <w:pStyle w:val="Heading2"/>
      </w:pPr>
      <w:r w:rsidRPr="008F7E1D">
        <w:t>Conclusion</w:t>
      </w:r>
    </w:p>
    <w:p w14:paraId="7E3F488E" w14:textId="2099438C" w:rsidR="008F7E1D" w:rsidRPr="008F7E1D" w:rsidRDefault="008F7E1D" w:rsidP="008F7E1D">
      <w:r w:rsidRPr="008F7E1D">
        <w:t xml:space="preserve">Ensuring </w:t>
      </w:r>
      <w:r w:rsidRPr="008F7E1D">
        <w:rPr>
          <w:b/>
          <w:bCs/>
        </w:rPr>
        <w:t>data integrity and CGMP compliance in pharmaceutical manufacturing</w:t>
      </w:r>
      <w:r w:rsidRPr="008F7E1D">
        <w:t xml:space="preserve"> is not just a regulatory </w:t>
      </w:r>
      <w:r w:rsidR="00EA6D81" w:rsidRPr="008F7E1D">
        <w:t>requirement,</w:t>
      </w:r>
      <w:r w:rsidR="00EA6D81">
        <w:t xml:space="preserve"> </w:t>
      </w:r>
      <w:r w:rsidRPr="008F7E1D">
        <w:t xml:space="preserve">it is a </w:t>
      </w:r>
      <w:r w:rsidRPr="008F7E1D">
        <w:rPr>
          <w:b/>
          <w:bCs/>
        </w:rPr>
        <w:t>critical component of patient safety and product quality</w:t>
      </w:r>
      <w:r w:rsidRPr="008F7E1D">
        <w:t>.</w:t>
      </w:r>
    </w:p>
    <w:p w14:paraId="5CCF58C9" w14:textId="35E93C5C" w:rsidR="008F7E1D" w:rsidRPr="008F7E1D" w:rsidRDefault="008F7E1D" w:rsidP="008F7E1D">
      <w:r w:rsidRPr="008F7E1D">
        <w:t xml:space="preserve">Organizations must </w:t>
      </w:r>
      <w:r w:rsidR="00EA6D81" w:rsidRPr="008F7E1D">
        <w:t>be adopted</w:t>
      </w:r>
      <w:r w:rsidRPr="008F7E1D">
        <w:t>:</w:t>
      </w:r>
    </w:p>
    <w:p w14:paraId="198DF1C3" w14:textId="77777777" w:rsidR="008F7E1D" w:rsidRPr="008F7E1D" w:rsidRDefault="008F7E1D" w:rsidP="008F7E1D">
      <w:pPr>
        <w:numPr>
          <w:ilvl w:val="0"/>
          <w:numId w:val="13"/>
        </w:numPr>
      </w:pPr>
      <w:r w:rsidRPr="008F7E1D">
        <w:rPr>
          <w:b/>
          <w:bCs/>
        </w:rPr>
        <w:t>Robust data governance frameworks</w:t>
      </w:r>
      <w:r w:rsidRPr="008F7E1D">
        <w:t xml:space="preserve"> </w:t>
      </w:r>
    </w:p>
    <w:p w14:paraId="7580780A" w14:textId="77777777" w:rsidR="008F7E1D" w:rsidRPr="008F7E1D" w:rsidRDefault="008F7E1D" w:rsidP="008F7E1D">
      <w:pPr>
        <w:numPr>
          <w:ilvl w:val="0"/>
          <w:numId w:val="13"/>
        </w:numPr>
      </w:pPr>
      <w:r w:rsidRPr="008F7E1D">
        <w:rPr>
          <w:b/>
          <w:bCs/>
        </w:rPr>
        <w:t>Validated cleaning and contamination control systems</w:t>
      </w:r>
      <w:r w:rsidRPr="008F7E1D">
        <w:t xml:space="preserve"> </w:t>
      </w:r>
    </w:p>
    <w:p w14:paraId="5C8A0C4B" w14:textId="77777777" w:rsidR="008F7E1D" w:rsidRPr="008F7E1D" w:rsidRDefault="008F7E1D" w:rsidP="008F7E1D">
      <w:pPr>
        <w:numPr>
          <w:ilvl w:val="0"/>
          <w:numId w:val="13"/>
        </w:numPr>
      </w:pPr>
      <w:r w:rsidRPr="008F7E1D">
        <w:rPr>
          <w:b/>
          <w:bCs/>
        </w:rPr>
        <w:t>Stringent raw material testing protocols</w:t>
      </w:r>
      <w:r w:rsidRPr="008F7E1D">
        <w:t xml:space="preserve"> </w:t>
      </w:r>
    </w:p>
    <w:p w14:paraId="37069268" w14:textId="77777777" w:rsidR="008F7E1D" w:rsidRPr="008F7E1D" w:rsidRDefault="008F7E1D" w:rsidP="008F7E1D">
      <w:r w:rsidRPr="008F7E1D">
        <w:t xml:space="preserve">By implementing </w:t>
      </w:r>
      <w:r w:rsidRPr="008F7E1D">
        <w:rPr>
          <w:b/>
          <w:bCs/>
        </w:rPr>
        <w:t>proactive compliance strategies and leveraging expert regulatory support</w:t>
      </w:r>
      <w:r w:rsidRPr="008F7E1D">
        <w:t xml:space="preserve">, pharmaceutical companies can </w:t>
      </w:r>
      <w:r w:rsidRPr="008F7E1D">
        <w:rPr>
          <w:b/>
          <w:bCs/>
        </w:rPr>
        <w:t>mitigate risks, ensure audit readiness, and maintain global market access</w:t>
      </w:r>
      <w:r w:rsidRPr="008F7E1D">
        <w:t>.</w:t>
      </w:r>
    </w:p>
    <w:p w14:paraId="273F0D72" w14:textId="60735B59" w:rsidR="008F7E1D" w:rsidRPr="008F7E1D" w:rsidRDefault="008F7E1D" w:rsidP="00EA6D81">
      <w:pPr>
        <w:pStyle w:val="Heading2"/>
      </w:pPr>
      <w:r w:rsidRPr="008F7E1D">
        <w:t>FAQs</w:t>
      </w:r>
    </w:p>
    <w:p w14:paraId="38F39FC9" w14:textId="77777777" w:rsidR="008F7E1D" w:rsidRPr="008F7E1D" w:rsidRDefault="008F7E1D" w:rsidP="008F7E1D">
      <w:pPr>
        <w:rPr>
          <w:b/>
          <w:bCs/>
        </w:rPr>
      </w:pPr>
      <w:r w:rsidRPr="008F7E1D">
        <w:rPr>
          <w:b/>
          <w:bCs/>
        </w:rPr>
        <w:t>1. What is data integrity in pharmaceutical manufacturing?</w:t>
      </w:r>
    </w:p>
    <w:p w14:paraId="7545C5E5" w14:textId="77777777" w:rsidR="008F7E1D" w:rsidRPr="008F7E1D" w:rsidRDefault="008F7E1D" w:rsidP="008F7E1D">
      <w:r w:rsidRPr="008F7E1D">
        <w:t>It ensures that all data is accurate, complete, and reliable throughout its lifecycle in compliance with CGMP regulations.</w:t>
      </w:r>
    </w:p>
    <w:p w14:paraId="1345E5F6" w14:textId="77777777" w:rsidR="008F7E1D" w:rsidRPr="008F7E1D" w:rsidRDefault="008F7E1D" w:rsidP="008F7E1D">
      <w:pPr>
        <w:rPr>
          <w:b/>
          <w:bCs/>
        </w:rPr>
      </w:pPr>
      <w:r w:rsidRPr="008F7E1D">
        <w:rPr>
          <w:b/>
          <w:bCs/>
        </w:rPr>
        <w:t>2. What are ALCOA principles?</w:t>
      </w:r>
    </w:p>
    <w:p w14:paraId="7B93C210" w14:textId="77777777" w:rsidR="008F7E1D" w:rsidRPr="008F7E1D" w:rsidRDefault="008F7E1D" w:rsidP="008F7E1D">
      <w:r w:rsidRPr="008F7E1D">
        <w:t>A framework ensuring data is Attributable, Legible, Contemporaneous, Original, and Accurate.</w:t>
      </w:r>
    </w:p>
    <w:p w14:paraId="15EF7538" w14:textId="77777777" w:rsidR="008F7E1D" w:rsidRPr="008F7E1D" w:rsidRDefault="008F7E1D" w:rsidP="008F7E1D">
      <w:pPr>
        <w:rPr>
          <w:b/>
          <w:bCs/>
        </w:rPr>
      </w:pPr>
      <w:r w:rsidRPr="008F7E1D">
        <w:rPr>
          <w:b/>
          <w:bCs/>
        </w:rPr>
        <w:t>3. Why is data integrity critical for FDA compliance?</w:t>
      </w:r>
    </w:p>
    <w:p w14:paraId="1E709560" w14:textId="77777777" w:rsidR="008F7E1D" w:rsidRPr="008F7E1D" w:rsidRDefault="008F7E1D" w:rsidP="008F7E1D">
      <w:r w:rsidRPr="008F7E1D">
        <w:t>It directly impacts product quality, patient safety, and regulatory approval.</w:t>
      </w:r>
    </w:p>
    <w:p w14:paraId="2B168CCA" w14:textId="77777777" w:rsidR="008F7E1D" w:rsidRPr="008F7E1D" w:rsidRDefault="008F7E1D" w:rsidP="008F7E1D">
      <w:pPr>
        <w:rPr>
          <w:b/>
          <w:bCs/>
        </w:rPr>
      </w:pPr>
      <w:r w:rsidRPr="008F7E1D">
        <w:rPr>
          <w:b/>
          <w:bCs/>
        </w:rPr>
        <w:t>4. What is a CAPA plan in pharma?</w:t>
      </w:r>
    </w:p>
    <w:p w14:paraId="1B23DE61" w14:textId="77777777" w:rsidR="008F7E1D" w:rsidRPr="008F7E1D" w:rsidRDefault="008F7E1D" w:rsidP="008F7E1D">
      <w:r w:rsidRPr="008F7E1D">
        <w:lastRenderedPageBreak/>
        <w:t>A Corrective and Preventive Action plan designed to identify, correct, and prevent compliance issues.</w:t>
      </w:r>
    </w:p>
    <w:p w14:paraId="6A2FA1B8" w14:textId="77777777" w:rsidR="008F7E1D" w:rsidRPr="008F7E1D" w:rsidRDefault="008F7E1D" w:rsidP="008F7E1D">
      <w:pPr>
        <w:rPr>
          <w:b/>
          <w:bCs/>
        </w:rPr>
      </w:pPr>
      <w:r w:rsidRPr="008F7E1D">
        <w:rPr>
          <w:b/>
          <w:bCs/>
        </w:rPr>
        <w:t>5. How can companies ensure raw material quality?</w:t>
      </w:r>
    </w:p>
    <w:p w14:paraId="405C0DA6" w14:textId="77777777" w:rsidR="008F7E1D" w:rsidRDefault="008F7E1D" w:rsidP="008F7E1D">
      <w:r w:rsidRPr="008F7E1D">
        <w:t>Through supplier qualification, identity testing, and validation of Certificates of Analysis.</w:t>
      </w:r>
    </w:p>
    <w:p w14:paraId="7F39D316" w14:textId="77777777" w:rsidR="00EA6D81" w:rsidRDefault="00EA6D81" w:rsidP="00EA6D81">
      <w:pPr>
        <w:rPr>
          <w:b/>
          <w:bCs/>
        </w:rPr>
      </w:pPr>
    </w:p>
    <w:p w14:paraId="214AD0E1" w14:textId="4714ACE6" w:rsidR="00EA6D81" w:rsidRPr="008F7E1D" w:rsidRDefault="00EA6D81" w:rsidP="00EA6D81">
      <w:pPr>
        <w:rPr>
          <w:b/>
          <w:bCs/>
        </w:rPr>
      </w:pPr>
      <w:r w:rsidRPr="008F7E1D">
        <w:rPr>
          <w:b/>
          <w:bCs/>
        </w:rPr>
        <w:t>Meta Title</w:t>
      </w:r>
    </w:p>
    <w:p w14:paraId="4E3C069A" w14:textId="77777777" w:rsidR="00EA6D81" w:rsidRPr="00EA6D81" w:rsidRDefault="00EA6D81" w:rsidP="00EA6D81">
      <w:r w:rsidRPr="00EA6D81">
        <w:t>Data Integrity in Pharma Manufacturing: CGMP Compliance Guide</w:t>
      </w:r>
    </w:p>
    <w:p w14:paraId="6FD62AFE" w14:textId="77777777" w:rsidR="00EA6D81" w:rsidRPr="008F7E1D" w:rsidRDefault="00EA6D81" w:rsidP="00EA6D81">
      <w:pPr>
        <w:rPr>
          <w:b/>
          <w:bCs/>
        </w:rPr>
      </w:pPr>
      <w:r w:rsidRPr="008F7E1D">
        <w:rPr>
          <w:b/>
          <w:bCs/>
        </w:rPr>
        <w:t>Meta Summary</w:t>
      </w:r>
    </w:p>
    <w:p w14:paraId="063C4571" w14:textId="77777777" w:rsidR="00EA6D81" w:rsidRPr="008F7E1D" w:rsidRDefault="00EA6D81" w:rsidP="00EA6D81">
      <w:r w:rsidRPr="008F7E1D">
        <w:t>Discover how to ensure data integrity and CGMP compliance in pharmaceutical manufacturing. Learn FDA expectations, CAPA strategies, and best practices for quality systems, equipment cleaning, and raw material testing.</w:t>
      </w:r>
    </w:p>
    <w:p w14:paraId="5140BA92" w14:textId="77777777" w:rsidR="00EA6D81" w:rsidRPr="008F7E1D" w:rsidRDefault="00EA6D81" w:rsidP="00EA6D81">
      <w:pPr>
        <w:rPr>
          <w:b/>
          <w:bCs/>
        </w:rPr>
      </w:pPr>
      <w:r w:rsidRPr="008F7E1D">
        <w:rPr>
          <w:b/>
          <w:bCs/>
        </w:rPr>
        <w:t xml:space="preserve">Meta Keywords </w:t>
      </w:r>
    </w:p>
    <w:p w14:paraId="5B3BD442" w14:textId="3B42478F" w:rsidR="00EA6D81" w:rsidRDefault="00EA6D81" w:rsidP="00EA6D81">
      <w:r w:rsidRPr="008F7E1D">
        <w:t>data integrity pharmaceutical manufacturing, CGMP compliance FDA, pharmaceutical quality systems, CAPA data integrity, FDA inspection findings pharma, equipment cleaning validation CGMP, raw material testing pharma, supplier qualification GMP, ALCOA principles pharma, pharmaceutical regulatory compliance, data integrity remediation plan, FDA warning letter data integrity, quality assurance pharma industry, GMP documentation practices, Maven Regulatory Solutions, pharmaceutical audit readiness, compliance risk mitigation pharma, GMP data governance, pharmaceutical quality control testing, regulatory consulting pharma</w:t>
      </w:r>
    </w:p>
    <w:p w14:paraId="17FD94D8" w14:textId="77777777" w:rsidR="0094491C" w:rsidRPr="001F07E6" w:rsidRDefault="0094491C" w:rsidP="0094491C">
      <w:pPr>
        <w:rPr>
          <w:b/>
          <w:bCs/>
        </w:rPr>
      </w:pPr>
      <w:r w:rsidRPr="001F07E6">
        <w:rPr>
          <w:b/>
          <w:bCs/>
        </w:rPr>
        <w:t>Blog Tags</w:t>
      </w:r>
    </w:p>
    <w:p w14:paraId="57EC960E" w14:textId="11C3A2AD" w:rsidR="008F7E1D" w:rsidRDefault="0094491C" w:rsidP="002223D8">
      <w:hyperlink r:id="rId11" w:history="1">
        <w:r w:rsidRPr="00454EAD">
          <w:rPr>
            <w:rStyle w:val="Hyperlink"/>
            <w:u w:val="none"/>
          </w:rPr>
          <w:t>Regulatory Affairs</w:t>
        </w:r>
      </w:hyperlink>
      <w:r w:rsidRPr="00454EAD">
        <w:t xml:space="preserve"> , </w:t>
      </w:r>
      <w:hyperlink r:id="rId12" w:history="1">
        <w:r w:rsidRPr="00454EAD">
          <w:rPr>
            <w:rStyle w:val="Hyperlink"/>
            <w:u w:val="none"/>
          </w:rPr>
          <w:t>Regulatory Strategy &amp; Reports</w:t>
        </w:r>
      </w:hyperlink>
      <w:r w:rsidRPr="00454EAD">
        <w:t xml:space="preserve"> , </w:t>
      </w:r>
      <w:hyperlink r:id="rId13" w:history="1">
        <w:r w:rsidRPr="00454EAD">
          <w:rPr>
            <w:rStyle w:val="Hyperlink"/>
            <w:u w:val="none"/>
          </w:rPr>
          <w:t>Regulatory Compliance</w:t>
        </w:r>
      </w:hyperlink>
      <w:r w:rsidRPr="00454EAD">
        <w:t xml:space="preserve"> , </w:t>
      </w:r>
      <w:hyperlink r:id="rId14" w:history="1">
        <w:r w:rsidRPr="00454EAD">
          <w:rPr>
            <w:rStyle w:val="Hyperlink"/>
            <w:u w:val="none"/>
          </w:rPr>
          <w:t>Regulatory Consulting</w:t>
        </w:r>
      </w:hyperlink>
      <w:r w:rsidRPr="00454EAD">
        <w:t xml:space="preserve"> , </w:t>
      </w:r>
      <w:hyperlink r:id="rId15" w:history="1">
        <w:r w:rsidRPr="00454EAD">
          <w:rPr>
            <w:rStyle w:val="Hyperlink"/>
            <w:u w:val="none"/>
          </w:rPr>
          <w:t>Health Economics and Outcomes Research</w:t>
        </w:r>
      </w:hyperlink>
      <w:r w:rsidRPr="00454EAD">
        <w:t xml:space="preserve"> , </w:t>
      </w:r>
      <w:hyperlink r:id="rId16" w:history="1">
        <w:r w:rsidRPr="00454EAD">
          <w:rPr>
            <w:rStyle w:val="Hyperlink"/>
            <w:u w:val="none"/>
          </w:rPr>
          <w:t>Life Cycle Management</w:t>
        </w:r>
      </w:hyperlink>
      <w:r w:rsidRPr="00454EAD">
        <w:t xml:space="preserve"> , </w:t>
      </w:r>
      <w:hyperlink r:id="rId17" w:history="1">
        <w:r w:rsidRPr="00454EAD">
          <w:rPr>
            <w:rStyle w:val="Hyperlink"/>
            <w:u w:val="none"/>
          </w:rPr>
          <w:t>Maven Labeling Services</w:t>
        </w:r>
      </w:hyperlink>
      <w:r w:rsidRPr="00454EAD">
        <w:t xml:space="preserve"> , </w:t>
      </w:r>
      <w:hyperlink r:id="rId18" w:history="1">
        <w:r w:rsidRPr="00454EAD">
          <w:rPr>
            <w:rStyle w:val="Hyperlink"/>
            <w:u w:val="none"/>
          </w:rPr>
          <w:t>Artwork Services</w:t>
        </w:r>
      </w:hyperlink>
    </w:p>
    <w:p w14:paraId="6F517AA3" w14:textId="77777777" w:rsidR="00501624" w:rsidRDefault="00501624"/>
    <w:sectPr w:rsidR="00501624"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845"/>
    <w:multiLevelType w:val="multilevel"/>
    <w:tmpl w:val="A10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2063"/>
    <w:multiLevelType w:val="multilevel"/>
    <w:tmpl w:val="46E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530BA"/>
    <w:multiLevelType w:val="multilevel"/>
    <w:tmpl w:val="31F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91576"/>
    <w:multiLevelType w:val="multilevel"/>
    <w:tmpl w:val="261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75824"/>
    <w:multiLevelType w:val="multilevel"/>
    <w:tmpl w:val="6C5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C1B60"/>
    <w:multiLevelType w:val="multilevel"/>
    <w:tmpl w:val="AD0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A7F46"/>
    <w:multiLevelType w:val="multilevel"/>
    <w:tmpl w:val="CF9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D7FCB"/>
    <w:multiLevelType w:val="multilevel"/>
    <w:tmpl w:val="BDA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0187B"/>
    <w:multiLevelType w:val="multilevel"/>
    <w:tmpl w:val="CF6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A16F0"/>
    <w:multiLevelType w:val="multilevel"/>
    <w:tmpl w:val="732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F5444"/>
    <w:multiLevelType w:val="multilevel"/>
    <w:tmpl w:val="03F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B0DE7"/>
    <w:multiLevelType w:val="multilevel"/>
    <w:tmpl w:val="212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57754"/>
    <w:multiLevelType w:val="multilevel"/>
    <w:tmpl w:val="338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6342">
    <w:abstractNumId w:val="4"/>
  </w:num>
  <w:num w:numId="2" w16cid:durableId="1726828974">
    <w:abstractNumId w:val="12"/>
  </w:num>
  <w:num w:numId="3" w16cid:durableId="27265995">
    <w:abstractNumId w:val="8"/>
  </w:num>
  <w:num w:numId="4" w16cid:durableId="2143570115">
    <w:abstractNumId w:val="7"/>
  </w:num>
  <w:num w:numId="5" w16cid:durableId="2144346514">
    <w:abstractNumId w:val="0"/>
  </w:num>
  <w:num w:numId="6" w16cid:durableId="1486311736">
    <w:abstractNumId w:val="1"/>
  </w:num>
  <w:num w:numId="7" w16cid:durableId="1718042825">
    <w:abstractNumId w:val="6"/>
  </w:num>
  <w:num w:numId="8" w16cid:durableId="951521307">
    <w:abstractNumId w:val="3"/>
  </w:num>
  <w:num w:numId="9" w16cid:durableId="1679652794">
    <w:abstractNumId w:val="2"/>
  </w:num>
  <w:num w:numId="10" w16cid:durableId="2003239561">
    <w:abstractNumId w:val="11"/>
  </w:num>
  <w:num w:numId="11" w16cid:durableId="235669119">
    <w:abstractNumId w:val="10"/>
  </w:num>
  <w:num w:numId="12" w16cid:durableId="1415972675">
    <w:abstractNumId w:val="9"/>
  </w:num>
  <w:num w:numId="13" w16cid:durableId="456919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D8"/>
    <w:rsid w:val="001B7CFA"/>
    <w:rsid w:val="00220306"/>
    <w:rsid w:val="002223D8"/>
    <w:rsid w:val="00403EDE"/>
    <w:rsid w:val="00501624"/>
    <w:rsid w:val="00516AF4"/>
    <w:rsid w:val="00590E61"/>
    <w:rsid w:val="006C0DC2"/>
    <w:rsid w:val="008F7E1D"/>
    <w:rsid w:val="0094491C"/>
    <w:rsid w:val="0095074C"/>
    <w:rsid w:val="00EA6D81"/>
    <w:rsid w:val="00EF1BF3"/>
    <w:rsid w:val="00F310CA"/>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4EFB"/>
  <w15:chartTrackingRefBased/>
  <w15:docId w15:val="{0856EAED-7778-4461-B29A-A8BF85A1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D8"/>
  </w:style>
  <w:style w:type="paragraph" w:styleId="Heading1">
    <w:name w:val="heading 1"/>
    <w:basedOn w:val="Normal"/>
    <w:next w:val="Normal"/>
    <w:link w:val="Heading1Char"/>
    <w:uiPriority w:val="9"/>
    <w:qFormat/>
    <w:rsid w:val="00222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D8"/>
    <w:rPr>
      <w:rFonts w:eastAsiaTheme="majorEastAsia" w:cstheme="majorBidi"/>
      <w:color w:val="272727" w:themeColor="text1" w:themeTint="D8"/>
    </w:rPr>
  </w:style>
  <w:style w:type="paragraph" w:styleId="Title">
    <w:name w:val="Title"/>
    <w:basedOn w:val="Normal"/>
    <w:next w:val="Normal"/>
    <w:link w:val="TitleChar"/>
    <w:uiPriority w:val="10"/>
    <w:qFormat/>
    <w:rsid w:val="00222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D8"/>
    <w:pPr>
      <w:spacing w:before="160"/>
      <w:jc w:val="center"/>
    </w:pPr>
    <w:rPr>
      <w:i/>
      <w:iCs/>
      <w:color w:val="404040" w:themeColor="text1" w:themeTint="BF"/>
    </w:rPr>
  </w:style>
  <w:style w:type="character" w:customStyle="1" w:styleId="QuoteChar">
    <w:name w:val="Quote Char"/>
    <w:basedOn w:val="DefaultParagraphFont"/>
    <w:link w:val="Quote"/>
    <w:uiPriority w:val="29"/>
    <w:rsid w:val="002223D8"/>
    <w:rPr>
      <w:i/>
      <w:iCs/>
      <w:color w:val="404040" w:themeColor="text1" w:themeTint="BF"/>
    </w:rPr>
  </w:style>
  <w:style w:type="paragraph" w:styleId="ListParagraph">
    <w:name w:val="List Paragraph"/>
    <w:basedOn w:val="Normal"/>
    <w:uiPriority w:val="34"/>
    <w:qFormat/>
    <w:rsid w:val="002223D8"/>
    <w:pPr>
      <w:ind w:left="720"/>
      <w:contextualSpacing/>
    </w:pPr>
  </w:style>
  <w:style w:type="character" w:styleId="IntenseEmphasis">
    <w:name w:val="Intense Emphasis"/>
    <w:basedOn w:val="DefaultParagraphFont"/>
    <w:uiPriority w:val="21"/>
    <w:qFormat/>
    <w:rsid w:val="002223D8"/>
    <w:rPr>
      <w:i/>
      <w:iCs/>
      <w:color w:val="0F4761" w:themeColor="accent1" w:themeShade="BF"/>
    </w:rPr>
  </w:style>
  <w:style w:type="paragraph" w:styleId="IntenseQuote">
    <w:name w:val="Intense Quote"/>
    <w:basedOn w:val="Normal"/>
    <w:next w:val="Normal"/>
    <w:link w:val="IntenseQuoteChar"/>
    <w:uiPriority w:val="30"/>
    <w:qFormat/>
    <w:rsid w:val="00222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3D8"/>
    <w:rPr>
      <w:i/>
      <w:iCs/>
      <w:color w:val="0F4761" w:themeColor="accent1" w:themeShade="BF"/>
    </w:rPr>
  </w:style>
  <w:style w:type="character" w:styleId="IntenseReference">
    <w:name w:val="Intense Reference"/>
    <w:basedOn w:val="DefaultParagraphFont"/>
    <w:uiPriority w:val="32"/>
    <w:qFormat/>
    <w:rsid w:val="002223D8"/>
    <w:rPr>
      <w:b/>
      <w:bCs/>
      <w:smallCaps/>
      <w:color w:val="0F4761" w:themeColor="accent1" w:themeShade="BF"/>
      <w:spacing w:val="5"/>
    </w:rPr>
  </w:style>
  <w:style w:type="character" w:styleId="Hyperlink">
    <w:name w:val="Hyperlink"/>
    <w:basedOn w:val="DefaultParagraphFont"/>
    <w:uiPriority w:val="99"/>
    <w:unhideWhenUsed/>
    <w:rsid w:val="002223D8"/>
    <w:rPr>
      <w:color w:val="467886"/>
      <w:u w:val="single"/>
    </w:rPr>
  </w:style>
  <w:style w:type="character" w:styleId="UnresolvedMention">
    <w:name w:val="Unresolved Mention"/>
    <w:basedOn w:val="DefaultParagraphFont"/>
    <w:uiPriority w:val="99"/>
    <w:semiHidden/>
    <w:unhideWhenUsed/>
    <w:rsid w:val="00EA6D81"/>
    <w:rPr>
      <w:color w:val="605E5C"/>
      <w:shd w:val="clear" w:color="auto" w:fill="E1DFDD"/>
    </w:rPr>
  </w:style>
  <w:style w:type="table" w:styleId="TableGrid">
    <w:name w:val="Table Grid"/>
    <w:basedOn w:val="TableNormal"/>
    <w:uiPriority w:val="39"/>
    <w:rsid w:val="00EA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pharmaceutical-biologics" TargetMode="External"/><Relationship Id="rId13" Type="http://schemas.openxmlformats.org/officeDocument/2006/relationships/hyperlink" Target="https://www.mavenrs.com/regulatory-compliance" TargetMode="External"/><Relationship Id="rId18" Type="http://schemas.openxmlformats.org/officeDocument/2006/relationships/hyperlink" Target="https://www.mavenrs.com/artwork-services" TargetMode="Externa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regulatory-strategy-reports" TargetMode="External"/><Relationship Id="rId17" Type="http://schemas.openxmlformats.org/officeDocument/2006/relationships/hyperlink" Target="https://www.mavenrs.com/labelling-services" TargetMode="External"/><Relationship Id="rId2" Type="http://schemas.openxmlformats.org/officeDocument/2006/relationships/styles" Target="styles.xml"/><Relationship Id="rId16" Type="http://schemas.openxmlformats.org/officeDocument/2006/relationships/hyperlink" Target="https://www.mavenrs.com/life-cycle-manage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venrs.com/blog/ensuring-compliance-and-data-integrity-in-pharmaceutical-manufacturing" TargetMode="External"/><Relationship Id="rId11" Type="http://schemas.openxmlformats.org/officeDocument/2006/relationships/hyperlink" Target="https://www.mavenrs.com/regulatory-affairs" TargetMode="External"/><Relationship Id="rId5" Type="http://schemas.openxmlformats.org/officeDocument/2006/relationships/hyperlink" Target="Url:-" TargetMode="External"/><Relationship Id="rId15" Type="http://schemas.openxmlformats.org/officeDocument/2006/relationships/hyperlink" Target="https://www.mavenrs.com/health-economics-and-outcomes-research" TargetMode="External"/><Relationship Id="rId10" Type="http://schemas.openxmlformats.org/officeDocument/2006/relationships/hyperlink" Target="https://www.mavenrs.com/regulatory-affair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venrs.com/content-enrichment-services" TargetMode="External"/><Relationship Id="rId14" Type="http://schemas.openxmlformats.org/officeDocument/2006/relationships/hyperlink" Target="https://www.mavenrs.com/regulatory-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1057</Words>
  <Characters>7709</Characters>
  <Application>Microsoft Office Word</Application>
  <DocSecurity>0</DocSecurity>
  <Lines>214</Lines>
  <Paragraphs>186</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7</cp:revision>
  <dcterms:created xsi:type="dcterms:W3CDTF">2026-04-06T09:14:00Z</dcterms:created>
  <dcterms:modified xsi:type="dcterms:W3CDTF">2026-04-09T12:12:00Z</dcterms:modified>
</cp:coreProperties>
</file>