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AB" w:rsidRDefault="00AF02AB" w:rsidP="00F55E51">
      <w:pPr>
        <w:rPr>
          <w:b/>
        </w:rPr>
      </w:pPr>
    </w:p>
    <w:p w:rsidR="00AF02AB" w:rsidRDefault="00AF02AB" w:rsidP="00AF02AB">
      <w:pPr>
        <w:spacing w:after="120" w:line="240" w:lineRule="auto"/>
        <w:jc w:val="right"/>
      </w:pPr>
      <w:r>
        <w:t>1</w:t>
      </w:r>
      <w:r w:rsidR="00A97ED6">
        <w:t>9</w:t>
      </w:r>
      <w:r>
        <w:t xml:space="preserve"> de </w:t>
      </w:r>
      <w:proofErr w:type="gramStart"/>
      <w:r w:rsidR="00A97ED6">
        <w:t>Abril</w:t>
      </w:r>
      <w:proofErr w:type="gramEnd"/>
      <w:r w:rsidR="00A97ED6">
        <w:t xml:space="preserve"> </w:t>
      </w:r>
      <w:r>
        <w:t>de 202</w:t>
      </w:r>
      <w:r w:rsidR="00A97ED6">
        <w:t>4</w:t>
      </w:r>
    </w:p>
    <w:p w:rsidR="00AF02AB" w:rsidRDefault="00AF02AB" w:rsidP="00AF02AB">
      <w:pPr>
        <w:spacing w:after="120" w:line="240" w:lineRule="auto"/>
        <w:jc w:val="right"/>
      </w:pPr>
    </w:p>
    <w:p w:rsidR="00AF02AB" w:rsidRDefault="00AF02AB" w:rsidP="00AF02A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 xml:space="preserve">Economía – </w:t>
      </w:r>
      <w:r>
        <w:rPr>
          <w:rStyle w:val="Textoennegrita"/>
          <w:sz w:val="32"/>
        </w:rPr>
        <w:t>Escrito I</w:t>
      </w:r>
    </w:p>
    <w:p w:rsidR="00AF02AB" w:rsidRPr="00AF02AB" w:rsidRDefault="00AF02AB" w:rsidP="00AF02AB">
      <w:pPr>
        <w:spacing w:after="120" w:line="240" w:lineRule="auto"/>
        <w:jc w:val="center"/>
        <w:rPr>
          <w:b/>
          <w:bCs/>
          <w:sz w:val="32"/>
        </w:rPr>
      </w:pPr>
    </w:p>
    <w:p w:rsidR="00430291" w:rsidRDefault="00F55E51" w:rsidP="002B28B0">
      <w:pPr>
        <w:pStyle w:val="Prrafodelista"/>
        <w:numPr>
          <w:ilvl w:val="0"/>
          <w:numId w:val="1"/>
        </w:numPr>
        <w:ind w:left="-288" w:firstLine="0"/>
        <w:rPr>
          <w:rFonts w:eastAsia="Times New Roman" w:cstheme="minorHAnsi"/>
          <w:color w:val="333333"/>
          <w:sz w:val="28"/>
          <w:szCs w:val="29"/>
          <w:lang w:eastAsia="es-UY"/>
        </w:rPr>
      </w:pPr>
      <w:r>
        <w:t xml:space="preserve"> </w:t>
      </w:r>
      <w:r w:rsidR="00430291" w:rsidRPr="00761A7F">
        <w:rPr>
          <w:rFonts w:eastAsia="Times New Roman" w:cstheme="minorHAnsi"/>
          <w:color w:val="333333"/>
          <w:sz w:val="28"/>
          <w:szCs w:val="29"/>
          <w:lang w:eastAsia="es-UY"/>
        </w:rPr>
        <w:t>Tenemos la siguiente información sobre el mercado de pizzas</w:t>
      </w:r>
    </w:p>
    <w:p w:rsidR="002B28B0" w:rsidRPr="002B28B0" w:rsidRDefault="002B28B0" w:rsidP="002B28B0">
      <w:pPr>
        <w:rPr>
          <w:rFonts w:eastAsia="Times New Roman" w:cstheme="minorHAnsi"/>
          <w:color w:val="333333"/>
          <w:sz w:val="28"/>
          <w:szCs w:val="29"/>
          <w:lang w:eastAsia="es-UY"/>
        </w:rPr>
      </w:pPr>
    </w:p>
    <w:tbl>
      <w:tblPr>
        <w:tblStyle w:val="Tablanormal2"/>
        <w:tblW w:w="10050" w:type="dxa"/>
        <w:jc w:val="center"/>
        <w:tblLook w:val="04A0" w:firstRow="1" w:lastRow="0" w:firstColumn="1" w:lastColumn="0" w:noHBand="0" w:noVBand="1"/>
      </w:tblPr>
      <w:tblGrid>
        <w:gridCol w:w="1737"/>
        <w:gridCol w:w="4501"/>
        <w:gridCol w:w="3812"/>
      </w:tblGrid>
      <w:tr w:rsidR="00430291" w:rsidRPr="00761A7F" w:rsidTr="002B2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Precios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Cantidad Demandada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Cantidad Ofrecida</w:t>
            </w:r>
          </w:p>
        </w:tc>
      </w:tr>
      <w:tr w:rsidR="00430291" w:rsidRPr="00761A7F" w:rsidTr="002B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10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40</w:t>
            </w:r>
          </w:p>
        </w:tc>
      </w:tr>
      <w:tr w:rsidR="00430291" w:rsidRPr="00761A7F" w:rsidTr="002B28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8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10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30</w:t>
            </w:r>
          </w:p>
        </w:tc>
      </w:tr>
      <w:tr w:rsidR="00430291" w:rsidRPr="00761A7F" w:rsidTr="002B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6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20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20</w:t>
            </w:r>
          </w:p>
        </w:tc>
      </w:tr>
      <w:tr w:rsidR="00430291" w:rsidRPr="00761A7F" w:rsidTr="002B28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4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30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10</w:t>
            </w:r>
          </w:p>
        </w:tc>
      </w:tr>
      <w:tr w:rsidR="00430291" w:rsidRPr="00761A7F" w:rsidTr="002B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2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40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0</w:t>
            </w:r>
          </w:p>
        </w:tc>
      </w:tr>
      <w:tr w:rsidR="00430291" w:rsidRPr="00761A7F" w:rsidTr="002B28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0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125</w:t>
            </w:r>
          </w:p>
        </w:tc>
        <w:tc>
          <w:tcPr>
            <w:tcW w:w="0" w:type="auto"/>
            <w:hideMark/>
          </w:tcPr>
          <w:p w:rsidR="00430291" w:rsidRPr="00761A7F" w:rsidRDefault="00430291" w:rsidP="007A68F8">
            <w:pPr>
              <w:spacing w:after="3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</w:pPr>
            <w:r w:rsidRPr="00761A7F">
              <w:rPr>
                <w:rFonts w:eastAsia="Times New Roman" w:cstheme="minorHAnsi"/>
                <w:color w:val="333333"/>
                <w:sz w:val="28"/>
                <w:szCs w:val="29"/>
                <w:lang w:eastAsia="es-UY"/>
              </w:rPr>
              <w:t>0</w:t>
            </w:r>
          </w:p>
        </w:tc>
      </w:tr>
    </w:tbl>
    <w:p w:rsidR="002B28B0" w:rsidRDefault="002B28B0" w:rsidP="002B28B0">
      <w:pPr>
        <w:pStyle w:val="Prrafodelista"/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</w:p>
    <w:p w:rsidR="002B28B0" w:rsidRDefault="002B28B0" w:rsidP="002B28B0">
      <w:pPr>
        <w:pStyle w:val="Prrafodelista"/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</w:p>
    <w:p w:rsidR="00430291" w:rsidRPr="00430291" w:rsidRDefault="00430291" w:rsidP="00430291">
      <w:pPr>
        <w:pStyle w:val="Prrafodelista"/>
        <w:numPr>
          <w:ilvl w:val="0"/>
          <w:numId w:val="2"/>
        </w:numPr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  <w:r w:rsidRPr="00430291">
        <w:rPr>
          <w:rFonts w:eastAsia="Times New Roman" w:cstheme="minorHAnsi"/>
          <w:color w:val="333333"/>
          <w:sz w:val="28"/>
          <w:szCs w:val="29"/>
          <w:lang w:eastAsia="es-UY"/>
        </w:rPr>
        <w:t>Graficar la oferta y la demanda. Encontrar el punto de equilibrio del mercado.</w:t>
      </w:r>
      <w:r w:rsidR="002B28B0">
        <w:rPr>
          <w:rFonts w:eastAsia="Times New Roman" w:cstheme="minorHAnsi"/>
          <w:color w:val="333333"/>
          <w:sz w:val="28"/>
          <w:szCs w:val="29"/>
          <w:lang w:eastAsia="es-UY"/>
        </w:rPr>
        <w:t xml:space="preserve"> Explicar porqué la curva de demanda tiene pendiente negativa y la curva de oferta pendiente positiva.</w:t>
      </w:r>
    </w:p>
    <w:p w:rsidR="00430291" w:rsidRPr="00430291" w:rsidRDefault="00430291" w:rsidP="00430291">
      <w:pPr>
        <w:pStyle w:val="Prrafodelista"/>
        <w:numPr>
          <w:ilvl w:val="0"/>
          <w:numId w:val="2"/>
        </w:numPr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  <w:r w:rsidRPr="00430291">
        <w:rPr>
          <w:rFonts w:eastAsia="Times New Roman" w:cstheme="minorHAnsi"/>
          <w:color w:val="333333"/>
          <w:sz w:val="28"/>
          <w:szCs w:val="29"/>
          <w:lang w:eastAsia="es-UY"/>
        </w:rPr>
        <w:t>Explicar que sucede si el precio se encuentra en 8.</w:t>
      </w:r>
    </w:p>
    <w:p w:rsidR="00430291" w:rsidRPr="00430291" w:rsidRDefault="00430291" w:rsidP="00430291">
      <w:pPr>
        <w:pStyle w:val="Prrafodelista"/>
        <w:numPr>
          <w:ilvl w:val="0"/>
          <w:numId w:val="2"/>
        </w:numPr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  <w:r w:rsidRPr="00430291">
        <w:rPr>
          <w:rFonts w:eastAsia="Times New Roman" w:cstheme="minorHAnsi"/>
          <w:color w:val="333333"/>
          <w:sz w:val="28"/>
          <w:szCs w:val="29"/>
          <w:lang w:eastAsia="es-UY"/>
        </w:rPr>
        <w:t>Explicar que sucede si el precio se encuentra en 4.</w:t>
      </w:r>
    </w:p>
    <w:p w:rsidR="00430291" w:rsidRPr="00430291" w:rsidRDefault="00430291" w:rsidP="00430291">
      <w:pPr>
        <w:pStyle w:val="Prrafodelista"/>
        <w:numPr>
          <w:ilvl w:val="0"/>
          <w:numId w:val="2"/>
        </w:numPr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  <w:r w:rsidRPr="00430291">
        <w:rPr>
          <w:rFonts w:eastAsia="Times New Roman" w:cstheme="minorHAnsi"/>
          <w:color w:val="333333"/>
          <w:sz w:val="28"/>
          <w:szCs w:val="29"/>
          <w:lang w:eastAsia="es-UY"/>
        </w:rPr>
        <w:t>Explicar qué sucede con las variables endógenas si sube el precio de la Coca Cola.</w:t>
      </w:r>
    </w:p>
    <w:p w:rsidR="00430291" w:rsidRPr="00430291" w:rsidRDefault="00430291" w:rsidP="00430291">
      <w:pPr>
        <w:pStyle w:val="Prrafodelista"/>
        <w:numPr>
          <w:ilvl w:val="0"/>
          <w:numId w:val="2"/>
        </w:numPr>
        <w:spacing w:before="225" w:after="375" w:line="240" w:lineRule="auto"/>
        <w:rPr>
          <w:rFonts w:eastAsia="Times New Roman" w:cstheme="minorHAnsi"/>
          <w:color w:val="333333"/>
          <w:sz w:val="28"/>
          <w:szCs w:val="29"/>
          <w:lang w:eastAsia="es-UY"/>
        </w:rPr>
      </w:pPr>
      <w:r w:rsidRPr="00430291">
        <w:rPr>
          <w:rFonts w:eastAsia="Times New Roman" w:cstheme="minorHAnsi"/>
          <w:color w:val="333333"/>
          <w:sz w:val="28"/>
          <w:szCs w:val="29"/>
          <w:lang w:eastAsia="es-UY"/>
        </w:rPr>
        <w:t xml:space="preserve">Explicar qué sucede con las variables endógenas si se descubre una </w:t>
      </w:r>
      <w:r w:rsidR="002B28B0" w:rsidRPr="00430291">
        <w:rPr>
          <w:rFonts w:eastAsia="Times New Roman" w:cstheme="minorHAnsi"/>
          <w:color w:val="333333"/>
          <w:sz w:val="28"/>
          <w:szCs w:val="29"/>
          <w:lang w:eastAsia="es-UY"/>
        </w:rPr>
        <w:t xml:space="preserve">nueva </w:t>
      </w:r>
      <w:r w:rsidRPr="00430291">
        <w:rPr>
          <w:rFonts w:eastAsia="Times New Roman" w:cstheme="minorHAnsi"/>
          <w:color w:val="333333"/>
          <w:sz w:val="28"/>
          <w:szCs w:val="29"/>
          <w:lang w:eastAsia="es-UY"/>
        </w:rPr>
        <w:t>tecnología que permite reducir el consumo de energía de los hornos.</w:t>
      </w:r>
    </w:p>
    <w:p w:rsidR="00430291" w:rsidRPr="00761A7F" w:rsidRDefault="00430291" w:rsidP="002B28B0">
      <w:pPr>
        <w:pStyle w:val="Prrafodelista"/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s-UY"/>
        </w:rPr>
      </w:pPr>
    </w:p>
    <w:p w:rsidR="00430291" w:rsidRDefault="00430291" w:rsidP="00430291"/>
    <w:p w:rsidR="001C458E" w:rsidRPr="00F55E51" w:rsidRDefault="001C458E">
      <w:pPr>
        <w:rPr>
          <w:lang w:val="es-ES"/>
        </w:rPr>
      </w:pPr>
      <w:bookmarkStart w:id="0" w:name="_GoBack"/>
      <w:bookmarkEnd w:id="0"/>
    </w:p>
    <w:sectPr w:rsidR="001C458E" w:rsidRPr="00F55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0423"/>
    <w:multiLevelType w:val="hybridMultilevel"/>
    <w:tmpl w:val="47B2FEEE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5F946CC8"/>
    <w:multiLevelType w:val="hybridMultilevel"/>
    <w:tmpl w:val="FEB0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51"/>
    <w:rsid w:val="00103F5E"/>
    <w:rsid w:val="001C458E"/>
    <w:rsid w:val="00210BFE"/>
    <w:rsid w:val="002B28B0"/>
    <w:rsid w:val="003539D0"/>
    <w:rsid w:val="003A5CAF"/>
    <w:rsid w:val="00430291"/>
    <w:rsid w:val="00667348"/>
    <w:rsid w:val="00903773"/>
    <w:rsid w:val="00A303A1"/>
    <w:rsid w:val="00A9239D"/>
    <w:rsid w:val="00A97ED6"/>
    <w:rsid w:val="00AF02AB"/>
    <w:rsid w:val="00BA09E1"/>
    <w:rsid w:val="00D13CED"/>
    <w:rsid w:val="00F40090"/>
    <w:rsid w:val="00F55E51"/>
    <w:rsid w:val="00F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DB5D"/>
  <w15:chartTrackingRefBased/>
  <w15:docId w15:val="{60214A36-E644-43CE-89EF-19D3717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090"/>
    <w:pPr>
      <w:spacing w:before="360" w:after="360" w:line="240" w:lineRule="auto"/>
      <w:jc w:val="center"/>
      <w:outlineLvl w:val="1"/>
    </w:pPr>
    <w:rPr>
      <w:smallCap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3CED"/>
    <w:pPr>
      <w:pageBreakBefore/>
      <w:spacing w:after="0" w:line="271" w:lineRule="auto"/>
      <w:outlineLvl w:val="4"/>
    </w:pPr>
    <w:rPr>
      <w:iCs/>
      <w:color w:val="FFFFFF" w:themeColor="background1"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13CED"/>
    <w:rPr>
      <w:iCs/>
      <w:color w:val="FFFFFF" w:themeColor="background1"/>
      <w:sz w:val="16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40090"/>
    <w:rPr>
      <w:smallCaps/>
      <w:sz w:val="28"/>
      <w:szCs w:val="28"/>
    </w:rPr>
  </w:style>
  <w:style w:type="paragraph" w:styleId="Prrafodelista">
    <w:name w:val="List Paragraph"/>
    <w:basedOn w:val="Normal"/>
    <w:uiPriority w:val="34"/>
    <w:qFormat/>
    <w:rsid w:val="00F55E51"/>
    <w:pPr>
      <w:spacing w:after="200" w:line="276" w:lineRule="auto"/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AF02AB"/>
    <w:rPr>
      <w:b/>
      <w:bCs/>
    </w:rPr>
  </w:style>
  <w:style w:type="table" w:styleId="Tablanormal2">
    <w:name w:val="Plain Table 2"/>
    <w:basedOn w:val="Tablanormal"/>
    <w:uiPriority w:val="42"/>
    <w:rsid w:val="002B28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5</cp:revision>
  <cp:lastPrinted>2024-04-18T13:14:00Z</cp:lastPrinted>
  <dcterms:created xsi:type="dcterms:W3CDTF">2024-04-18T13:12:00Z</dcterms:created>
  <dcterms:modified xsi:type="dcterms:W3CDTF">2024-04-18T13:15:00Z</dcterms:modified>
</cp:coreProperties>
</file>