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C6" w:rsidRDefault="008A04D9" w:rsidP="008C3DC6">
      <w:pPr>
        <w:spacing w:after="120" w:line="240" w:lineRule="auto"/>
        <w:jc w:val="right"/>
      </w:pPr>
      <w:r>
        <w:t>4</w:t>
      </w:r>
      <w:r w:rsidR="00924773">
        <w:t xml:space="preserve"> de </w:t>
      </w:r>
      <w:proofErr w:type="gramStart"/>
      <w:r>
        <w:t>Octubre</w:t>
      </w:r>
      <w:proofErr w:type="gramEnd"/>
      <w:r>
        <w:t xml:space="preserve"> 2021</w:t>
      </w:r>
    </w:p>
    <w:p w:rsidR="008C3DC6" w:rsidRDefault="008C3DC6" w:rsidP="008C3DC6">
      <w:pPr>
        <w:spacing w:after="120" w:line="240" w:lineRule="auto"/>
        <w:jc w:val="right"/>
      </w:pPr>
    </w:p>
    <w:p w:rsidR="008C3DC6" w:rsidRDefault="008C3DC6" w:rsidP="008C3DC6">
      <w:pPr>
        <w:spacing w:after="120" w:line="240" w:lineRule="auto"/>
        <w:jc w:val="right"/>
      </w:pPr>
    </w:p>
    <w:p w:rsidR="00AA597B" w:rsidRPr="00AA597B" w:rsidRDefault="008C3DC6" w:rsidP="00AA597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>Economía</w:t>
      </w:r>
      <w:r w:rsidR="00E67C40">
        <w:rPr>
          <w:rStyle w:val="Textoennegrita"/>
          <w:sz w:val="32"/>
        </w:rPr>
        <w:t xml:space="preserve"> – </w:t>
      </w:r>
      <w:r w:rsidR="008A04D9">
        <w:rPr>
          <w:rStyle w:val="Textoennegrita"/>
          <w:sz w:val="32"/>
        </w:rPr>
        <w:t>Escrito II</w:t>
      </w:r>
    </w:p>
    <w:p w:rsidR="00AA597B" w:rsidRDefault="00AA597B" w:rsidP="00AA597B">
      <w:pPr>
        <w:spacing w:after="120" w:line="240" w:lineRule="auto"/>
        <w:rPr>
          <w:rStyle w:val="Textoennegrita"/>
          <w:sz w:val="24"/>
        </w:rPr>
      </w:pPr>
    </w:p>
    <w:p w:rsidR="007516DB" w:rsidRDefault="007516DB" w:rsidP="007516DB">
      <w:pPr>
        <w:pStyle w:val="Prrafodelista"/>
        <w:ind w:left="-288"/>
      </w:pPr>
    </w:p>
    <w:p w:rsidR="00404537" w:rsidRPr="00404537" w:rsidRDefault="00404537" w:rsidP="00404537">
      <w:pPr>
        <w:pStyle w:val="Prrafodelista"/>
        <w:ind w:left="-288"/>
      </w:pPr>
    </w:p>
    <w:p w:rsidR="0085782D" w:rsidRDefault="0085782D" w:rsidP="0085782D">
      <w:pPr>
        <w:pStyle w:val="Prrafodelista"/>
        <w:numPr>
          <w:ilvl w:val="0"/>
          <w:numId w:val="2"/>
        </w:numPr>
        <w:ind w:left="-288" w:firstLine="0"/>
      </w:pPr>
      <w:r w:rsidRPr="00654A98">
        <w:rPr>
          <w:b/>
        </w:rPr>
        <w:t xml:space="preserve">Desarrollo </w:t>
      </w:r>
      <w:r w:rsidR="00DC1390" w:rsidRPr="00654A98">
        <w:rPr>
          <w:b/>
        </w:rPr>
        <w:t xml:space="preserve">Económico </w:t>
      </w:r>
      <w:r w:rsidR="00DC1390">
        <w:t>Defina</w:t>
      </w:r>
      <w:r>
        <w:t xml:space="preserve"> el índice de desarrollo humano (IDH), explique se calcula y cómo se posiciona Uruguay en este indicador respecto a la región y al mundo. </w:t>
      </w:r>
    </w:p>
    <w:p w:rsidR="00564FCD" w:rsidRDefault="00564FCD" w:rsidP="00564FCD">
      <w:pPr>
        <w:pStyle w:val="Prrafodelista"/>
        <w:ind w:left="-288"/>
      </w:pPr>
    </w:p>
    <w:p w:rsidR="00564FCD" w:rsidRPr="00564FCD" w:rsidRDefault="00564FCD" w:rsidP="0085782D">
      <w:pPr>
        <w:pStyle w:val="Prrafodelista"/>
        <w:numPr>
          <w:ilvl w:val="0"/>
          <w:numId w:val="2"/>
        </w:numPr>
        <w:ind w:left="-288" w:firstLine="0"/>
        <w:rPr>
          <w:b/>
        </w:rPr>
      </w:pPr>
      <w:r w:rsidRPr="00564FCD">
        <w:rPr>
          <w:b/>
        </w:rPr>
        <w:t>Pobreza</w:t>
      </w:r>
      <w:r>
        <w:rPr>
          <w:b/>
        </w:rPr>
        <w:t xml:space="preserve">. </w:t>
      </w:r>
      <w:r w:rsidRPr="00564FCD">
        <w:t>Explique la diferencia entre el método de la línea de pobreza y el de las Necesidades Básicas Insatisfechas para medir la pobreza en un país.</w:t>
      </w:r>
    </w:p>
    <w:p w:rsidR="00564FCD" w:rsidRPr="00564FCD" w:rsidRDefault="00564FCD" w:rsidP="00564FCD">
      <w:pPr>
        <w:pStyle w:val="Prrafodelista"/>
        <w:rPr>
          <w:b/>
        </w:rPr>
      </w:pPr>
    </w:p>
    <w:p w:rsidR="00564FCD" w:rsidRPr="00564FCD" w:rsidRDefault="00564FCD" w:rsidP="0085782D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 xml:space="preserve">Pobreza. </w:t>
      </w:r>
      <w:r w:rsidRPr="00564FCD">
        <w:t>Presente las principales características de la pobreza en Uruguay en las últimas décadas.</w:t>
      </w:r>
    </w:p>
    <w:p w:rsidR="00E125A6" w:rsidRDefault="00E125A6" w:rsidP="00E125A6">
      <w:pPr>
        <w:pStyle w:val="Prrafodelista"/>
        <w:ind w:left="-288"/>
      </w:pPr>
    </w:p>
    <w:p w:rsidR="00A947B3" w:rsidRDefault="00E125A6" w:rsidP="00654A98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>D</w:t>
      </w:r>
      <w:r w:rsidR="0085782D">
        <w:rPr>
          <w:b/>
        </w:rPr>
        <w:t xml:space="preserve">esempleo. </w:t>
      </w:r>
      <w:r w:rsidR="0085782D" w:rsidRPr="0085782D">
        <w:t>¿Q</w:t>
      </w:r>
      <w:r w:rsidR="00A947B3">
        <w:t>ué miden la Tasa d</w:t>
      </w:r>
      <w:r w:rsidR="0085782D">
        <w:t>e Desempleo y la Tasa de Empleo?</w:t>
      </w:r>
      <w:r w:rsidR="00A947B3">
        <w:t xml:space="preserve"> Explique por qué en una economía en depresión prolongada la Tasa de Desempleo puede ser un mal indicador del </w:t>
      </w:r>
      <w:r w:rsidR="003347B7">
        <w:t>desempeño</w:t>
      </w:r>
      <w:r w:rsidR="00A947B3">
        <w:t xml:space="preserve"> del mercado de trabajo.</w:t>
      </w:r>
    </w:p>
    <w:p w:rsidR="00A947B3" w:rsidRDefault="00A947B3" w:rsidP="00A947B3">
      <w:pPr>
        <w:pStyle w:val="Prrafodelista"/>
      </w:pPr>
    </w:p>
    <w:p w:rsidR="00A947B3" w:rsidRDefault="001C4FB1" w:rsidP="00A947B3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 xml:space="preserve">Tipos de </w:t>
      </w:r>
      <w:r w:rsidR="00A947B3">
        <w:rPr>
          <w:b/>
        </w:rPr>
        <w:t>Desempleo</w:t>
      </w:r>
      <w:r w:rsidR="008A04D9">
        <w:t xml:space="preserve"> </w:t>
      </w:r>
      <w:r w:rsidR="00A947B3">
        <w:t xml:space="preserve">Explique la diferencia entre </w:t>
      </w:r>
      <w:r w:rsidR="00C32D57">
        <w:t>el d</w:t>
      </w:r>
      <w:r w:rsidR="00A947B3">
        <w:t xml:space="preserve">esempleo estructural, </w:t>
      </w:r>
      <w:r w:rsidR="00C32D57">
        <w:t>d</w:t>
      </w:r>
      <w:r>
        <w:t>esempleo f</w:t>
      </w:r>
      <w:r w:rsidR="00A947B3">
        <w:t xml:space="preserve">riccional y el </w:t>
      </w:r>
      <w:r w:rsidR="00C32D57">
        <w:t>d</w:t>
      </w:r>
      <w:r w:rsidR="00A947B3">
        <w:t xml:space="preserve">esempleo </w:t>
      </w:r>
      <w:r w:rsidR="0080333C">
        <w:t>c</w:t>
      </w:r>
      <w:r w:rsidR="00A947B3">
        <w:t>íclico.</w:t>
      </w:r>
      <w:r w:rsidR="0085782D">
        <w:t xml:space="preserve"> Ejemplifique.</w:t>
      </w:r>
    </w:p>
    <w:p w:rsidR="008A04D9" w:rsidRDefault="008A04D9" w:rsidP="008A04D9">
      <w:pPr>
        <w:pStyle w:val="Prrafodelista"/>
      </w:pPr>
    </w:p>
    <w:p w:rsidR="00070419" w:rsidRDefault="00E125A6" w:rsidP="00225321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>Demanda de Trabajo</w:t>
      </w:r>
      <w:r w:rsidR="008A04D9">
        <w:t xml:space="preserve"> Explicar por qué se cumple que los empresarios contratan trabajadores hasta que el valor del producto marginal del trabajo es igual al salario.</w:t>
      </w:r>
    </w:p>
    <w:p w:rsidR="00F034FF" w:rsidRDefault="00F034FF" w:rsidP="00F034FF">
      <w:pPr>
        <w:pStyle w:val="Prrafodelista"/>
      </w:pPr>
    </w:p>
    <w:p w:rsidR="00F034FF" w:rsidRDefault="00F034FF" w:rsidP="00225321">
      <w:pPr>
        <w:pStyle w:val="Prrafodelista"/>
        <w:numPr>
          <w:ilvl w:val="0"/>
          <w:numId w:val="2"/>
        </w:numPr>
        <w:ind w:left="-288" w:firstLine="0"/>
      </w:pPr>
      <w:r w:rsidRPr="00E125A6">
        <w:rPr>
          <w:b/>
        </w:rPr>
        <w:t>Mercado de Trabajo.</w:t>
      </w:r>
      <w:r>
        <w:t xml:space="preserve"> Considere un mercado de trabajo con las siguientes curvas de oferta y demanda (L es la cantidad de trabajadores ocupados). ¿Cuál es el salario y la cantidad de trabajadores ocupados en equilibrio? Si el gobierno fija un salario mínimo de $150 y no permite que se contraten trabajadores por un salario menor</w:t>
      </w:r>
      <w:r w:rsidR="00E125A6">
        <w:t>, ¿cuántos trabajadores quieren trabajar por ese salario? ¿Cuántos trabajadores quieren contratar los empresarios a ese salario? ¿Cuál es el resultado del mercado?</w:t>
      </w:r>
    </w:p>
    <w:p w:rsidR="00225321" w:rsidRPr="00225321" w:rsidRDefault="00225321" w:rsidP="00E125A6">
      <w:r>
        <w:rPr>
          <w:noProof/>
          <w:lang w:val="es-UY" w:eastAsia="es-UY"/>
        </w:rPr>
        <w:lastRenderedPageBreak/>
        <w:drawing>
          <wp:inline distT="0" distB="0" distL="0" distR="0">
            <wp:extent cx="3562847" cy="311511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cado_trabaj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FB" w:rsidRDefault="00E440FB" w:rsidP="00E440FB">
      <w:pPr>
        <w:pStyle w:val="Prrafodelista"/>
      </w:pPr>
    </w:p>
    <w:p w:rsidR="00090580" w:rsidRPr="00F65183" w:rsidRDefault="00E125A6" w:rsidP="00E125A6">
      <w:pPr>
        <w:pStyle w:val="Prrafodelista"/>
        <w:numPr>
          <w:ilvl w:val="0"/>
          <w:numId w:val="2"/>
        </w:numPr>
        <w:ind w:left="-270" w:hanging="36"/>
        <w:rPr>
          <w:b/>
        </w:rPr>
      </w:pPr>
      <w:r w:rsidRPr="00E125A6">
        <w:rPr>
          <w:b/>
        </w:rPr>
        <w:t>Distribución del Ingreso</w:t>
      </w:r>
      <w:r w:rsidR="0085782D">
        <w:rPr>
          <w:b/>
        </w:rPr>
        <w:t xml:space="preserve"> </w:t>
      </w:r>
      <w:r w:rsidR="0085782D">
        <w:t>Se conocen los siguiente</w:t>
      </w:r>
      <w:r w:rsidR="00371164">
        <w:t>s</w:t>
      </w:r>
      <w:r w:rsidR="0085782D">
        <w:t xml:space="preserve"> datos sobre la </w:t>
      </w:r>
      <w:r w:rsidR="00371164">
        <w:t xml:space="preserve">participación de cada quintil en la </w:t>
      </w:r>
      <w:r w:rsidR="0085782D">
        <w:t xml:space="preserve">distribución del ingreso en </w:t>
      </w:r>
      <w:r w:rsidR="00F65183">
        <w:t>Italia y EUA.</w:t>
      </w:r>
    </w:p>
    <w:p w:rsidR="00F65183" w:rsidRDefault="00F65183" w:rsidP="00F65183">
      <w:pPr>
        <w:rPr>
          <w:b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706"/>
        <w:gridCol w:w="1053"/>
        <w:gridCol w:w="1921"/>
      </w:tblGrid>
      <w:tr w:rsidR="00F65183" w:rsidTr="00F65183">
        <w:tc>
          <w:tcPr>
            <w:tcW w:w="1706" w:type="dxa"/>
          </w:tcPr>
          <w:p w:rsidR="00F65183" w:rsidRDefault="00F65183" w:rsidP="00451CDA">
            <w:pPr>
              <w:rPr>
                <w:b/>
              </w:rPr>
            </w:pPr>
          </w:p>
        </w:tc>
        <w:tc>
          <w:tcPr>
            <w:tcW w:w="1053" w:type="dxa"/>
          </w:tcPr>
          <w:p w:rsidR="00F65183" w:rsidRDefault="00F65183" w:rsidP="00451CDA">
            <w:pPr>
              <w:rPr>
                <w:b/>
              </w:rPr>
            </w:pPr>
            <w:r>
              <w:rPr>
                <w:b/>
              </w:rPr>
              <w:t>Italia</w:t>
            </w:r>
          </w:p>
        </w:tc>
        <w:tc>
          <w:tcPr>
            <w:tcW w:w="1921" w:type="dxa"/>
          </w:tcPr>
          <w:p w:rsidR="00F65183" w:rsidRDefault="00F65183" w:rsidP="00451CDA">
            <w:pPr>
              <w:rPr>
                <w:b/>
              </w:rPr>
            </w:pPr>
            <w:r>
              <w:rPr>
                <w:b/>
              </w:rPr>
              <w:t>EUA</w:t>
            </w:r>
          </w:p>
        </w:tc>
      </w:tr>
      <w:tr w:rsidR="00F65183" w:rsidTr="00F65183">
        <w:tc>
          <w:tcPr>
            <w:tcW w:w="1706" w:type="dxa"/>
          </w:tcPr>
          <w:p w:rsidR="00F65183" w:rsidRPr="008F4C1C" w:rsidRDefault="00F65183" w:rsidP="00451CDA">
            <w:r>
              <w:t>20% más pobre</w:t>
            </w:r>
          </w:p>
        </w:tc>
        <w:tc>
          <w:tcPr>
            <w:tcW w:w="1053" w:type="dxa"/>
          </w:tcPr>
          <w:p w:rsidR="00F65183" w:rsidRPr="00606599" w:rsidRDefault="008E4C34" w:rsidP="00451CDA">
            <w:r>
              <w:t>8.7</w:t>
            </w:r>
            <w:r w:rsidR="00371164">
              <w:t>%</w:t>
            </w:r>
          </w:p>
        </w:tc>
        <w:tc>
          <w:tcPr>
            <w:tcW w:w="1921" w:type="dxa"/>
          </w:tcPr>
          <w:p w:rsidR="00F65183" w:rsidRPr="008E4C34" w:rsidRDefault="008E4C34" w:rsidP="00451CDA">
            <w:r w:rsidRPr="008E4C34">
              <w:t>3.6</w:t>
            </w:r>
            <w:r w:rsidR="00371164">
              <w:t>%</w:t>
            </w:r>
          </w:p>
        </w:tc>
      </w:tr>
      <w:tr w:rsidR="00F65183" w:rsidTr="00F65183">
        <w:tc>
          <w:tcPr>
            <w:tcW w:w="1706" w:type="dxa"/>
          </w:tcPr>
          <w:p w:rsidR="00F65183" w:rsidRPr="008F4C1C" w:rsidRDefault="00F65183" w:rsidP="00451CDA">
            <w:r>
              <w:t>Segundo 20%</w:t>
            </w:r>
          </w:p>
        </w:tc>
        <w:tc>
          <w:tcPr>
            <w:tcW w:w="1053" w:type="dxa"/>
          </w:tcPr>
          <w:p w:rsidR="00F65183" w:rsidRPr="00606599" w:rsidRDefault="008E4C34" w:rsidP="00451CDA">
            <w:r>
              <w:t>14.0</w:t>
            </w:r>
            <w:r w:rsidR="00371164">
              <w:t>%</w:t>
            </w:r>
          </w:p>
        </w:tc>
        <w:tc>
          <w:tcPr>
            <w:tcW w:w="1921" w:type="dxa"/>
          </w:tcPr>
          <w:p w:rsidR="00F65183" w:rsidRPr="008E4C34" w:rsidRDefault="008E4C34" w:rsidP="00451CDA">
            <w:r w:rsidRPr="008E4C34">
              <w:t>8.9</w:t>
            </w:r>
            <w:r w:rsidR="00371164">
              <w:t>%</w:t>
            </w:r>
          </w:p>
        </w:tc>
      </w:tr>
      <w:tr w:rsidR="00F65183" w:rsidTr="00F65183">
        <w:tc>
          <w:tcPr>
            <w:tcW w:w="1706" w:type="dxa"/>
          </w:tcPr>
          <w:p w:rsidR="00F65183" w:rsidRPr="008F4C1C" w:rsidRDefault="00F65183" w:rsidP="00451CDA">
            <w:r>
              <w:t>Tercer 20%</w:t>
            </w:r>
          </w:p>
        </w:tc>
        <w:tc>
          <w:tcPr>
            <w:tcW w:w="1053" w:type="dxa"/>
          </w:tcPr>
          <w:p w:rsidR="00F65183" w:rsidRPr="00606599" w:rsidRDefault="008E4C34" w:rsidP="00451CDA">
            <w:r>
              <w:t>18.1</w:t>
            </w:r>
            <w:r w:rsidR="00371164">
              <w:t>%</w:t>
            </w:r>
          </w:p>
        </w:tc>
        <w:tc>
          <w:tcPr>
            <w:tcW w:w="1921" w:type="dxa"/>
          </w:tcPr>
          <w:p w:rsidR="00F65183" w:rsidRPr="008E4C34" w:rsidRDefault="008E4C34" w:rsidP="00451CDA">
            <w:r w:rsidRPr="008E4C34">
              <w:t>14.8</w:t>
            </w:r>
            <w:r w:rsidR="00371164">
              <w:t>%</w:t>
            </w:r>
          </w:p>
        </w:tc>
      </w:tr>
      <w:tr w:rsidR="00F65183" w:rsidTr="00F65183">
        <w:tc>
          <w:tcPr>
            <w:tcW w:w="1706" w:type="dxa"/>
          </w:tcPr>
          <w:p w:rsidR="00F65183" w:rsidRPr="008F4C1C" w:rsidRDefault="00F65183" w:rsidP="00451CDA">
            <w:r>
              <w:t>Cuarto 20%</w:t>
            </w:r>
          </w:p>
        </w:tc>
        <w:tc>
          <w:tcPr>
            <w:tcW w:w="1053" w:type="dxa"/>
          </w:tcPr>
          <w:p w:rsidR="00F65183" w:rsidRPr="00606599" w:rsidRDefault="008E4C34" w:rsidP="00451CDA">
            <w:r>
              <w:t>22.9</w:t>
            </w:r>
            <w:r w:rsidR="00371164">
              <w:t>%</w:t>
            </w:r>
          </w:p>
        </w:tc>
        <w:tc>
          <w:tcPr>
            <w:tcW w:w="1921" w:type="dxa"/>
          </w:tcPr>
          <w:p w:rsidR="00F65183" w:rsidRPr="008E4C34" w:rsidRDefault="008E4C34" w:rsidP="00451CDA">
            <w:r w:rsidRPr="008E4C34">
              <w:t>23.1</w:t>
            </w:r>
            <w:r w:rsidR="00371164">
              <w:t>%</w:t>
            </w:r>
          </w:p>
        </w:tc>
      </w:tr>
      <w:tr w:rsidR="00F65183" w:rsidTr="00F65183">
        <w:tc>
          <w:tcPr>
            <w:tcW w:w="1706" w:type="dxa"/>
          </w:tcPr>
          <w:p w:rsidR="00F65183" w:rsidRPr="008F4C1C" w:rsidRDefault="00F65183" w:rsidP="00451CDA">
            <w:r>
              <w:t>20% Más rico</w:t>
            </w:r>
          </w:p>
        </w:tc>
        <w:tc>
          <w:tcPr>
            <w:tcW w:w="1053" w:type="dxa"/>
          </w:tcPr>
          <w:p w:rsidR="00F65183" w:rsidRPr="00606599" w:rsidRDefault="008E4C34" w:rsidP="00451CDA">
            <w:r>
              <w:t>36.3</w:t>
            </w:r>
            <w:r w:rsidR="00371164">
              <w:t>%</w:t>
            </w:r>
          </w:p>
        </w:tc>
        <w:tc>
          <w:tcPr>
            <w:tcW w:w="1921" w:type="dxa"/>
          </w:tcPr>
          <w:p w:rsidR="00F65183" w:rsidRPr="008E4C34" w:rsidRDefault="008E4C34" w:rsidP="00451CDA">
            <w:r w:rsidRPr="008E4C34">
              <w:t>49.6</w:t>
            </w:r>
            <w:r w:rsidR="00371164">
              <w:t>%</w:t>
            </w:r>
          </w:p>
        </w:tc>
      </w:tr>
    </w:tbl>
    <w:p w:rsidR="00F65183" w:rsidRDefault="00F65183" w:rsidP="00F65183">
      <w:pPr>
        <w:rPr>
          <w:b/>
        </w:rPr>
      </w:pPr>
    </w:p>
    <w:p w:rsidR="00277F8F" w:rsidRDefault="00277F8F" w:rsidP="00277F8F">
      <w:pPr>
        <w:pStyle w:val="Prrafodelista"/>
        <w:numPr>
          <w:ilvl w:val="0"/>
          <w:numId w:val="3"/>
        </w:numPr>
      </w:pPr>
      <w:r w:rsidRPr="00277F8F">
        <w:t>Graficar la línea de igualdad perfecta. Explicar.</w:t>
      </w:r>
    </w:p>
    <w:p w:rsidR="00277F8F" w:rsidRDefault="00277F8F" w:rsidP="002B5CEC">
      <w:pPr>
        <w:pStyle w:val="Prrafodelista"/>
        <w:numPr>
          <w:ilvl w:val="0"/>
          <w:numId w:val="3"/>
        </w:numPr>
      </w:pPr>
      <w:r>
        <w:t>Graficar la curva de Lorenz de los dos países.</w:t>
      </w:r>
      <w:r w:rsidR="002B5CEC">
        <w:t xml:space="preserve"> </w:t>
      </w:r>
      <w:r>
        <w:t>¿Cuál es más igualitario?</w:t>
      </w:r>
    </w:p>
    <w:p w:rsidR="00564FCD" w:rsidRDefault="00564FCD" w:rsidP="00564FCD"/>
    <w:p w:rsidR="00564FCD" w:rsidRDefault="00564FCD" w:rsidP="00564FCD"/>
    <w:p w:rsidR="00564FCD" w:rsidRPr="00277F8F" w:rsidRDefault="00564FCD" w:rsidP="00564FCD">
      <w:pPr>
        <w:pStyle w:val="Prrafodelista"/>
        <w:numPr>
          <w:ilvl w:val="0"/>
          <w:numId w:val="2"/>
        </w:numPr>
        <w:ind w:left="0"/>
      </w:pPr>
      <w:r w:rsidRPr="00E125A6">
        <w:rPr>
          <w:b/>
        </w:rPr>
        <w:t>Distribución del Ingreso</w:t>
      </w:r>
      <w:r>
        <w:rPr>
          <w:b/>
        </w:rPr>
        <w:t xml:space="preserve"> </w:t>
      </w:r>
      <w:bookmarkStart w:id="0" w:name="_GoBack"/>
      <w:bookmarkEnd w:id="0"/>
      <w:r>
        <w:t>Explique las principales políticas de las que disponen los estados para reducir la desigualdad del ingreso.</w:t>
      </w:r>
    </w:p>
    <w:p w:rsidR="00E125A6" w:rsidRDefault="00E125A6" w:rsidP="00654A98">
      <w:pPr>
        <w:ind w:left="-288"/>
      </w:pPr>
    </w:p>
    <w:sectPr w:rsidR="00E125A6" w:rsidSect="000905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F1ED3"/>
    <w:multiLevelType w:val="hybridMultilevel"/>
    <w:tmpl w:val="6A26BB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83"/>
    <w:rsid w:val="00040242"/>
    <w:rsid w:val="00064C15"/>
    <w:rsid w:val="00070419"/>
    <w:rsid w:val="00090580"/>
    <w:rsid w:val="00141F51"/>
    <w:rsid w:val="0015251A"/>
    <w:rsid w:val="00162127"/>
    <w:rsid w:val="001C4FB1"/>
    <w:rsid w:val="002157C7"/>
    <w:rsid w:val="00225321"/>
    <w:rsid w:val="0023326B"/>
    <w:rsid w:val="00277F8F"/>
    <w:rsid w:val="002A6847"/>
    <w:rsid w:val="002B5CEC"/>
    <w:rsid w:val="002C6128"/>
    <w:rsid w:val="003347B7"/>
    <w:rsid w:val="00355AE1"/>
    <w:rsid w:val="00371164"/>
    <w:rsid w:val="00386FBD"/>
    <w:rsid w:val="003B1D88"/>
    <w:rsid w:val="003F1EFB"/>
    <w:rsid w:val="00404537"/>
    <w:rsid w:val="0043580F"/>
    <w:rsid w:val="005434E2"/>
    <w:rsid w:val="00551500"/>
    <w:rsid w:val="00564FCD"/>
    <w:rsid w:val="00573E0D"/>
    <w:rsid w:val="005C49DD"/>
    <w:rsid w:val="00654A98"/>
    <w:rsid w:val="00697B01"/>
    <w:rsid w:val="006B11E1"/>
    <w:rsid w:val="006B6183"/>
    <w:rsid w:val="006B6524"/>
    <w:rsid w:val="006F275D"/>
    <w:rsid w:val="00700364"/>
    <w:rsid w:val="007247B1"/>
    <w:rsid w:val="007516DB"/>
    <w:rsid w:val="0080333C"/>
    <w:rsid w:val="00824841"/>
    <w:rsid w:val="00846AF9"/>
    <w:rsid w:val="0085782D"/>
    <w:rsid w:val="00870498"/>
    <w:rsid w:val="008A04D9"/>
    <w:rsid w:val="008C3DC6"/>
    <w:rsid w:val="008E4C34"/>
    <w:rsid w:val="00924773"/>
    <w:rsid w:val="009800D2"/>
    <w:rsid w:val="00A26F15"/>
    <w:rsid w:val="00A947B3"/>
    <w:rsid w:val="00AA597B"/>
    <w:rsid w:val="00AD6A8E"/>
    <w:rsid w:val="00B111AE"/>
    <w:rsid w:val="00B56AB2"/>
    <w:rsid w:val="00C32D57"/>
    <w:rsid w:val="00C5037B"/>
    <w:rsid w:val="00D57DBC"/>
    <w:rsid w:val="00DC01EF"/>
    <w:rsid w:val="00DC1390"/>
    <w:rsid w:val="00E125A6"/>
    <w:rsid w:val="00E440FB"/>
    <w:rsid w:val="00E67C40"/>
    <w:rsid w:val="00E90E66"/>
    <w:rsid w:val="00ED34F5"/>
    <w:rsid w:val="00F034FF"/>
    <w:rsid w:val="00F6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72A1"/>
  <w15:docId w15:val="{F1398155-7012-4DC4-AFF2-543A6972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table" w:styleId="Tablaconcuadrcula">
    <w:name w:val="Table Grid"/>
    <w:basedOn w:val="Tablanormal"/>
    <w:uiPriority w:val="59"/>
    <w:rsid w:val="0057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453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F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3CC13-97B0-4C7B-A803-4D1DFCFA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Rafael La Buonora Aguerre</cp:lastModifiedBy>
  <cp:revision>13</cp:revision>
  <cp:lastPrinted>2021-10-01T19:32:00Z</cp:lastPrinted>
  <dcterms:created xsi:type="dcterms:W3CDTF">2021-10-01T18:53:00Z</dcterms:created>
  <dcterms:modified xsi:type="dcterms:W3CDTF">2021-10-01T19:37:00Z</dcterms:modified>
</cp:coreProperties>
</file>