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Fisher-KPP 및 Korea pine-wilt PINN 구현 사양</w:t>
      </w:r>
    </w:p>
    <w:p>
      <w:pPr>
        <w:pStyle w:val="Heading1"/>
        <w:spacing w:before="80" w:after="80" w:line="252" w:lineRule="auto"/>
      </w:pPr>
      <w:r>
        <w:rPr>
          <w:rFonts w:ascii="Malgun Gothic" w:hAnsi="Malgun Gothic" w:eastAsia="Malgun Gothic" w:cs="Malgun Gothic"/>
          <w:b/>
          <w:i w:val="0"/>
          <w:color w:val="000000"/>
          <w:sz w:val="20"/>
        </w:rPr>
        <w:t>1. 구현 범위와 핵심 구조</w:t>
      </w:r>
    </w:p>
    <w:p>
      <w:pPr>
        <w:spacing w:before="0" w:after="80" w:line="252" w:lineRule="auto"/>
      </w:pPr>
      <w:r>
        <w:rPr>
          <w:rFonts w:ascii="Malgun Gothic" w:hAnsi="Malgun Gothic" w:eastAsia="Malgun Gothic" w:cs="Malgun Gothic"/>
          <w:b w:val="0"/>
          <w:i w:val="0"/>
          <w:color w:val="000000"/>
          <w:sz w:val="20"/>
        </w:rPr>
        <w:t>현재 저장소는 기본 Fisher-KPP PINN과 한국 산림청 pine-wilt PINN을 하나의 반응-확산 모델 계열로 구성한다. 모델은 Fisher-KPP 방정식, known initial condition, moving-front 보정 손실, 계수 추정, RK4 기준해 비교를 통합해 forward field와 front geometry를 함께 학습한다.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구현은 land mask, sea exclusion, 조치 전 월별 시간축, 물리 계수 변환, 관측 밀도 가중치를 동일한 forward PINN/RK4 비교 체계 안에서 처리한다.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PINN과 RK4의 오차 차이는 두 방법의 계산 대상에서 발생한다. RK4는 알려진 초기장과 PDE를 고정 격자에서 직접 시간 적분하고, PINN은 연속 좌표 함수 u(x,y,t)를 신경망으로 근사하면서 PDE residual, 관측, 초기조건, front geometry를 동시에 만족시킨다. RK4는 forward reference solver로 높은 격자 정확도를 제공하고, PINN은 inverse/irregular data/연속 surrogate 기능을 제공한다.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기본 forward PINN은 `OriginPINN`을 사용하며 `geo_spectral_forward` 프로파일에서 architecture는 pirate, Fourier sigma는 완화된 값, random weight factorization은 켜진다. 입력은 x, y, t와 함께 seed-relative geometry, travelling-wave 좌표, front-local Fourier feature, KPP front envelope, 공간 계수장을 사용한다. Ablowitz-Zeppetella 1D exact-wave 검증에서는 radial front 좌표 대신 평면 travelling-wave phase feature를 켠다. 이 feature는 c = 5 sqrt(D r / 6), thickness = sqrt(6D/r)에 대응하는 Fisher-KPP 특수파의 moving coordinate를 네트워크 입력으로 제공한다. 또한 같은 2D backbone으로 1D 해를 풀 때 발생하는 인공적인 y 방향 변동을 줄이기 위해 transverse-invariance loss를 기본값으로 둔다.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학습 계수는 physics parameter anchor, 공간 계수 regularization, front-speed 관련 loss로 안정화된다. 이 설계는 산림청 zip에서 D_tilde와 r_tilde를 PINN으로 추정한 뒤 D_phys = D_tilde * S_km^2 / DT, r_phys = r_tilde / DT로 해석하던 원리를 확장한다.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expected low-level ring 주변에서 u의 level, 안쪽/바깥쪽 순서 관계, front-normal slope를 함께 제약한다. Fisher-KPP leading edge가 만드는 등치선 위치를 soft geometric regularizer로 사용해 front phase와 front thickness를 직접 정렬한다.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 u(1-u), gradient 정보를 결합해 active front 주변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보정 대상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 주요 문제, 해결 방안</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60 또는 120 epochs로 빠른 회귀 검증을 수행한다. 최근 수정 전 full run은 D = 0.01959, r = 3.01315처럼 물리 계수는 목표값에 가깝게 맞췄지만 final-time relative L2 = 0.4135로 RK4 reference의 0.00147과는 큰 차이를 남겼다. 이 결과는 PINN이 계수와 질량을 맞추더라도 moving front의 phase와 final field shape를 별도로 제어해야 함을 보여준다.</w:t>
      </w:r>
    </w:p>
    <w:p>
      <w:pPr>
        <w:spacing w:before="0" w:after="80" w:line="252" w:lineRule="auto"/>
      </w:pPr>
      <w:r>
        <w:rPr>
          <w:rFonts w:ascii="Malgun Gothic" w:hAnsi="Malgun Gothic" w:eastAsia="Malgun Gothic" w:cs="Malgun Gothic"/>
          <w:b w:val="0"/>
          <w:i w:val="0"/>
          <w:color w:val="000000"/>
          <w:sz w:val="20"/>
        </w:rPr>
        <w:t>Ablowitz-Zeppetella 1D exact-wave 문제에서는 평면파 구조가 알려져 있으므로 planar travelling-wave phase feature와 transverse-invariance loss를 추가했다. 40 epoch quick 검증에서 final-time relative L2는 0.4628에서 0.2018로, validation observation MSE는 9.57e-2에서 1.59e-2로, front-area MAE는 0.2049에서 0.0524로, mass MAE는 0.1678에서 0.0711로 감소했다. 이 개선은 RK4 pseudo-label이나 후보정이 아니라, 해의 알려진 travelling coordinate와 1D 불변성을 모델 학습 제약으로 반영한 표현력 개선이다.</w:t>
      </w:r>
    </w:p>
    <w:p>
      <w:pPr>
        <w:spacing w:before="0" w:after="80" w:line="252" w:lineRule="auto"/>
      </w:pPr>
      <w:r>
        <w:rPr>
          <w:rFonts w:ascii="Malgun Gothic" w:hAnsi="Malgun Gothic" w:eastAsia="Malgun Gothic" w:cs="Malgun Gothic"/>
          <w:b w:val="0"/>
          <w:i w:val="0"/>
          <w:color w:val="000000"/>
          <w:sz w:val="20"/>
        </w:rPr>
        <w:t>가장 최근에 확인된 직접적인 학습 절차 문제는 best checkpoint 선택 기준이었다. 기존 구현은 validation observation MSE만 기준으로 모델을 복원했기 때문에, 1200 epochs를 학습하고도 epoch 1의 낮은 관측점 MSE checkpoint가 최종 모델로 선택될 수 있었다. 이 문제는 validation MSE, late-time physics proxy, PDE residual, known initial condition, front proxy, mass proxy를 함께 보는 composite checkpoint score와 최소 checkpoint epoch 조건으로 수정했다.</w:t>
      </w:r>
    </w:p>
    <w:p>
      <w:pPr>
        <w:spacing w:before="0" w:after="80" w:line="252" w:lineRule="auto"/>
      </w:pPr>
      <w:r>
        <w:rPr>
          <w:rFonts w:ascii="Malgun Gothic" w:hAnsi="Malgun Gothic" w:eastAsia="Malgun Gothic" w:cs="Malgun Gothic"/>
          <w:b w:val="0"/>
          <w:i w:val="0"/>
          <w:color w:val="000000"/>
          <w:sz w:val="20"/>
        </w:rPr>
        <w:t>주요 관찰은 front area와 mass metric이 field L2보다 front failure를 더 선명하게 드러낸다는 점이다. error map은 active front 주변에서 가장 높은 정보를 제공하며, support, contrast, mass floor, IC는 all-zero 해와 diffuse haze 해를 억제한다. D/r 학습은 forward field와 front speed의 물리 일관성을 함께 추정하는 핵심 구성이지만, Fisher-KPP front speed가 주로 2 sqrt(D r)에 의해 정해지므로 계수 식별성과 field profile 정렬은 별도 검증으로 관리한다.</w:t>
      </w:r>
    </w:p>
    <w:tbl>
      <w:tblGrid>
        <w:gridCol w:w="2088"/>
        <w:gridCol w:w="3672"/>
        <w:gridCol w:w="4680"/>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주요 문제</w:t>
            </w:r>
          </w:p>
        </w:tc>
        <w:tc>
          <w:tcPr>
            <w:tcW w:type="dxa" w:w="367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원인</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방안</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checkpoint 복원</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MSE만 낮은 초기 모델이 최종장, PDE, front보다 우선됨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 score와 최소 epoch 조건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sparse front에서 낮은 농도를 넓게 깔아도 MSE 벌점이 작음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hard IC, front profile, contrast, mass floor 강화</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대부분의 영역이 0인 해가 관측 sparse regime에서 유리해질 수 있음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 mass trajectory, density-weighted data loss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front가 조금만 어긋나도 relative L2가 크게 증가</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 alignment, front-normal profile, planar travelling-wave feature, time marching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error band</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안쪽과 바깥쪽 순서 관계가 약하고 halo가 남음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inside/outside hinge, normal-slope, front-aware sampling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식별성</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D와 r의 곱에 민감하고 개별 계수는 약하게 식별됨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physics anchor, coefficient regularization, learned physics reporting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RK4와 큰 정확도 차이</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PINN은 연속 surrogate 최적화이고 RK4는 고정 격자 forward 적분</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 discrete RK4 consistency, final-field/front/mass 공동 검증 적용</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실패 모드별 진단 근거</w:t>
      </w:r>
    </w:p>
    <w:p>
      <w:pPr>
        <w:spacing w:before="0" w:after="80" w:line="252" w:lineRule="auto"/>
      </w:pPr>
      <w:r>
        <w:rPr>
          <w:rFonts w:ascii="Malgun Gothic" w:hAnsi="Malgun Gothic" w:eastAsia="Malgun Gothic" w:cs="Malgun Gothic"/>
          <w:b w:val="0"/>
          <w:i w:val="0"/>
          <w:color w:val="000000"/>
          <w:sz w:val="20"/>
        </w:rPr>
        <w:t>기본 PINN에서 발생한 문제는 단일 loss 값만으로 판단하지 않는다. 관측점 MSE, PDE residual, final-time field error, front-area metric, active-front band, mass trajectory, learned D/r, error map, GIF를 함께 보고 어느 실패 모드가 우세한지 분류한다. 이 방식은 PINN이 관측점에서는 좋아 보이지만 전체장에서는 틀리는 상황을 분리하기 위한 절차다.</w:t>
      </w:r>
    </w:p>
    <w:p>
      <w:pPr>
        <w:spacing w:before="0" w:after="80" w:line="252" w:lineRule="auto"/>
      </w:pPr>
      <w:r>
        <w:rPr>
          <w:rFonts w:ascii="Malgun Gothic" w:hAnsi="Malgun Gothic" w:eastAsia="Malgun Gothic" w:cs="Malgun Gothic"/>
          <w:b w:val="0"/>
          <w:i w:val="0"/>
          <w:color w:val="000000"/>
          <w:sz w:val="20"/>
        </w:rPr>
        <w:t>초기 checkpoint 복원 문제는 validation observation MSE가 가장 낮은 시점과 실제 final-field 성능이 일치하지 않는 데서 드러났다. 1200 epochs를 실행했는데도 epoch 1이 복원된 것은 최적화가 실패했다는 뜻이 아니라, 모델 선택 기준이 학습 목적과 어긋났다는 의미다. 따라서 현재 보고 기준은 checkpoint epoch, checkpoint score, validation MSE, PDE residual, teacher proxy를 함께 기록한다.</w:t>
      </w:r>
    </w:p>
    <w:p>
      <w:pPr>
        <w:spacing w:before="0" w:after="80" w:line="252" w:lineRule="auto"/>
      </w:pPr>
      <w:r>
        <w:rPr>
          <w:rFonts w:ascii="Malgun Gothic" w:hAnsi="Malgun Gothic" w:eastAsia="Malgun Gothic" w:cs="Malgun Gothic"/>
          <w:b w:val="0"/>
          <w:i w:val="0"/>
          <w:color w:val="000000"/>
          <w:sz w:val="20"/>
        </w:rPr>
        <w:t>front phase error와 twin-trap error band는 absolute-error map에서 active front 주변에 쌍봉형 또는 고리형 오차가 생기는 형태로 나타난다. 이 현상은 front의 면적만 맞추고 안쪽-바깥쪽 순서, level value, normal slope를 동시에 맞추지 못할 때 발생한다. field L2가 커지는 주된 원인이므로 front contour, active-front area, low-level support recall을 별도로 확인한다.</w:t>
      </w:r>
    </w:p>
    <w:p>
      <w:pPr>
        <w:spacing w:before="0" w:after="80" w:line="252" w:lineRule="auto"/>
      </w:pPr>
      <w:r>
        <w:rPr>
          <w:rFonts w:ascii="Malgun Gothic" w:hAnsi="Malgun Gothic" w:eastAsia="Malgun Gothic" w:cs="Malgun Gothic"/>
          <w:b w:val="0"/>
          <w:i w:val="0"/>
          <w:color w:val="000000"/>
          <w:sz w:val="20"/>
        </w:rPr>
        <w:t>산림청 PINN에서는 mean relative L2와 mass error만으로 충분하지 않다. 최근 full run에서 PINN은 mass error를 줄였지만 support false-negative가 남아 실제 감염 support를 보수적으로 놓칠 수 있었다. 따라서 산림청 결과는 relative L2, correlation, mass error, support FNR/FPR, Dice/Tversky, sea leakage 여부를 함께 제시한다.</w:t>
      </w:r>
    </w:p>
    <w:tbl>
      <w:tblGrid>
        <w:gridCol w:w="2376"/>
        <w:gridCol w:w="4536"/>
        <w:gridCol w:w="3528"/>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진단 항목</w:t>
            </w:r>
          </w:p>
        </w:tc>
        <w:tc>
          <w:tcPr>
            <w:tcW w:type="dxa" w:w="453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문제가 드러나는 신호</w:t>
            </w:r>
          </w:p>
        </w:tc>
        <w:tc>
          <w:tcPr>
            <w:tcW w:type="dxa" w:w="35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확인 산출물</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checkpoint mismatch</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best epoch가 지나치게 이르고 final field가 좋지 않음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metrics.json, training_diagnostics.png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넓은 저농도 영역이 생기며 front contour가 흐려짐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reconstruction.png, spacetime_error.png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MSE는 작지만 mass와 support가 급감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 support metric</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앞뒤로 큰 absolute-error band가 형성</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pinn_vs_rk4_comparison.png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band</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양쪽에 대칭적 고리형 error가 남음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residual_front_diagnostics.png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ambiguity</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맞지만 D와 r의 개별값이 흔들림</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learned physics, coefficient stats</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 support miss</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L2/mass는 개선되나 FNR이 높음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korea_error_baselines.gif, support metrics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해결 방안의 구현 반영</w:t>
      </w:r>
    </w:p>
    <w:p>
      <w:pPr>
        <w:spacing w:before="0" w:after="80" w:line="252" w:lineRule="auto"/>
      </w:pPr>
      <w:r>
        <w:rPr>
          <w:rFonts w:ascii="Malgun Gothic" w:hAnsi="Malgun Gothic" w:eastAsia="Malgun Gothic" w:cs="Malgun Gothic"/>
          <w:b w:val="0"/>
          <w:i w:val="0"/>
          <w:color w:val="000000"/>
          <w:sz w:val="20"/>
        </w:rPr>
        <w:t>해결 방안은 loss를 단순히 늘리는 방식이 아니라, 실패 모드와 직접 연결되는 제약을 추가하는 방식으로 구성했다. known initial condition과 hard IC는 초기장 붕괴를 막고, level-set/profile/support loss는 front 위치와 두께를 직접 제어한다. mass floor와 mass trajectory는 all-zero collapse를 막으며, coefficient anchor와 spatial coefficient regularization은 D/r 학습의 식별성을 안정화한다.</w:t>
      </w:r>
    </w:p>
    <w:p>
      <w:pPr>
        <w:spacing w:before="0" w:after="80" w:line="252" w:lineRule="auto"/>
      </w:pPr>
      <w:r>
        <w:rPr>
          <w:rFonts w:ascii="Malgun Gothic" w:hAnsi="Malgun Gothic" w:eastAsia="Malgun Gothic" w:cs="Malgun Gothic"/>
          <w:b w:val="0"/>
          <w:i w:val="0"/>
          <w:color w:val="000000"/>
          <w:sz w:val="20"/>
        </w:rPr>
        <w:t>checkpoint 수정은 학습 결과 해석에서 가장 중요한 절차 개선이다. 기존 validation MSE 단독 기준은 sparse observation 환경에서 초기 모델을 과대평가할 수 있었다. 새 기준은 validation MSE, late-time physics proxy, PDE residual, IC, front proxy, mass proxy를 log-scale composite score로 합산하고, 최소 epoch 이후의 모델만 checkpoint 후보로 삼는다.</w:t>
      </w:r>
    </w:p>
    <w:p>
      <w:pPr>
        <w:spacing w:before="0" w:after="80" w:line="252" w:lineRule="auto"/>
      </w:pPr>
      <w:r>
        <w:rPr>
          <w:rFonts w:ascii="Malgun Gothic" w:hAnsi="Malgun Gothic" w:eastAsia="Malgun Gothic" w:cs="Malgun Gothic"/>
          <w:b w:val="0"/>
          <w:i w:val="0"/>
          <w:color w:val="000000"/>
          <w:sz w:val="20"/>
        </w:rPr>
        <w:t>time marching과 time-slab curriculum은 parabolic PDE에서 초반 시간 오차가 후반 front 전체로 전파되는 문제를 줄이기 위한 장치다. 전체 시간 구간을 한 번에 강제하지 않고, 초기장과 쉬운 시간 구간을 먼저 안정화한 뒤 후반 front를 학습한다. front-aware RAR는 residual이 큰 영역뿐 아니라 u(1-u)와 gradient가 큰 active front 주변 collocation을 보강한다.</w:t>
      </w:r>
    </w:p>
    <w:p>
      <w:pPr>
        <w:spacing w:before="0" w:after="80" w:line="252" w:lineRule="auto"/>
      </w:pPr>
      <w:r>
        <w:rPr>
          <w:rFonts w:ascii="Malgun Gothic" w:hAnsi="Malgun Gothic" w:eastAsia="Malgun Gothic" w:cs="Malgun Gothic"/>
          <w:b w:val="0"/>
          <w:i w:val="0"/>
          <w:color w:val="000000"/>
          <w:sz w:val="20"/>
        </w:rPr>
        <w:t>새로 추가한 discrete RK4 consistency loss는 RK4 결과장을 정답 label로 주입하지 않고, 모델이 예측한 u(t)를 Fisher-KPP PDE의 한 RK4 step으로 전개한 값과 모델의 u(t+dt)를 맞춘다. 이는 discrete-time PINN 계열의 시간 전개 제약을 차용한 것이며, 연속 AD residual만으로 약했던 moving-front phase 누적 오차를 직접 줄이기 위한 공정한 physics loss이다.</w:t>
      </w:r>
    </w:p>
    <w:p>
      <w:pPr>
        <w:spacing w:before="0" w:after="80" w:line="252" w:lineRule="auto"/>
      </w:pPr>
      <w:r>
        <w:rPr>
          <w:rFonts w:ascii="Malgun Gothic" w:hAnsi="Malgun Gothic" w:eastAsia="Malgun Gothic" w:cs="Malgun Gothic"/>
          <w:b w:val="0"/>
          <w:i w:val="0"/>
          <w:color w:val="000000"/>
          <w:sz w:val="20"/>
        </w:rPr>
        <w:t>산림청 코드에서는 물리 제약을 지도 도메인에 맞게 바꿨다. 바다는 diffusion이 일어날 수 없는 영역으로 처리하고, RK4는 masked no-flux diffusion을 사용하며, PINN은 land-only collocation과 sea exclusion penalty를 사용한다. raw CSV가 있을 때는 조치 시작 전 월별 시간축을 구성해 방제 이후 동역학과 자연 확산 동역학을 섞지 않도록 한다.</w:t>
      </w:r>
    </w:p>
    <w:tbl>
      <w:tblGrid>
        <w:gridCol w:w="2520"/>
        <w:gridCol w:w="4608"/>
        <w:gridCol w:w="3312"/>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장치</w:t>
            </w:r>
          </w:p>
        </w:tc>
        <w:tc>
          <w:tcPr>
            <w:tcW w:type="dxa" w:w="460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코드 반영</w:t>
            </w:r>
          </w:p>
        </w:tc>
        <w:tc>
          <w:tcPr>
            <w:tcW w:type="dxa" w:w="331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목적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TrainConfig checkpoint weights, train.py score helper</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 단독 선택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 hard IC</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known_initial_condition_loss, hard_initial_condition</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초기부터 퍼진 haze와 collapse 억제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 loss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front_level_set_alignment_loss, front_profile_alignment_loss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level, slope 정렬</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front_support_tversky_loss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false negative support 누락 감소</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guards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mass_floor_trajectory_loss, parabolic_mass_balance_loss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 보존과 all-zero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 RK4 consistency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discrete_rk4_consistency_loss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label 없이 시간 전개 일관성 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teacher ablation</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rk4_pretrain, rk4_teacher proxy</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default off; 비교 및 ablation 전용</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 constraints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 mask, sea penalty, masked RK4</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한국 지도에서 바다 확산 금지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9.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일반화한다. 기존 zip이 계수 산정과 forward PINN을 중심으로 구성되었다면, 현재 모델은 land mask, sea penalty, 공간 계수장, monthly action-time comparison, RK4/PINN 공동 시각화를 포함한다. 산림청 결과의 D/r은 관측 밀도, 방제 이력, 신고 체계, 벌목 효과가 결합된 effective spread coefficient로 정리된다.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물리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10. 적용 범위와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forward field, moving front, 계수 추정, land-constrained spread를 함께 다루는 기준 모델이다. 기본 synthetic 문제에서는 front-aware PINN이 moving front를 추적하고, 산림청 문제에서는 관측 과정과 방제 조치가 반영된 밀도장을 effective reaction-diffusion 계수로 정리한다. 산림청 계열에서 확인된 주요 문제는 바다 확산, 실제 support 누락, 연도 단위 관측의 시간 해상도 부족, 방제 조치 이후 동역학 변화다.</w:t>
      </w:r>
    </w:p>
    <w:p>
      <w:pPr>
        <w:spacing w:before="0" w:after="80" w:line="252" w:lineRule="auto"/>
      </w:pPr>
      <w:r>
        <w:rPr>
          <w:rFonts w:ascii="Malgun Gothic" w:hAnsi="Malgun Gothic" w:eastAsia="Malgun Gothic" w:cs="Malgun Gothic"/>
          <w:b w:val="0"/>
          <w:i w:val="0"/>
          <w:color w:val="000000"/>
          <w:sz w:val="20"/>
        </w:rPr>
        <w:t>바다 확산은 land mask, masked no-flux RK4, land-only collocation, sea exclusion penalty로 해결한다. support 누락은 false-negative weight가 큰 support Tversky와 mass trajectory로 보정하고, 과도한 false positive는 sea penalty와 support false-positive weight로 제어한다. 연도 단위 관측의 시간 해상도 부족은 raw CSV가 있을 때 pre-action monthly axis로 바꾸어 조치 시작 전 확산만 비교하는 방식으로 정리한다.</w:t>
      </w:r>
    </w:p>
    <w:p>
      <w:pPr>
        <w:spacing w:before="0" w:after="80" w:line="252" w:lineRule="auto"/>
      </w:pPr>
      <w:r>
        <w:rPr>
          <w:rFonts w:ascii="Malgun Gothic" w:hAnsi="Malgun Gothic" w:eastAsia="Malgun Gothic" w:cs="Malgun Gothic"/>
          <w:b w:val="0"/>
          <w:i w:val="0"/>
          <w:color w:val="000000"/>
          <w:sz w:val="20"/>
        </w:rPr>
        <w:t>확장 방향은 multi-seed full run, 조치 시점 이후의 control term 명시화, 실제 월별 또는 일별 고해상도 관측 확보, front metric 기반 ablation의 통계 반복, D/r posterior와 uncertainty reporting이다. 현재 산출물은 validation figure, GIF, metrics JSON을 통해 field error, front error, mass trajectory, learned physics, checkpoint 선택 근거를 일관된 기준으로 확인한다.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p>
      <w:pPr>
        <w:spacing w:before="0" w:after="60" w:line="240" w:lineRule="auto"/>
        <w:ind w:hanging="259" w:left="259"/>
      </w:pPr>
      <w:r>
        <w:rPr>
          <w:rFonts w:ascii="Malgun Gothic" w:hAnsi="Malgun Gothic" w:eastAsia="Malgun Gothic" w:cs="Malgun Gothic"/>
          <w:b w:val="0"/>
          <w:i w:val="0"/>
          <w:color w:val="000000"/>
          <w:sz w:val="20"/>
        </w:rPr>
        <w:t>Yu, Jeremy, Lu Lu, Xuhui Meng, and George Em Karniadakis. 2022. “Gradient-Enhanced Physics-Informed Neural Networks for Forward and Inverse PDE Problems.” Computer Methods in Applied Mechanics and Engineering 393: 114823.</w:t>
      </w:r>
    </w:p>
    <w:p>
      <w:pPr>
        <w:spacing w:before="0" w:after="60" w:line="240" w:lineRule="auto"/>
        <w:ind w:hanging="259" w:left="259"/>
      </w:pPr>
      <w:r>
        <w:rPr>
          <w:rFonts w:ascii="Malgun Gothic" w:hAnsi="Malgun Gothic" w:eastAsia="Malgun Gothic" w:cs="Malgun Gothic"/>
          <w:b w:val="0"/>
          <w:i w:val="0"/>
          <w:color w:val="000000"/>
          <w:sz w:val="20"/>
        </w:rPr>
        <w:t>Wu, Chenxi, Min Zhu, Qinyang Tan, Yadhu Kartha, and Lu Lu. 2023. “A Comprehensive Study of Non-Adaptive and Residual-Based Adaptive Sampling for Physics-Informed Neural Networks.” Computer Methods in Applied Mechanics and Engineering 403: 115671.</w:t>
      </w:r>
    </w:p>
    <w:p>
      <w:pPr>
        <w:spacing w:before="0" w:after="60" w:line="240" w:lineRule="auto"/>
        <w:ind w:hanging="259" w:left="259"/>
      </w:pPr>
      <w:r>
        <w:rPr>
          <w:rFonts w:ascii="Malgun Gothic" w:hAnsi="Malgun Gothic" w:eastAsia="Malgun Gothic" w:cs="Malgun Gothic"/>
          <w:b w:val="0"/>
          <w:i w:val="0"/>
          <w:color w:val="000000"/>
          <w:sz w:val="20"/>
        </w:rPr>
        <w:t>Wang, Sifan, Shyam Sankaran, and Paris Perdikaris. 2024. “Respecting Causality for Training Physics-Informed Neural Networks.” Computer Methods in Applied Mechanics and Engineering 421: 116813.</w:t>
      </w:r>
    </w:p>
    <w:p>
      <w:pPr>
        <w:spacing w:before="0" w:after="60" w:line="240" w:lineRule="auto"/>
        <w:ind w:hanging="259" w:left="259"/>
      </w:pPr>
      <w:r>
        <w:rPr>
          <w:rFonts w:ascii="Malgun Gothic" w:hAnsi="Malgun Gothic" w:eastAsia="Malgun Gothic" w:cs="Malgun Gothic"/>
          <w:b w:val="0"/>
          <w:i w:val="0"/>
          <w:color w:val="000000"/>
          <w:sz w:val="20"/>
        </w:rPr>
        <w:t>Akrivis, Georgios, Charalambos G. Makridakis, and Costas Smaragdakis. 2025. “Runge-Kutta Physics-Informed Neural Networks: Formulation and Analysis.” Numerische Mathematik.</w:t>
      </w:r>
    </w:p>
    <w:p>
      <w:pPr>
        <w:spacing w:before="0" w:after="60" w:line="240" w:lineRule="auto"/>
        <w:ind w:hanging="259" w:left="259"/>
      </w:pPr>
      <w:r>
        <w:rPr>
          <w:rFonts w:ascii="Malgun Gothic" w:hAnsi="Malgun Gothic" w:eastAsia="Malgun Gothic" w:cs="Malgun Gothic"/>
          <w:b w:val="0"/>
          <w:i w:val="0"/>
          <w:color w:val="000000"/>
          <w:sz w:val="20"/>
        </w:rPr>
        <w:t>Wang, Sifan, Xinling Yu, and Paris Perdikaris. 2024. “PirateNets: Physics-Informed Deep Learning with Residual Adaptive Networks.” Journal of Machine Learning Research 25.</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