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 w:rsidRPr="004B7834">
        <w:rPr>
          <w:b/>
          <w:bCs/>
          <w:lang w:val="es-ES"/>
        </w:rPr>
        <w:t>src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</w:t>
      </w:r>
      <w:proofErr w:type="spellStart"/>
      <w:r w:rsidR="00B033B2">
        <w:rPr>
          <w:lang w:val="es-ES"/>
        </w:rPr>
        <w:t>minuscula</w:t>
      </w:r>
      <w:proofErr w:type="spellEnd"/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proofErr w:type="spellStart"/>
      <w:r w:rsidR="008E1C93" w:rsidRPr="008E1C93">
        <w:rPr>
          <w:b/>
          <w:bCs/>
          <w:lang w:val="es-ES"/>
        </w:rPr>
        <w:t>src</w:t>
      </w:r>
      <w:proofErr w:type="spellEnd"/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database</w:t>
            </w:r>
            <w:proofErr w:type="spellEnd"/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dpa</w:t>
            </w:r>
            <w:proofErr w:type="spellEnd"/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  <w:proofErr w:type="spellEnd"/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shared</w:t>
            </w:r>
            <w:proofErr w:type="spellEnd"/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24AB4EFE" w:rsidR="00CE4266" w:rsidRDefault="00CE4266">
      <w:pPr>
        <w:rPr>
          <w:lang w:val="es-ES"/>
        </w:rPr>
      </w:pPr>
      <w:r>
        <w:rPr>
          <w:lang w:val="es-ES"/>
        </w:rPr>
        <w:t xml:space="preserve">A continuación, se explica la estructura de carpetas dentro del </w:t>
      </w:r>
      <w:r w:rsidR="00574C6E">
        <w:rPr>
          <w:lang w:val="es-ES"/>
        </w:rPr>
        <w:t>módulo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controller</w:t>
            </w:r>
            <w:proofErr w:type="spellEnd"/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decorator</w:t>
            </w:r>
            <w:proofErr w:type="spellEnd"/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dto</w:t>
            </w:r>
            <w:proofErr w:type="spellEnd"/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>
              <w:rPr>
                <w:lang w:val="es-ES"/>
              </w:rPr>
              <w:t>DTOs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entity</w:t>
            </w:r>
            <w:proofErr w:type="spellEnd"/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guard</w:t>
            </w:r>
            <w:proofErr w:type="spellEnd"/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mapper</w:t>
            </w:r>
            <w:proofErr w:type="spellEnd"/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repository</w:t>
            </w:r>
            <w:proofErr w:type="spellEnd"/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service</w:t>
            </w:r>
            <w:proofErr w:type="spellEnd"/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strategy</w:t>
            </w:r>
            <w:proofErr w:type="spellEnd"/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haremos una carpeta en singular con su nombre y los ficheros que contengan dentro le pondremos de sufijo ese nombre. </w:t>
      </w:r>
      <w:r w:rsidR="00B033B2">
        <w:rPr>
          <w:lang w:val="es-ES"/>
        </w:rPr>
        <w:t xml:space="preserve">Estos ficheros estarán en minúscula y dentro le llamaremos a la clase en </w:t>
      </w:r>
      <w:proofErr w:type="spellStart"/>
      <w:r w:rsidR="00B033B2">
        <w:rPr>
          <w:lang w:val="es-ES"/>
        </w:rPr>
        <w:t>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</w:t>
      </w:r>
      <w:proofErr w:type="spellEnd"/>
      <w:r w:rsidR="00B033B2">
        <w:rPr>
          <w:lang w:val="es-ES"/>
        </w:rPr>
        <w:t xml:space="preserve"> ejemplo para nombre del fichero dentro de la carpeta </w:t>
      </w:r>
      <w:proofErr w:type="spellStart"/>
      <w:r w:rsidR="00B033B2">
        <w:rPr>
          <w:lang w:val="es-ES"/>
        </w:rPr>
        <w:t>entity</w:t>
      </w:r>
      <w:proofErr w:type="spellEnd"/>
      <w:r w:rsidR="00B033B2">
        <w:rPr>
          <w:lang w:val="es-ES"/>
        </w:rPr>
        <w:t xml:space="preserve"> (</w:t>
      </w:r>
      <w:proofErr w:type="spellStart"/>
      <w:r w:rsidR="00B033B2" w:rsidRPr="00B033B2">
        <w:rPr>
          <w:lang w:val="es-ES"/>
        </w:rPr>
        <w:t>role.entity.ts</w:t>
      </w:r>
      <w:proofErr w:type="spellEnd"/>
      <w:r w:rsidR="00B033B2">
        <w:rPr>
          <w:lang w:val="es-ES"/>
        </w:rPr>
        <w:t>) y dentro de ella.</w:t>
      </w:r>
    </w:p>
    <w:p w14:paraId="1FE94870" w14:textId="28A817C2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lastRenderedPageBreak/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574C6E">
        <w:rPr>
          <w:color w:val="82E6FF"/>
        </w:rPr>
        <w:t>Generic</w:t>
      </w:r>
      <w:r>
        <w:rPr>
          <w:color w:val="82E6FF"/>
        </w:rPr>
        <w:t>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5F50EB9B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</w:t>
      </w:r>
      <w:proofErr w:type="spellStart"/>
      <w:r>
        <w:rPr>
          <w:lang w:val="es-ES"/>
        </w:rPr>
        <w:t>dto</w:t>
      </w:r>
      <w:proofErr w:type="spellEnd"/>
      <w:r>
        <w:rPr>
          <w:lang w:val="es-ES"/>
        </w:rPr>
        <w:t xml:space="preserve"> para la entidad que </w:t>
      </w:r>
      <w:r w:rsidR="00574C6E">
        <w:rPr>
          <w:lang w:val="es-ES"/>
        </w:rPr>
        <w:t>serían</w:t>
      </w:r>
      <w:r>
        <w:rPr>
          <w:lang w:val="es-ES"/>
        </w:rPr>
        <w:t xml:space="preserve"> los que se corresponden con 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 w:rsidR="007019D9">
        <w:rPr>
          <w:lang w:val="es-ES"/>
        </w:rPr>
        <w:t>DTOs</w:t>
      </w:r>
      <w:proofErr w:type="spellEnd"/>
      <w:r w:rsidR="007019D9">
        <w:rPr>
          <w:lang w:val="es-ES"/>
        </w:rPr>
        <w:t>. E</w:t>
      </w:r>
      <w:r>
        <w:rPr>
          <w:lang w:val="es-ES"/>
        </w:rPr>
        <w:t>jemplos (</w:t>
      </w:r>
      <w:proofErr w:type="spellStart"/>
      <w:r w:rsidR="00431F53" w:rsidRPr="00431F53">
        <w:rPr>
          <w:lang w:val="es-ES"/>
        </w:rPr>
        <w:t>listado.dto</w:t>
      </w:r>
      <w:proofErr w:type="spellEnd"/>
      <w:r w:rsidR="00431F53">
        <w:rPr>
          <w:lang w:val="es-ES"/>
        </w:rPr>
        <w:t xml:space="preserve">, </w:t>
      </w:r>
      <w:proofErr w:type="spellStart"/>
      <w:r w:rsidRPr="00E84C6C">
        <w:rPr>
          <w:lang w:val="es-ES"/>
        </w:rPr>
        <w:t>create-role.dto</w:t>
      </w:r>
      <w:proofErr w:type="spellEnd"/>
      <w:r>
        <w:rPr>
          <w:lang w:val="es-ES"/>
        </w:rPr>
        <w:t>,</w:t>
      </w:r>
      <w:r w:rsidRPr="00E84C6C">
        <w:t xml:space="preserve"> </w:t>
      </w:r>
      <w:proofErr w:type="spellStart"/>
      <w:r w:rsidRPr="00E84C6C">
        <w:rPr>
          <w:lang w:val="es-ES"/>
        </w:rPr>
        <w:t>read-role.dto</w:t>
      </w:r>
      <w:proofErr w:type="spellEnd"/>
      <w:r>
        <w:rPr>
          <w:lang w:val="es-ES"/>
        </w:rPr>
        <w:t xml:space="preserve">, </w:t>
      </w:r>
      <w:proofErr w:type="spellStart"/>
      <w:r w:rsidRPr="00E84C6C">
        <w:rPr>
          <w:lang w:val="es-ES"/>
        </w:rPr>
        <w:t>update-role.dto</w:t>
      </w:r>
      <w:proofErr w:type="spellEnd"/>
      <w:r w:rsidR="001D3CB9">
        <w:rPr>
          <w:lang w:val="es-ES"/>
        </w:rPr>
        <w:t xml:space="preserve">, </w:t>
      </w:r>
      <w:proofErr w:type="spellStart"/>
      <w:r w:rsidR="001D3CB9" w:rsidRPr="001D3CB9">
        <w:rPr>
          <w:lang w:val="es-ES"/>
        </w:rPr>
        <w:t>update-multiple-role.dto</w:t>
      </w:r>
      <w:proofErr w:type="spellEnd"/>
      <w:r w:rsidR="002E58E6">
        <w:rPr>
          <w:lang w:val="es-ES"/>
        </w:rPr>
        <w:t xml:space="preserve">, </w:t>
      </w:r>
      <w:proofErr w:type="spellStart"/>
      <w:r w:rsidR="002E58E6" w:rsidRPr="002E58E6">
        <w:rPr>
          <w:lang w:val="es-ES"/>
        </w:rPr>
        <w:t>response.dto</w:t>
      </w:r>
      <w:proofErr w:type="spellEnd"/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será el que contiene las consultas a la base de datos ya sean especificas o que hereden del </w:t>
      </w:r>
      <w:proofErr w:type="spellStart"/>
      <w:r w:rsidRPr="00E84C6C">
        <w:rPr>
          <w:lang w:val="es-ES"/>
        </w:rPr>
        <w:t>GenericRepository</w:t>
      </w:r>
      <w:proofErr w:type="spellEnd"/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que contiene las llamadas a las funciones hecha en el </w:t>
      </w:r>
      <w:proofErr w:type="spellStart"/>
      <w:r>
        <w:rPr>
          <w:lang w:val="es-ES"/>
        </w:rPr>
        <w:t>repository</w:t>
      </w:r>
      <w:proofErr w:type="spellEnd"/>
      <w:r w:rsidR="00347481">
        <w:rPr>
          <w:lang w:val="es-ES"/>
        </w:rPr>
        <w:t xml:space="preserve"> o que hereden del </w:t>
      </w:r>
      <w:proofErr w:type="spellStart"/>
      <w:r w:rsidR="00347481" w:rsidRPr="00347481">
        <w:rPr>
          <w:lang w:val="es-ES"/>
        </w:rPr>
        <w:t>GenericService</w:t>
      </w:r>
      <w:proofErr w:type="spellEnd"/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para documentar el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proofErr w:type="spellStart"/>
      <w:r w:rsidR="00571839" w:rsidRPr="00571839">
        <w:rPr>
          <w:lang w:val="es-ES"/>
        </w:rPr>
        <w:t>GenericController</w:t>
      </w:r>
      <w:proofErr w:type="spellEnd"/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6764B3DE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le agregaremos el sufijo </w:t>
      </w:r>
      <w:proofErr w:type="spellStart"/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proofErr w:type="spellEnd"/>
      <w:r>
        <w:rPr>
          <w:lang w:val="es-ES"/>
        </w:rPr>
        <w:t xml:space="preserve">. </w:t>
      </w:r>
      <w:r w:rsidR="00154D0C">
        <w:rPr>
          <w:lang w:val="es-ES"/>
        </w:rPr>
        <w:t xml:space="preserve">La clase </w:t>
      </w:r>
      <w:proofErr w:type="spellStart"/>
      <w:r w:rsidR="00154D0C">
        <w:rPr>
          <w:lang w:val="es-ES"/>
        </w:rPr>
        <w:t>GenericEntity</w:t>
      </w:r>
      <w:proofErr w:type="spellEnd"/>
      <w:r w:rsidR="00154D0C">
        <w:rPr>
          <w:lang w:val="es-ES"/>
        </w:rPr>
        <w:t xml:space="preserve"> contiene los atributos genéricos para trabajar con el </w:t>
      </w:r>
      <w:proofErr w:type="spellStart"/>
      <w:r w:rsidR="00154D0C">
        <w:rPr>
          <w:lang w:val="es-ES"/>
        </w:rPr>
        <w:t>softDelete</w:t>
      </w:r>
      <w:proofErr w:type="spellEnd"/>
      <w:r w:rsidR="00154D0C">
        <w:rPr>
          <w:lang w:val="es-ES"/>
        </w:rPr>
        <w:t xml:space="preserve"> y para lleva el control de cuando se crea y modifica los datos. Es obligado que si no heredamos de ella al menos tener el campo activo de tipo </w:t>
      </w:r>
      <w:proofErr w:type="spellStart"/>
      <w:r w:rsidR="00154D0C">
        <w:rPr>
          <w:lang w:val="es-ES"/>
        </w:rPr>
        <w:t>boolean</w:t>
      </w:r>
      <w:proofErr w:type="spellEnd"/>
      <w:r w:rsidR="00154D0C">
        <w:rPr>
          <w:lang w:val="es-ES"/>
        </w:rPr>
        <w:t xml:space="preserve"> en nuestra entidad si queremos trabajar con los genéricos.</w:t>
      </w:r>
    </w:p>
    <w:p w14:paraId="7FF09DC1" w14:textId="0B87EA8F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@Entity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49B0CE"/>
        </w:rPr>
        <w:t>schema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</w:t>
      </w:r>
      <w:proofErr w:type="spellStart"/>
      <w:r>
        <w:rPr>
          <w:color w:val="FF806C"/>
        </w:rPr>
        <w:t>mod_auth</w:t>
      </w:r>
      <w:proofErr w:type="spellEnd"/>
      <w:r>
        <w:rPr>
          <w:color w:val="FF806C"/>
        </w:rPr>
        <w:t xml:space="preserve">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154D0C" w:rsidRPr="00154D0C">
        <w:rPr>
          <w:color w:val="82E6FF"/>
        </w:rPr>
        <w:t>GenericEntity</w:t>
      </w:r>
      <w:proofErr w:type="spellEnd"/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2BA55168" w:rsidR="00B91B9D" w:rsidRDefault="00B91B9D" w:rsidP="007019D9">
      <w:pPr>
        <w:rPr>
          <w:lang w:val="es-ES"/>
        </w:rPr>
      </w:pPr>
      <w:r>
        <w:rPr>
          <w:lang w:val="es-ES"/>
        </w:rPr>
        <w:t xml:space="preserve">Por último, crearemos el constructor de la clase que servirá para trabajar con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>. Ejemplo.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16C9DA76" w:rsidR="00B91B9D" w:rsidRDefault="00B91B9D" w:rsidP="00B91B9D">
      <w:pPr>
        <w:rPr>
          <w:lang w:eastAsia="es-MX"/>
        </w:rPr>
      </w:pPr>
    </w:p>
    <w:p w14:paraId="58CEB0AA" w14:textId="3E550623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</w:t>
      </w:r>
      <w:proofErr w:type="spellStart"/>
      <w:r w:rsidR="00431F53">
        <w:rPr>
          <w:lang w:eastAsia="es-MX"/>
        </w:rPr>
        <w:t>controller</w:t>
      </w:r>
      <w:proofErr w:type="spellEnd"/>
      <w:r w:rsidR="00431F53">
        <w:rPr>
          <w:lang w:eastAsia="es-MX"/>
        </w:rPr>
        <w:t xml:space="preserve">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</w:t>
      </w:r>
      <w:r w:rsidR="00574C6E">
        <w:rPr>
          <w:lang w:eastAsia="es-MX"/>
        </w:rPr>
        <w:t>sería</w:t>
      </w:r>
      <w:r w:rsidR="002E58E6">
        <w:rPr>
          <w:lang w:eastAsia="es-MX"/>
        </w:rPr>
        <w:t xml:space="preserve"> llamarlos en cada respuesta. Aclarar que 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proofErr w:type="spellStart"/>
      <w:r w:rsidR="002E58E6" w:rsidRPr="002E58E6">
        <w:rPr>
          <w:b/>
          <w:bCs/>
          <w:lang w:eastAsia="es-MX"/>
        </w:rPr>
        <w:t>read</w:t>
      </w:r>
      <w:proofErr w:type="spellEnd"/>
      <w:r w:rsidR="002E58E6">
        <w:rPr>
          <w:lang w:eastAsia="es-MX"/>
        </w:rPr>
        <w:t xml:space="preserve"> que serán utilizado en el </w:t>
      </w:r>
      <w:proofErr w:type="spellStart"/>
      <w:r w:rsidR="002E58E6">
        <w:rPr>
          <w:lang w:eastAsia="es-MX"/>
        </w:rPr>
        <w:t>mapper</w:t>
      </w:r>
      <w:proofErr w:type="spellEnd"/>
      <w:r w:rsidR="002E58E6">
        <w:rPr>
          <w:lang w:eastAsia="es-MX"/>
        </w:rPr>
        <w:t>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30639FF9" w14:textId="69150148" w:rsidR="002E58E6" w:rsidRDefault="002E58E6" w:rsidP="002E58E6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IsNumber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IsString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MaxLength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class-validator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Exclude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Expose</w:t>
      </w:r>
      <w:proofErr w:type="spellEnd"/>
      <w:r>
        <w:rPr>
          <w:color w:val="75C2B3"/>
        </w:rPr>
        <w:t xml:space="preserve"> 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class-transformer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lastRenderedPageBreak/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ApiProperty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FF78B2"/>
        </w:rPr>
        <w:t>@Exclude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({</w:t>
      </w:r>
      <w:r>
        <w:rPr>
          <w:color w:val="49B0CE"/>
        </w:rPr>
        <w:t>name</w:t>
      </w:r>
      <w:r>
        <w:rPr>
          <w:color w:val="DFDFE0"/>
        </w:rPr>
        <w:t xml:space="preserve">: </w:t>
      </w:r>
      <w:r>
        <w:rPr>
          <w:color w:val="FF806C"/>
        </w:rPr>
        <w:t>'identificador'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   </w:t>
      </w:r>
      <w:r>
        <w:rPr>
          <w:color w:val="FF78B2"/>
        </w:rPr>
        <w:t>@Expose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 w:rsidR="00574C6E">
        <w:rPr>
          <w:color w:val="49B0CE"/>
        </w:rPr>
        <w:t>id</w:t>
      </w:r>
      <w:proofErr w:type="spellEnd"/>
      <w:r w:rsidR="00574C6E">
        <w:rPr>
          <w:color w:val="DFDFE0"/>
        </w:rPr>
        <w:t xml:space="preserve"> </w:t>
      </w:r>
      <w:r>
        <w:rPr>
          <w:color w:val="DFDFE0"/>
        </w:rPr>
        <w:t xml:space="preserve">= </w:t>
      </w:r>
      <w:r w:rsidR="00574C6E"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description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 xml:space="preserve">El tercer paso son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para pasar los datos de las entidades hacia el DTO y viceversa.</w:t>
      </w:r>
    </w:p>
    <w:p w14:paraId="2FFE1CB3" w14:textId="34D7D8D3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son proveedores de datos y estos son utilizados en los genéricos se utilizan las funciones llamadas </w:t>
      </w:r>
      <w:proofErr w:type="spellStart"/>
      <w:r w:rsidRPr="00255F61">
        <w:rPr>
          <w:b/>
          <w:bCs/>
          <w:lang w:eastAsia="es-MX"/>
        </w:rPr>
        <w:t>dtoToEntity</w:t>
      </w:r>
      <w:proofErr w:type="spellEnd"/>
      <w:r>
        <w:rPr>
          <w:lang w:eastAsia="es-MX"/>
        </w:rPr>
        <w:t xml:space="preserve">, </w:t>
      </w:r>
      <w:proofErr w:type="spellStart"/>
      <w:r w:rsidRPr="00255F61">
        <w:rPr>
          <w:b/>
          <w:bCs/>
          <w:lang w:eastAsia="es-MX"/>
        </w:rPr>
        <w:t>entityToDto</w:t>
      </w:r>
      <w:proofErr w:type="spellEnd"/>
      <w:r>
        <w:rPr>
          <w:lang w:eastAsia="es-MX"/>
        </w:rPr>
        <w:t xml:space="preserve"> y </w:t>
      </w:r>
      <w:proofErr w:type="spellStart"/>
      <w:r w:rsidRPr="00255F61">
        <w:rPr>
          <w:b/>
          <w:bCs/>
          <w:lang w:eastAsia="es-MX"/>
        </w:rPr>
        <w:t>dtoToUpdateEntity</w:t>
      </w:r>
      <w:proofErr w:type="spellEnd"/>
      <w:r w:rsidR="00A97D2D">
        <w:rPr>
          <w:b/>
          <w:bCs/>
          <w:lang w:eastAsia="es-MX"/>
        </w:rPr>
        <w:t xml:space="preserve">. </w:t>
      </w:r>
      <w:r w:rsidR="00A97D2D" w:rsidRPr="00A97D2D">
        <w:rPr>
          <w:lang w:eastAsia="es-MX"/>
        </w:rPr>
        <w:t>Ejemplo</w:t>
      </w:r>
      <w:r w:rsidR="00A97D2D">
        <w:rPr>
          <w:lang w:eastAsia="es-MX"/>
        </w:rPr>
        <w:t>.</w:t>
      </w:r>
    </w:p>
    <w:p w14:paraId="59027D82" w14:textId="0BEF2251" w:rsidR="00A97D2D" w:rsidRDefault="00A97D2D" w:rsidP="00A97D2D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FF806C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RolMapper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dtoToUpdateEntity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entityToDto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roleEntity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id</w:t>
      </w:r>
      <w:proofErr w:type="spellEnd"/>
      <w:r>
        <w:rPr>
          <w:color w:val="DFDFE0"/>
        </w:rPr>
        <w:t>,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33C2FB0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 xml:space="preserve">a crear el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</w:t>
      </w:r>
      <w:r w:rsidR="006109F2">
        <w:rPr>
          <w:lang w:eastAsia="es-MX"/>
        </w:rPr>
        <w:t>acá</w:t>
      </w:r>
      <w:r>
        <w:rPr>
          <w:lang w:eastAsia="es-MX"/>
        </w:rPr>
        <w:t xml:space="preserve"> va un ejemplo de </w:t>
      </w:r>
      <w:r w:rsidR="006109F2">
        <w:rPr>
          <w:lang w:eastAsia="es-MX"/>
        </w:rPr>
        <w:t>cómo</w:t>
      </w:r>
      <w:r>
        <w:rPr>
          <w:lang w:eastAsia="es-MX"/>
        </w:rPr>
        <w:t xml:space="preserve"> </w:t>
      </w:r>
      <w:r w:rsidR="006109F2">
        <w:rPr>
          <w:lang w:eastAsia="es-MX"/>
        </w:rPr>
        <w:t>sería</w:t>
      </w:r>
      <w:r>
        <w:rPr>
          <w:lang w:eastAsia="es-MX"/>
        </w:rPr>
        <w:t xml:space="preserve"> si utilizamos los genéricos por supuesto se pueden hacer en este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las otras consultas e incluso sobrescribirlas.</w:t>
      </w:r>
    </w:p>
    <w:p w14:paraId="1C29FD3A" w14:textId="7BBE4935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NotFoundException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InjectRepository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proofErr w:type="spellStart"/>
      <w:r>
        <w:rPr>
          <w:b/>
          <w:bCs/>
          <w:color w:val="F97BB0"/>
        </w:rPr>
        <w:t>private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3B3B1A03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</w:t>
      </w:r>
      <w:proofErr w:type="spellStart"/>
      <w:r>
        <w:rPr>
          <w:lang w:eastAsia="es-MX"/>
        </w:rPr>
        <w:t>service</w:t>
      </w:r>
      <w:proofErr w:type="spellEnd"/>
      <w:r>
        <w:rPr>
          <w:lang w:eastAsia="es-MX"/>
        </w:rPr>
        <w:t xml:space="preserve"> en </w:t>
      </w:r>
      <w:r w:rsidR="006109F2">
        <w:rPr>
          <w:lang w:eastAsia="es-MX"/>
        </w:rPr>
        <w:t>él</w:t>
      </w:r>
      <w:r>
        <w:rPr>
          <w:lang w:eastAsia="es-MX"/>
        </w:rPr>
        <w:t xml:space="preserve"> se llaman al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y al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para devolver los resultados al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Tambien</w:t>
      </w:r>
      <w:proofErr w:type="spellEnd"/>
      <w:r>
        <w:rPr>
          <w:lang w:eastAsia="es-MX"/>
        </w:rPr>
        <w:t xml:space="preserve"> si estamos trabajando con nuestros servicios y queramos que exista una traza tendríamos que llamarla desde </w:t>
      </w:r>
      <w:proofErr w:type="spellStart"/>
      <w:r>
        <w:rPr>
          <w:lang w:eastAsia="es-MX"/>
        </w:rPr>
        <w:t>aca</w:t>
      </w:r>
      <w:proofErr w:type="spellEnd"/>
      <w:r>
        <w:rPr>
          <w:lang w:eastAsia="es-MX"/>
        </w:rPr>
        <w:t xml:space="preserve">. Si estamos utilizando también los genéricos nos pedirá el </w:t>
      </w:r>
      <w:proofErr w:type="spellStart"/>
      <w:r w:rsidRPr="007A3638">
        <w:rPr>
          <w:b/>
          <w:bCs/>
          <w:lang w:eastAsia="es-MX"/>
        </w:rPr>
        <w:t>TrazaService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y le pasamos un </w:t>
      </w:r>
      <w:proofErr w:type="spellStart"/>
      <w:r>
        <w:rPr>
          <w:lang w:eastAsia="es-MX"/>
        </w:rPr>
        <w:t>boolean</w:t>
      </w:r>
      <w:proofErr w:type="spellEnd"/>
      <w:r>
        <w:rPr>
          <w:lang w:eastAsia="es-MX"/>
        </w:rPr>
        <w:t xml:space="preserve"> para que sepa si queremos que utilice las trazas en los métodos ya implementados del </w:t>
      </w:r>
      <w:proofErr w:type="spellStart"/>
      <w:r>
        <w:rPr>
          <w:lang w:eastAsia="es-MX"/>
        </w:rPr>
        <w:t>crud</w:t>
      </w:r>
      <w:proofErr w:type="spellEnd"/>
      <w:r>
        <w:rPr>
          <w:lang w:eastAsia="es-MX"/>
        </w:rPr>
        <w:t>. Ejemplo.</w:t>
      </w:r>
    </w:p>
    <w:p w14:paraId="53D0D711" w14:textId="539482BB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RolMapper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mapper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TrazaService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"./</w:t>
      </w:r>
      <w:proofErr w:type="spellStart"/>
      <w:r>
        <w:rPr>
          <w:color w:val="FF806C"/>
        </w:rPr>
        <w:t>traza.service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RolService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rolMapper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RolMapper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trazaService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TrazaService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lastRenderedPageBreak/>
        <w:t xml:space="preserve">Ya teniendo los servicios implementados pasamos al último paso que es el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 donde crearemos las documentaciones de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 las llamadas a los servicios. Se muestra un ejemplo del </w:t>
      </w:r>
      <w:proofErr w:type="spellStart"/>
      <w:r>
        <w:rPr>
          <w:lang w:val="es-ES"/>
        </w:rPr>
        <w:t>RoleController</w:t>
      </w:r>
      <w:proofErr w:type="spellEnd"/>
      <w:r>
        <w:rPr>
          <w:lang w:val="es-ES"/>
        </w:rPr>
        <w:t xml:space="preserve"> utilizando los genéricos, también se pueden guiar de este ejemplo para documentar cualquier otro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03C74E61" w14:textId="30BE792E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Body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Controller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Get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Param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Patch</w:t>
      </w:r>
      <w:proofErr w:type="spellEnd"/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proofErr w:type="spellStart"/>
      <w:r>
        <w:rPr>
          <w:color w:val="75C2B3"/>
        </w:rPr>
        <w:t>Query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UseGuards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UpdateMultipleRoleDto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GetUser</w:t>
      </w:r>
      <w:proofErr w:type="spellEnd"/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decorator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RolType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enum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roltype.enum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AuthGuard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passport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guards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rol.guard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UserEntity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ConfigService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atlasjs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config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ApiBearerAuth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ApiBody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B37EEE"/>
        </w:rPr>
        <w:t>ApiNotFoundResponse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ApiOperation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ApiTags</w:t>
      </w:r>
      <w:proofErr w:type="spellEnd"/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controller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RolController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ConfigService</w:t>
      </w:r>
      <w:proofErr w:type="spellEnd"/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, </w:t>
      </w:r>
      <w:r>
        <w:rPr>
          <w:color w:val="FF806C"/>
        </w:rPr>
        <w:t>'rol'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proofErr w:type="spellStart"/>
      <w:r>
        <w:rPr>
          <w:color w:val="FCFCFC"/>
        </w:rPr>
        <w:t>limit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b/>
          <w:bCs/>
          <w:color w:val="F97BB0"/>
        </w:rPr>
        <w:t>any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limit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82E6FF"/>
        </w:rPr>
        <w:t xml:space="preserve">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proofErr w:type="spellStart"/>
      <w:r>
        <w:rPr>
          <w:color w:val="82E6FF"/>
        </w:rPr>
        <w:t>ListadoDto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 xml:space="preserve">'Obtener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'Estructura para mostrar los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B37EEE"/>
        </w:rPr>
        <w:t>Number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'Muestra la información de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ids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ids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elemento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updateMultipleRolDto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updateMultipleRolDto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0B75391F" w:rsidR="004B7834" w:rsidRDefault="00574C6E" w:rsidP="00B91B9D">
      <w:pPr>
        <w:rPr>
          <w:lang w:eastAsia="es-MX"/>
        </w:rPr>
      </w:pPr>
      <w:r>
        <w:rPr>
          <w:lang w:eastAsia="es-MX"/>
        </w:rPr>
        <w:t>Acá</w:t>
      </w:r>
      <w:r w:rsidR="00C06E54">
        <w:rPr>
          <w:lang w:eastAsia="es-MX"/>
        </w:rPr>
        <w:t xml:space="preserve"> es donde se aprecia mejor la utilización de los DTO y se logra dividir en capas nuestra estructura. No es conveniente en el </w:t>
      </w:r>
      <w:proofErr w:type="spellStart"/>
      <w:r w:rsidR="00C06E54">
        <w:rPr>
          <w:lang w:eastAsia="es-MX"/>
        </w:rPr>
        <w:t>controller</w:t>
      </w:r>
      <w:proofErr w:type="spellEnd"/>
      <w:r w:rsidR="00C06E54">
        <w:rPr>
          <w:lang w:eastAsia="es-MX"/>
        </w:rPr>
        <w:t xml:space="preserve">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Controller</w:t>
            </w:r>
            <w:proofErr w:type="spellEnd"/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DTOs</w:t>
            </w:r>
            <w:proofErr w:type="spellEnd"/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Utilizados para mostrar al cliente y ayudar a documentar en el </w:t>
            </w:r>
            <w:proofErr w:type="spellStart"/>
            <w:r>
              <w:rPr>
                <w:lang w:eastAsia="es-MX"/>
              </w:rPr>
              <w:t>swagger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Son los que traen los resultados y utilizan los respectivos </w:t>
            </w:r>
            <w:proofErr w:type="spellStart"/>
            <w:r>
              <w:rPr>
                <w:lang w:eastAsia="es-MX"/>
              </w:rPr>
              <w:t>DTOs</w:t>
            </w:r>
            <w:proofErr w:type="spellEnd"/>
            <w:r>
              <w:rPr>
                <w:lang w:eastAsia="es-MX"/>
              </w:rPr>
              <w:t xml:space="preserve"> para dárselo al </w:t>
            </w:r>
            <w:proofErr w:type="spellStart"/>
            <w:r>
              <w:rPr>
                <w:lang w:eastAsia="es-MX"/>
              </w:rPr>
              <w:t>controller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Mappers</w:t>
            </w:r>
            <w:proofErr w:type="spellEnd"/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Pasan los datos de las </w:t>
            </w:r>
            <w:proofErr w:type="spellStart"/>
            <w:r>
              <w:rPr>
                <w:lang w:eastAsia="es-MX"/>
              </w:rPr>
              <w:t>entities</w:t>
            </w:r>
            <w:proofErr w:type="spellEnd"/>
            <w:r>
              <w:rPr>
                <w:lang w:eastAsia="es-MX"/>
              </w:rPr>
              <w:t xml:space="preserve"> que devuelve el </w:t>
            </w:r>
            <w:proofErr w:type="spellStart"/>
            <w:r>
              <w:rPr>
                <w:lang w:eastAsia="es-MX"/>
              </w:rPr>
              <w:t>repository</w:t>
            </w:r>
            <w:proofErr w:type="spellEnd"/>
            <w:r>
              <w:rPr>
                <w:lang w:eastAsia="es-MX"/>
              </w:rPr>
              <w:t xml:space="preserve">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servicios de terceros para luego procesar la información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 xml:space="preserve">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</w:t>
            </w:r>
            <w:proofErr w:type="spellEnd"/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Datos que son obtenidos por los </w:t>
            </w:r>
            <w:proofErr w:type="spellStart"/>
            <w:r>
              <w:rPr>
                <w:lang w:eastAsia="es-MX"/>
              </w:rPr>
              <w:t>repositories</w:t>
            </w:r>
            <w:proofErr w:type="spellEnd"/>
            <w:r>
              <w:rPr>
                <w:lang w:eastAsia="es-MX"/>
              </w:rPr>
              <w:t xml:space="preserve">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Repository</w:t>
            </w:r>
            <w:proofErr w:type="spellEnd"/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4C3A914C" w:rsidR="00C06E54" w:rsidRPr="007A3638" w:rsidRDefault="00C06E54" w:rsidP="00B91B9D">
      <w:pPr>
        <w:rPr>
          <w:lang w:eastAsia="es-MX"/>
        </w:rPr>
      </w:pPr>
    </w:p>
    <w:sectPr w:rsidR="00C06E54" w:rsidRPr="007A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E58E6"/>
    <w:rsid w:val="0031376D"/>
    <w:rsid w:val="00347481"/>
    <w:rsid w:val="003D6C90"/>
    <w:rsid w:val="003E045A"/>
    <w:rsid w:val="00431F53"/>
    <w:rsid w:val="004B7834"/>
    <w:rsid w:val="004F5C18"/>
    <w:rsid w:val="00543101"/>
    <w:rsid w:val="00571839"/>
    <w:rsid w:val="00574C6E"/>
    <w:rsid w:val="005C1086"/>
    <w:rsid w:val="005F52FC"/>
    <w:rsid w:val="006109F2"/>
    <w:rsid w:val="00623B49"/>
    <w:rsid w:val="006738FD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E28F7"/>
    <w:rsid w:val="00C06E54"/>
    <w:rsid w:val="00C37E5F"/>
    <w:rsid w:val="00C54DC8"/>
    <w:rsid w:val="00C61BBF"/>
    <w:rsid w:val="00CE4266"/>
    <w:rsid w:val="00D035AF"/>
    <w:rsid w:val="00DD74BE"/>
    <w:rsid w:val="00E47591"/>
    <w:rsid w:val="00E84C6C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2390</Words>
  <Characters>13145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27</cp:revision>
  <dcterms:created xsi:type="dcterms:W3CDTF">2021-09-03T14:09:00Z</dcterms:created>
  <dcterms:modified xsi:type="dcterms:W3CDTF">2021-09-12T00:18:00Z</dcterms:modified>
</cp:coreProperties>
</file>