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9DCF" w14:textId="77777777" w:rsidR="00BD00CC" w:rsidRDefault="00BD00CC">
      <w:pPr>
        <w:spacing w:before="2400"/>
      </w:pPr>
    </w:p>
    <w:p w14:paraId="1C9ADE3A" w14:textId="77777777" w:rsidR="00BD00CC" w:rsidRDefault="00000000">
      <w:pPr>
        <w:spacing w:after="100"/>
        <w:jc w:val="center"/>
      </w:pPr>
      <w:r>
        <w:rPr>
          <w:b/>
          <w:bCs/>
          <w:color w:val="3B82F6"/>
        </w:rPr>
        <w:t>BUSINESS PLAN</w:t>
      </w:r>
    </w:p>
    <w:p w14:paraId="7C4C0A3E" w14:textId="77777777" w:rsidR="00BD00CC" w:rsidRDefault="00000000">
      <w:pPr>
        <w:pBdr>
          <w:bottom w:val="single" w:sz="4" w:space="8" w:color="3B82F6"/>
        </w:pBdr>
        <w:spacing w:after="80"/>
        <w:jc w:val="center"/>
      </w:pPr>
      <w:r>
        <w:rPr>
          <w:b/>
          <w:bCs/>
          <w:color w:val="1B2A4A"/>
          <w:sz w:val="56"/>
          <w:szCs w:val="56"/>
        </w:rPr>
        <w:t>P5 Marketing, Inc.</w:t>
      </w:r>
    </w:p>
    <w:p w14:paraId="0C31EF0D" w14:textId="77777777" w:rsidR="00BD00CC" w:rsidRDefault="00BD00CC">
      <w:pPr>
        <w:spacing w:before="200"/>
      </w:pPr>
    </w:p>
    <w:p w14:paraId="72AC893B" w14:textId="77777777" w:rsidR="00BD00CC" w:rsidRDefault="00000000">
      <w:pPr>
        <w:spacing w:after="60"/>
        <w:jc w:val="center"/>
      </w:pPr>
      <w:r>
        <w:rPr>
          <w:i/>
          <w:iCs/>
          <w:color w:val="6B7280"/>
          <w:sz w:val="26"/>
          <w:szCs w:val="26"/>
        </w:rPr>
        <w:t>Intent Data Marketing for High-Trust, High-Value Businesses</w:t>
      </w:r>
    </w:p>
    <w:p w14:paraId="60198F86" w14:textId="77777777" w:rsidR="00BD00CC" w:rsidRDefault="00BD00CC">
      <w:pPr>
        <w:spacing w:before="600"/>
      </w:pPr>
    </w:p>
    <w:p w14:paraId="4FA3E185" w14:textId="77777777" w:rsidR="00BD00CC" w:rsidRDefault="00000000">
      <w:pPr>
        <w:spacing w:after="60"/>
        <w:jc w:val="center"/>
      </w:pPr>
      <w:r>
        <w:rPr>
          <w:b/>
          <w:bCs/>
          <w:color w:val="1B2A4A"/>
          <w:sz w:val="24"/>
          <w:szCs w:val="24"/>
        </w:rPr>
        <w:t>SBA 7(a) Loan Application</w:t>
      </w:r>
    </w:p>
    <w:p w14:paraId="5D0F7CFD" w14:textId="77777777" w:rsidR="00BD00CC" w:rsidRDefault="00000000">
      <w:pPr>
        <w:spacing w:after="60"/>
        <w:jc w:val="center"/>
      </w:pPr>
      <w:r>
        <w:rPr>
          <w:b/>
          <w:bCs/>
          <w:color w:val="3B82F6"/>
          <w:sz w:val="24"/>
          <w:szCs w:val="24"/>
        </w:rPr>
        <w:t>Requested Amount: $85,000</w:t>
      </w:r>
    </w:p>
    <w:p w14:paraId="363ACF4D" w14:textId="77777777" w:rsidR="00BD00CC" w:rsidRDefault="00BD00CC">
      <w:pPr>
        <w:spacing w:before="80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BD00CC" w14:paraId="7F176921" w14:textId="77777777">
        <w:tblPrEx>
          <w:tblCellMar>
            <w:top w:w="0" w:type="dxa"/>
            <w:bottom w:w="0" w:type="dxa"/>
          </w:tblCellMar>
        </w:tblPrEx>
        <w:trPr>
          <w:jc w:val="center"/>
        </w:trPr>
        <w:tc>
          <w:tcPr>
            <w:tcW w:w="2000" w:type="dxa"/>
            <w:tcMar>
              <w:top w:w="40" w:type="dxa"/>
              <w:left w:w="80" w:type="dxa"/>
              <w:bottom w:w="40" w:type="dxa"/>
              <w:right w:w="80" w:type="dxa"/>
            </w:tcMar>
          </w:tcPr>
          <w:p w14:paraId="092F8B34" w14:textId="77777777" w:rsidR="00BD00CC" w:rsidRDefault="00000000">
            <w:pPr>
              <w:jc w:val="right"/>
            </w:pPr>
            <w:r>
              <w:rPr>
                <w:b/>
                <w:bCs/>
                <w:color w:val="6B7280"/>
                <w:sz w:val="20"/>
                <w:szCs w:val="20"/>
              </w:rPr>
              <w:t>Prepared by:</w:t>
            </w:r>
          </w:p>
        </w:tc>
        <w:tc>
          <w:tcPr>
            <w:tcW w:w="3000" w:type="dxa"/>
            <w:tcMar>
              <w:top w:w="40" w:type="dxa"/>
              <w:left w:w="80" w:type="dxa"/>
              <w:bottom w:w="40" w:type="dxa"/>
              <w:right w:w="80" w:type="dxa"/>
            </w:tcMar>
          </w:tcPr>
          <w:p w14:paraId="7FFBEF47" w14:textId="77777777" w:rsidR="00BD00CC" w:rsidRDefault="00000000">
            <w:r>
              <w:rPr>
                <w:color w:val="374151"/>
                <w:sz w:val="20"/>
                <w:szCs w:val="20"/>
              </w:rPr>
              <w:t>Robert L. Donnell, President</w:t>
            </w:r>
          </w:p>
        </w:tc>
      </w:tr>
      <w:tr w:rsidR="00BD00CC" w14:paraId="4CA3B0F0" w14:textId="77777777">
        <w:tblPrEx>
          <w:tblCellMar>
            <w:top w:w="0" w:type="dxa"/>
            <w:bottom w:w="0" w:type="dxa"/>
          </w:tblCellMar>
        </w:tblPrEx>
        <w:trPr>
          <w:jc w:val="center"/>
        </w:trPr>
        <w:tc>
          <w:tcPr>
            <w:tcW w:w="2000" w:type="dxa"/>
            <w:tcMar>
              <w:top w:w="40" w:type="dxa"/>
              <w:left w:w="80" w:type="dxa"/>
              <w:bottom w:w="40" w:type="dxa"/>
              <w:right w:w="80" w:type="dxa"/>
            </w:tcMar>
          </w:tcPr>
          <w:p w14:paraId="40291E3C" w14:textId="77777777" w:rsidR="00BD00CC" w:rsidRDefault="00000000">
            <w:pPr>
              <w:jc w:val="right"/>
            </w:pPr>
            <w:r>
              <w:rPr>
                <w:b/>
                <w:bCs/>
                <w:color w:val="6B7280"/>
                <w:sz w:val="20"/>
                <w:szCs w:val="20"/>
              </w:rPr>
              <w:t>Date:</w:t>
            </w:r>
          </w:p>
        </w:tc>
        <w:tc>
          <w:tcPr>
            <w:tcW w:w="3000" w:type="dxa"/>
            <w:tcMar>
              <w:top w:w="40" w:type="dxa"/>
              <w:left w:w="80" w:type="dxa"/>
              <w:bottom w:w="40" w:type="dxa"/>
              <w:right w:w="80" w:type="dxa"/>
            </w:tcMar>
          </w:tcPr>
          <w:p w14:paraId="0479B865" w14:textId="77777777" w:rsidR="00BD00CC" w:rsidRDefault="00000000">
            <w:r>
              <w:rPr>
                <w:color w:val="374151"/>
                <w:sz w:val="20"/>
                <w:szCs w:val="20"/>
              </w:rPr>
              <w:t>March 2026</w:t>
            </w:r>
          </w:p>
        </w:tc>
      </w:tr>
      <w:tr w:rsidR="00BD00CC" w14:paraId="40E9D1F1" w14:textId="77777777">
        <w:tblPrEx>
          <w:tblCellMar>
            <w:top w:w="0" w:type="dxa"/>
            <w:bottom w:w="0" w:type="dxa"/>
          </w:tblCellMar>
        </w:tblPrEx>
        <w:trPr>
          <w:jc w:val="center"/>
        </w:trPr>
        <w:tc>
          <w:tcPr>
            <w:tcW w:w="2000" w:type="dxa"/>
            <w:tcMar>
              <w:top w:w="40" w:type="dxa"/>
              <w:left w:w="80" w:type="dxa"/>
              <w:bottom w:w="40" w:type="dxa"/>
              <w:right w:w="80" w:type="dxa"/>
            </w:tcMar>
          </w:tcPr>
          <w:p w14:paraId="3EC7D482" w14:textId="77777777" w:rsidR="00BD00CC" w:rsidRDefault="00000000">
            <w:pPr>
              <w:jc w:val="right"/>
            </w:pPr>
            <w:r>
              <w:rPr>
                <w:b/>
                <w:bCs/>
                <w:color w:val="6B7280"/>
                <w:sz w:val="20"/>
                <w:szCs w:val="20"/>
              </w:rPr>
              <w:t>EIN:</w:t>
            </w:r>
          </w:p>
        </w:tc>
        <w:tc>
          <w:tcPr>
            <w:tcW w:w="3000" w:type="dxa"/>
            <w:tcMar>
              <w:top w:w="40" w:type="dxa"/>
              <w:left w:w="80" w:type="dxa"/>
              <w:bottom w:w="40" w:type="dxa"/>
              <w:right w:w="80" w:type="dxa"/>
            </w:tcMar>
          </w:tcPr>
          <w:p w14:paraId="13305998" w14:textId="77777777" w:rsidR="00BD00CC" w:rsidRDefault="00000000">
            <w:r>
              <w:rPr>
                <w:color w:val="374151"/>
                <w:sz w:val="20"/>
                <w:szCs w:val="20"/>
              </w:rPr>
              <w:t>83-2862463</w:t>
            </w:r>
          </w:p>
        </w:tc>
      </w:tr>
      <w:tr w:rsidR="00BD00CC" w14:paraId="2FA8C029" w14:textId="77777777">
        <w:tblPrEx>
          <w:tblCellMar>
            <w:top w:w="0" w:type="dxa"/>
            <w:bottom w:w="0" w:type="dxa"/>
          </w:tblCellMar>
        </w:tblPrEx>
        <w:trPr>
          <w:jc w:val="center"/>
        </w:trPr>
        <w:tc>
          <w:tcPr>
            <w:tcW w:w="2000" w:type="dxa"/>
            <w:tcMar>
              <w:top w:w="40" w:type="dxa"/>
              <w:left w:w="80" w:type="dxa"/>
              <w:bottom w:w="40" w:type="dxa"/>
              <w:right w:w="80" w:type="dxa"/>
            </w:tcMar>
          </w:tcPr>
          <w:p w14:paraId="6527ED74" w14:textId="77777777" w:rsidR="00BD00CC" w:rsidRDefault="00000000">
            <w:pPr>
              <w:jc w:val="right"/>
            </w:pPr>
            <w:r>
              <w:rPr>
                <w:b/>
                <w:bCs/>
                <w:color w:val="6B7280"/>
                <w:sz w:val="20"/>
                <w:szCs w:val="20"/>
              </w:rPr>
              <w:t>Address:</w:t>
            </w:r>
          </w:p>
        </w:tc>
        <w:tc>
          <w:tcPr>
            <w:tcW w:w="3000" w:type="dxa"/>
            <w:tcMar>
              <w:top w:w="40" w:type="dxa"/>
              <w:left w:w="80" w:type="dxa"/>
              <w:bottom w:w="40" w:type="dxa"/>
              <w:right w:w="80" w:type="dxa"/>
            </w:tcMar>
          </w:tcPr>
          <w:p w14:paraId="47CD725A" w14:textId="77777777" w:rsidR="00BD00CC" w:rsidRDefault="00000000">
            <w:r>
              <w:rPr>
                <w:color w:val="374151"/>
                <w:sz w:val="20"/>
                <w:szCs w:val="20"/>
              </w:rPr>
              <w:t>3000 Meadowview Court</w:t>
            </w:r>
          </w:p>
        </w:tc>
      </w:tr>
      <w:tr w:rsidR="00BD00CC" w14:paraId="27517544" w14:textId="77777777">
        <w:tblPrEx>
          <w:tblCellMar>
            <w:top w:w="0" w:type="dxa"/>
            <w:bottom w:w="0" w:type="dxa"/>
          </w:tblCellMar>
        </w:tblPrEx>
        <w:trPr>
          <w:jc w:val="center"/>
        </w:trPr>
        <w:tc>
          <w:tcPr>
            <w:tcW w:w="2000" w:type="dxa"/>
            <w:tcMar>
              <w:top w:w="40" w:type="dxa"/>
              <w:left w:w="80" w:type="dxa"/>
              <w:bottom w:w="40" w:type="dxa"/>
              <w:right w:w="80" w:type="dxa"/>
            </w:tcMar>
          </w:tcPr>
          <w:p w14:paraId="77E0BA16" w14:textId="77777777" w:rsidR="00BD00CC" w:rsidRDefault="00BD00CC">
            <w:pPr>
              <w:jc w:val="right"/>
            </w:pPr>
          </w:p>
        </w:tc>
        <w:tc>
          <w:tcPr>
            <w:tcW w:w="3000" w:type="dxa"/>
            <w:tcMar>
              <w:top w:w="40" w:type="dxa"/>
              <w:left w:w="80" w:type="dxa"/>
              <w:bottom w:w="40" w:type="dxa"/>
              <w:right w:w="80" w:type="dxa"/>
            </w:tcMar>
          </w:tcPr>
          <w:p w14:paraId="034FCBFE" w14:textId="77777777" w:rsidR="00BD00CC" w:rsidRDefault="00000000">
            <w:r>
              <w:rPr>
                <w:color w:val="374151"/>
                <w:sz w:val="20"/>
                <w:szCs w:val="20"/>
              </w:rPr>
              <w:t>Colleyville, TX 76034</w:t>
            </w:r>
          </w:p>
        </w:tc>
      </w:tr>
      <w:tr w:rsidR="00BD00CC" w14:paraId="3EF4DD26" w14:textId="77777777">
        <w:tblPrEx>
          <w:tblCellMar>
            <w:top w:w="0" w:type="dxa"/>
            <w:bottom w:w="0" w:type="dxa"/>
          </w:tblCellMar>
        </w:tblPrEx>
        <w:trPr>
          <w:jc w:val="center"/>
        </w:trPr>
        <w:tc>
          <w:tcPr>
            <w:tcW w:w="2000" w:type="dxa"/>
            <w:tcMar>
              <w:top w:w="40" w:type="dxa"/>
              <w:left w:w="80" w:type="dxa"/>
              <w:bottom w:w="40" w:type="dxa"/>
              <w:right w:w="80" w:type="dxa"/>
            </w:tcMar>
          </w:tcPr>
          <w:p w14:paraId="7B0C68B3" w14:textId="77777777" w:rsidR="00BD00CC" w:rsidRDefault="00000000">
            <w:pPr>
              <w:jc w:val="right"/>
            </w:pPr>
            <w:r>
              <w:rPr>
                <w:b/>
                <w:bCs/>
                <w:color w:val="6B7280"/>
                <w:sz w:val="20"/>
                <w:szCs w:val="20"/>
              </w:rPr>
              <w:t>Phone:</w:t>
            </w:r>
          </w:p>
        </w:tc>
        <w:tc>
          <w:tcPr>
            <w:tcW w:w="3000" w:type="dxa"/>
            <w:tcMar>
              <w:top w:w="40" w:type="dxa"/>
              <w:left w:w="80" w:type="dxa"/>
              <w:bottom w:w="40" w:type="dxa"/>
              <w:right w:w="80" w:type="dxa"/>
            </w:tcMar>
          </w:tcPr>
          <w:p w14:paraId="2619984F" w14:textId="77777777" w:rsidR="00BD00CC" w:rsidRDefault="00000000">
            <w:r>
              <w:rPr>
                <w:color w:val="374151"/>
                <w:sz w:val="20"/>
                <w:szCs w:val="20"/>
              </w:rPr>
              <w:t>rdonnell@p5marketing.com</w:t>
            </w:r>
          </w:p>
        </w:tc>
      </w:tr>
      <w:tr w:rsidR="00BD00CC" w14:paraId="130FF77A" w14:textId="77777777">
        <w:tblPrEx>
          <w:tblCellMar>
            <w:top w:w="0" w:type="dxa"/>
            <w:bottom w:w="0" w:type="dxa"/>
          </w:tblCellMar>
        </w:tblPrEx>
        <w:trPr>
          <w:jc w:val="center"/>
        </w:trPr>
        <w:tc>
          <w:tcPr>
            <w:tcW w:w="2000" w:type="dxa"/>
            <w:tcMar>
              <w:top w:w="40" w:type="dxa"/>
              <w:left w:w="80" w:type="dxa"/>
              <w:bottom w:w="40" w:type="dxa"/>
              <w:right w:w="80" w:type="dxa"/>
            </w:tcMar>
          </w:tcPr>
          <w:p w14:paraId="52D4DB76" w14:textId="77777777" w:rsidR="00BD00CC" w:rsidRDefault="00000000">
            <w:pPr>
              <w:jc w:val="right"/>
            </w:pPr>
            <w:r>
              <w:rPr>
                <w:b/>
                <w:bCs/>
                <w:color w:val="6B7280"/>
                <w:sz w:val="20"/>
                <w:szCs w:val="20"/>
              </w:rPr>
              <w:t>Website:</w:t>
            </w:r>
          </w:p>
        </w:tc>
        <w:tc>
          <w:tcPr>
            <w:tcW w:w="3000" w:type="dxa"/>
            <w:tcMar>
              <w:top w:w="40" w:type="dxa"/>
              <w:left w:w="80" w:type="dxa"/>
              <w:bottom w:w="40" w:type="dxa"/>
              <w:right w:w="80" w:type="dxa"/>
            </w:tcMar>
          </w:tcPr>
          <w:p w14:paraId="4AF423D8" w14:textId="77777777" w:rsidR="00BD00CC" w:rsidRDefault="00000000">
            <w:r>
              <w:rPr>
                <w:color w:val="374151"/>
                <w:sz w:val="20"/>
                <w:szCs w:val="20"/>
              </w:rPr>
              <w:t>p5marketing.com</w:t>
            </w:r>
          </w:p>
        </w:tc>
      </w:tr>
    </w:tbl>
    <w:p w14:paraId="6695CD46" w14:textId="77777777" w:rsidR="00BD00CC" w:rsidRDefault="00BD00CC">
      <w:pPr>
        <w:spacing w:before="800"/>
      </w:pPr>
    </w:p>
    <w:p w14:paraId="1BF0DAFC" w14:textId="77777777" w:rsidR="00BD00CC" w:rsidRDefault="00000000">
      <w:pPr>
        <w:jc w:val="center"/>
      </w:pPr>
      <w:r>
        <w:rPr>
          <w:b/>
          <w:bCs/>
          <w:color w:val="6B7280"/>
          <w:sz w:val="18"/>
          <w:szCs w:val="18"/>
        </w:rPr>
        <w:t>CONFIDENTIAL</w:t>
      </w:r>
    </w:p>
    <w:p w14:paraId="020DC640" w14:textId="77777777" w:rsidR="00BD00CC" w:rsidRDefault="00BD00CC">
      <w:pPr>
        <w:sectPr w:rsidR="00BD00CC">
          <w:pgSz w:w="12240" w:h="15840"/>
          <w:pgMar w:top="1440" w:right="1440" w:bottom="1440" w:left="1440" w:header="708" w:footer="708" w:gutter="0"/>
          <w:cols w:space="720"/>
          <w:docGrid w:linePitch="360"/>
        </w:sectPr>
      </w:pPr>
    </w:p>
    <w:p w14:paraId="657B2A6A" w14:textId="77777777" w:rsidR="00BD00CC" w:rsidRDefault="00000000">
      <w:pPr>
        <w:spacing w:after="300"/>
        <w:jc w:val="center"/>
      </w:pPr>
      <w:r>
        <w:rPr>
          <w:b/>
          <w:bCs/>
          <w:color w:val="1B2A4A"/>
          <w:sz w:val="28"/>
          <w:szCs w:val="28"/>
        </w:rPr>
        <w:lastRenderedPageBreak/>
        <w:t>TABLE OF CONTENTS</w:t>
      </w:r>
    </w:p>
    <w:p w14:paraId="411701F2" w14:textId="77777777" w:rsidR="00BD00CC" w:rsidRDefault="00BD00CC">
      <w:pPr>
        <w:spacing w:before="100"/>
      </w:pPr>
    </w:p>
    <w:p w14:paraId="2AB27ECD" w14:textId="77777777" w:rsidR="00BD00CC" w:rsidRDefault="00000000">
      <w:pPr>
        <w:spacing w:before="100" w:after="100"/>
        <w:ind w:left="360"/>
      </w:pPr>
      <w:r>
        <w:rPr>
          <w:color w:val="374151"/>
        </w:rPr>
        <w:t>1.  Executive Summary</w:t>
      </w:r>
    </w:p>
    <w:p w14:paraId="1CB748CE" w14:textId="77777777" w:rsidR="00BD00CC" w:rsidRDefault="00000000">
      <w:pPr>
        <w:spacing w:before="100" w:after="100"/>
        <w:ind w:left="360"/>
      </w:pPr>
      <w:r>
        <w:rPr>
          <w:color w:val="374151"/>
        </w:rPr>
        <w:t>2.  Company Overview</w:t>
      </w:r>
    </w:p>
    <w:p w14:paraId="3E70C181" w14:textId="77777777" w:rsidR="00BD00CC" w:rsidRDefault="00000000">
      <w:pPr>
        <w:spacing w:before="100" w:after="100"/>
        <w:ind w:left="360"/>
      </w:pPr>
      <w:r>
        <w:rPr>
          <w:color w:val="374151"/>
        </w:rPr>
        <w:t>3.  Products &amp; Services</w:t>
      </w:r>
    </w:p>
    <w:p w14:paraId="06BC5453" w14:textId="77777777" w:rsidR="00BD00CC" w:rsidRDefault="00000000">
      <w:pPr>
        <w:spacing w:before="100" w:after="100"/>
        <w:ind w:left="360"/>
      </w:pPr>
      <w:r>
        <w:rPr>
          <w:color w:val="374151"/>
        </w:rPr>
        <w:t>4.  Market Analysis</w:t>
      </w:r>
    </w:p>
    <w:p w14:paraId="01FB9B32" w14:textId="77777777" w:rsidR="00BD00CC" w:rsidRDefault="00000000">
      <w:pPr>
        <w:spacing w:before="100" w:after="100"/>
        <w:ind w:left="360"/>
      </w:pPr>
      <w:r>
        <w:rPr>
          <w:color w:val="374151"/>
        </w:rPr>
        <w:t>5.  Marketing &amp; Sales Strategy</w:t>
      </w:r>
    </w:p>
    <w:p w14:paraId="2C7D72A1" w14:textId="77777777" w:rsidR="00BD00CC" w:rsidRDefault="00000000">
      <w:pPr>
        <w:spacing w:before="100" w:after="100"/>
        <w:ind w:left="360"/>
      </w:pPr>
      <w:r>
        <w:rPr>
          <w:color w:val="374151"/>
        </w:rPr>
        <w:t>6.  Historical Financial Performance</w:t>
      </w:r>
    </w:p>
    <w:p w14:paraId="63A35D6F" w14:textId="77777777" w:rsidR="00BD00CC" w:rsidRDefault="00000000">
      <w:pPr>
        <w:spacing w:before="100" w:after="100"/>
        <w:ind w:left="360"/>
      </w:pPr>
      <w:r>
        <w:rPr>
          <w:color w:val="374151"/>
        </w:rPr>
        <w:t>7.  Explanation of Losses &amp; Turnaround Strategy</w:t>
      </w:r>
    </w:p>
    <w:p w14:paraId="0D445F18" w14:textId="77777777" w:rsidR="00BD00CC" w:rsidRDefault="00000000">
      <w:pPr>
        <w:spacing w:before="100" w:after="100"/>
        <w:ind w:left="360"/>
      </w:pPr>
      <w:r>
        <w:rPr>
          <w:color w:val="374151"/>
        </w:rPr>
        <w:t>8.  Financial Projections (2026–2028)</w:t>
      </w:r>
    </w:p>
    <w:p w14:paraId="1300C130" w14:textId="77777777" w:rsidR="00BD00CC" w:rsidRDefault="00000000">
      <w:pPr>
        <w:spacing w:before="100" w:after="100"/>
        <w:ind w:left="360"/>
      </w:pPr>
      <w:r>
        <w:rPr>
          <w:color w:val="374151"/>
        </w:rPr>
        <w:t>9.  Use of Loan Proceeds</w:t>
      </w:r>
    </w:p>
    <w:p w14:paraId="1EFFFB06" w14:textId="77777777" w:rsidR="00BD00CC" w:rsidRDefault="00000000">
      <w:pPr>
        <w:spacing w:before="100" w:after="100"/>
        <w:ind w:left="360"/>
      </w:pPr>
      <w:r>
        <w:rPr>
          <w:color w:val="374151"/>
        </w:rPr>
        <w:t>10. Loan Repayment Plan</w:t>
      </w:r>
    </w:p>
    <w:p w14:paraId="5D4DCB93" w14:textId="77777777" w:rsidR="00BD00CC" w:rsidRDefault="00000000">
      <w:pPr>
        <w:spacing w:before="100" w:after="100"/>
        <w:ind w:left="360"/>
      </w:pPr>
      <w:r>
        <w:rPr>
          <w:color w:val="374151"/>
        </w:rPr>
        <w:t>11. Management Team</w:t>
      </w:r>
    </w:p>
    <w:p w14:paraId="0C87C1AA" w14:textId="77777777" w:rsidR="00BD00CC" w:rsidRDefault="00000000">
      <w:pPr>
        <w:spacing w:before="100" w:after="100"/>
        <w:ind w:left="360"/>
      </w:pPr>
      <w:r>
        <w:rPr>
          <w:color w:val="374151"/>
        </w:rPr>
        <w:t>12. Appendices</w:t>
      </w:r>
    </w:p>
    <w:p w14:paraId="4F1D4284" w14:textId="77777777" w:rsidR="00BD00CC" w:rsidRDefault="00000000">
      <w:r>
        <w:br w:type="page"/>
      </w:r>
    </w:p>
    <w:p w14:paraId="308D9ECA" w14:textId="77777777" w:rsidR="00BD00CC" w:rsidRDefault="00000000">
      <w:pPr>
        <w:pStyle w:val="Heading1"/>
        <w:pBdr>
          <w:bottom w:val="single" w:sz="3" w:space="4" w:color="3B82F6"/>
        </w:pBdr>
      </w:pPr>
      <w:r>
        <w:lastRenderedPageBreak/>
        <w:t>1. Executive Summary</w:t>
      </w:r>
    </w:p>
    <w:p w14:paraId="4411873F" w14:textId="77777777" w:rsidR="00BD00CC" w:rsidRDefault="00000000">
      <w:pPr>
        <w:spacing w:before="80" w:after="80" w:line="300" w:lineRule="auto"/>
      </w:pPr>
      <w:r>
        <w:rPr>
          <w:b/>
          <w:bCs/>
          <w:color w:val="1B2A4A"/>
        </w:rPr>
        <w:t xml:space="preserve">P5 Marketing, Inc. </w:t>
      </w:r>
      <w:r>
        <w:rPr>
          <w:color w:val="374151"/>
        </w:rPr>
        <w:t>is a Texas-based S-Corporation incorporated on January 1, 1996, with nearly three decades of continuous operation in the marketing and advertising industry (NAICS 541800). The company is owned equally by Robert L. Donnell and Irene H. Donnell and operates from Colleyville, Texas.</w:t>
      </w:r>
    </w:p>
    <w:p w14:paraId="6F7E49E2" w14:textId="77777777" w:rsidR="00BD00CC" w:rsidRDefault="00000000">
      <w:pPr>
        <w:spacing w:before="80" w:after="80" w:line="300" w:lineRule="auto"/>
      </w:pPr>
      <w:r>
        <w:rPr>
          <w:color w:val="374151"/>
        </w:rPr>
        <w:t xml:space="preserve">P5 Marketing delivers a proprietary suite of </w:t>
      </w:r>
      <w:r>
        <w:rPr>
          <w:b/>
          <w:bCs/>
          <w:color w:val="1B2A4A"/>
        </w:rPr>
        <w:t xml:space="preserve">intent data marketing solutions </w:t>
      </w:r>
      <w:r>
        <w:rPr>
          <w:color w:val="374151"/>
        </w:rPr>
        <w:t>that help high-trust, high-value businesses—primarily wedding venues and plastic surgery practices—identify, reach, and convert prospects who are actively researching their services. The company’s three core products—</w:t>
      </w:r>
      <w:proofErr w:type="spellStart"/>
      <w:r>
        <w:rPr>
          <w:b/>
          <w:bCs/>
          <w:color w:val="1B2A4A"/>
        </w:rPr>
        <w:t>IntentID</w:t>
      </w:r>
      <w:proofErr w:type="spellEnd"/>
      <w:r>
        <w:rPr>
          <w:b/>
          <w:bCs/>
          <w:color w:val="1B2A4A"/>
        </w:rPr>
        <w:t xml:space="preserve">, </w:t>
      </w:r>
      <w:proofErr w:type="spellStart"/>
      <w:r>
        <w:rPr>
          <w:b/>
          <w:bCs/>
          <w:color w:val="1B2A4A"/>
        </w:rPr>
        <w:t>VisitorID</w:t>
      </w:r>
      <w:proofErr w:type="spellEnd"/>
      <w:r>
        <w:rPr>
          <w:b/>
          <w:bCs/>
          <w:color w:val="1B2A4A"/>
        </w:rPr>
        <w:t xml:space="preserve">, </w:t>
      </w:r>
      <w:r>
        <w:rPr>
          <w:color w:val="374151"/>
        </w:rPr>
        <w:t xml:space="preserve">and </w:t>
      </w:r>
      <w:proofErr w:type="spellStart"/>
      <w:r>
        <w:rPr>
          <w:b/>
          <w:bCs/>
          <w:color w:val="1B2A4A"/>
        </w:rPr>
        <w:t>InboxID</w:t>
      </w:r>
      <w:proofErr w:type="spellEnd"/>
      <w:r>
        <w:rPr>
          <w:color w:val="374151"/>
        </w:rPr>
        <w:t>—form a complete acquisition pipeline from audience building through conversion.</w:t>
      </w:r>
    </w:p>
    <w:p w14:paraId="5AE566AD" w14:textId="77777777" w:rsidR="00BD00CC" w:rsidRDefault="00000000">
      <w:pPr>
        <w:pStyle w:val="Heading3"/>
      </w:pPr>
      <w:r>
        <w:t>The Opportunity</w:t>
      </w:r>
    </w:p>
    <w:p w14:paraId="2DA0D331" w14:textId="77777777" w:rsidR="00BD00CC" w:rsidRDefault="00000000">
      <w:pPr>
        <w:spacing w:before="80" w:after="80" w:line="300" w:lineRule="auto"/>
      </w:pPr>
      <w:r>
        <w:rPr>
          <w:color w:val="374151"/>
        </w:rPr>
        <w:t xml:space="preserve">The intent data market is valued at </w:t>
      </w:r>
      <w:r>
        <w:rPr>
          <w:b/>
          <w:bCs/>
          <w:color w:val="1B2A4A"/>
        </w:rPr>
        <w:t xml:space="preserve">$2.4 billion globally </w:t>
      </w:r>
      <w:r>
        <w:rPr>
          <w:color w:val="374151"/>
        </w:rPr>
        <w:t xml:space="preserve">and is projected to grow at a </w:t>
      </w:r>
      <w:r>
        <w:rPr>
          <w:b/>
          <w:bCs/>
          <w:color w:val="1B2A4A"/>
        </w:rPr>
        <w:t xml:space="preserve">12–16% CAGR </w:t>
      </w:r>
      <w:r>
        <w:rPr>
          <w:color w:val="374151"/>
        </w:rPr>
        <w:t xml:space="preserve">through 2031. P5 Marketing’s two primary verticals represent enormous addressable markets: the U.S. wedding services industry is a </w:t>
      </w:r>
      <w:r>
        <w:rPr>
          <w:b/>
          <w:bCs/>
          <w:color w:val="1B2A4A"/>
        </w:rPr>
        <w:t xml:space="preserve">$64.9 billion market </w:t>
      </w:r>
      <w:r>
        <w:rPr>
          <w:color w:val="374151"/>
        </w:rPr>
        <w:t xml:space="preserve">growing at 6.8% annually, while the U.S. cosmetic surgery market is valued at </w:t>
      </w:r>
      <w:r>
        <w:rPr>
          <w:b/>
          <w:bCs/>
          <w:color w:val="1B2A4A"/>
        </w:rPr>
        <w:t xml:space="preserve">$16.7 billion </w:t>
      </w:r>
      <w:r>
        <w:rPr>
          <w:color w:val="374151"/>
        </w:rPr>
        <w:t>with 4.3% annual growth. Both industries are characterized by high customer lifetime values and strong demand for data-driven marketing solutions.</w:t>
      </w:r>
    </w:p>
    <w:p w14:paraId="0DD2B833" w14:textId="77777777" w:rsidR="00BD00CC" w:rsidRDefault="00000000">
      <w:pPr>
        <w:pStyle w:val="Heading3"/>
      </w:pPr>
      <w:r>
        <w:t>The Challenge — and the Forward-Thinking Response</w:t>
      </w:r>
    </w:p>
    <w:p w14:paraId="67F1353F" w14:textId="77777777" w:rsidR="00BD00CC" w:rsidRDefault="00000000">
      <w:pPr>
        <w:spacing w:before="80" w:after="80" w:line="300" w:lineRule="auto"/>
      </w:pPr>
      <w:r>
        <w:rPr>
          <w:color w:val="374151"/>
        </w:rPr>
        <w:t>After a profitable 2023 ($409,062 in revenue, $37,018 in net income), P5 Marketing’s leadership recognized that the company’s core revenue driver—search engine optimization (SEO)—was facing fundamental disruption from AI-powered search platforms (Google AI Overviews, ChatGPT, Perplexity). Rather than waiting for this shift to erode client results and revenue, P5 made the proactive decision to invest ahead of the disruption, building intent data marketing capabilities that generate leads regardless of which search platform consumers use. SEO remains a foundational competency, now deployed as part of an AI-ready digital strategy.</w:t>
      </w:r>
    </w:p>
    <w:p w14:paraId="2B949EFC" w14:textId="77777777" w:rsidR="00BD00CC" w:rsidRDefault="00000000">
      <w:pPr>
        <w:spacing w:before="80" w:after="80" w:line="300" w:lineRule="auto"/>
      </w:pPr>
      <w:r>
        <w:rPr>
          <w:color w:val="374151"/>
        </w:rPr>
        <w:t xml:space="preserve">This transformation required significant investment in proprietary technology, new data partnerships, and a completely redesigned service offering—much of it funded through credit while the team learned and built the new platform. Revenue declined to $275,364 in 2024 (loss of $41,252) and $188,072 in 2025 (loss of $26,067). Critically, </w:t>
      </w:r>
      <w:r>
        <w:rPr>
          <w:b/>
          <w:bCs/>
          <w:color w:val="1B2A4A"/>
        </w:rPr>
        <w:t xml:space="preserve">losses narrowed by 37% from 2024 to 2025, </w:t>
      </w:r>
      <w:r>
        <w:rPr>
          <w:color w:val="374151"/>
        </w:rPr>
        <w:t>signaling that the turnaround is already underway.</w:t>
      </w:r>
    </w:p>
    <w:p w14:paraId="7FA3EF00" w14:textId="77777777" w:rsidR="00BD00CC" w:rsidRDefault="00000000">
      <w:pPr>
        <w:pStyle w:val="Heading3"/>
      </w:pPr>
      <w:r>
        <w:t>The Request</w:t>
      </w:r>
    </w:p>
    <w:p w14:paraId="4F14E1D0" w14:textId="77777777" w:rsidR="00BD00CC" w:rsidRDefault="00000000">
      <w:pPr>
        <w:spacing w:before="80" w:after="80" w:line="300" w:lineRule="auto"/>
      </w:pPr>
      <w:r>
        <w:rPr>
          <w:color w:val="374151"/>
        </w:rPr>
        <w:t xml:space="preserve">P5 Marketing is requesting an </w:t>
      </w:r>
      <w:r>
        <w:rPr>
          <w:b/>
          <w:bCs/>
          <w:color w:val="1B2A4A"/>
        </w:rPr>
        <w:t xml:space="preserve">SBA 7(a) loan of $85,000 </w:t>
      </w:r>
      <w:r>
        <w:rPr>
          <w:color w:val="374151"/>
        </w:rPr>
        <w:t xml:space="preserve">to eliminate high-interest credit card debt incurred during the technology build-out and to fund its growth strategy. The proceeds will retire $45,000 in credit card obligations accumulated while developing the ID Suite platform, invest $25,000 in client acquisition advertising, and reserve $15,000 as working capital to bridge to profitability. With the company’s 29-year operating history, proven pivot to a high-growth </w:t>
      </w:r>
      <w:r>
        <w:rPr>
          <w:color w:val="374151"/>
        </w:rPr>
        <w:lastRenderedPageBreak/>
        <w:t>market segment, and narrowing losses, this loan represents a sound investment in a business poised for breakeven in Q3 2026 and profitability by year-end.</w:t>
      </w:r>
    </w:p>
    <w:p w14:paraId="6F27CA57" w14:textId="77777777" w:rsidR="00BD00CC" w:rsidRDefault="00000000">
      <w:r>
        <w:br w:type="page"/>
      </w:r>
    </w:p>
    <w:p w14:paraId="648A6D61" w14:textId="77777777" w:rsidR="00BD00CC" w:rsidRDefault="00000000">
      <w:pPr>
        <w:pStyle w:val="Heading1"/>
        <w:pBdr>
          <w:bottom w:val="single" w:sz="3" w:space="4" w:color="3B82F6"/>
        </w:pBdr>
      </w:pPr>
      <w:r>
        <w:lastRenderedPageBreak/>
        <w:t>2. Company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D00CC" w14:paraId="45FAA2E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931328" w14:textId="77777777" w:rsidR="00BD00CC" w:rsidRDefault="00000000">
            <w:r>
              <w:rPr>
                <w:b/>
                <w:bCs/>
                <w:color w:val="1B2A4A"/>
                <w:sz w:val="20"/>
                <w:szCs w:val="20"/>
              </w:rPr>
              <w:t>Legal Name</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52B51A" w14:textId="77777777" w:rsidR="00BD00CC" w:rsidRDefault="00000000">
            <w:r>
              <w:rPr>
                <w:color w:val="374151"/>
                <w:sz w:val="20"/>
                <w:szCs w:val="20"/>
              </w:rPr>
              <w:t>P5 Marketing, Inc.</w:t>
            </w:r>
          </w:p>
        </w:tc>
      </w:tr>
      <w:tr w:rsidR="00BD00CC" w14:paraId="7274EC9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484685" w14:textId="77777777" w:rsidR="00BD00CC" w:rsidRDefault="00000000">
            <w:r>
              <w:rPr>
                <w:b/>
                <w:bCs/>
                <w:color w:val="1B2A4A"/>
                <w:sz w:val="20"/>
                <w:szCs w:val="20"/>
              </w:rPr>
              <w:t>Entity Type</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C6248C" w14:textId="77777777" w:rsidR="00BD00CC" w:rsidRDefault="00000000">
            <w:r>
              <w:rPr>
                <w:color w:val="374151"/>
                <w:sz w:val="20"/>
                <w:szCs w:val="20"/>
              </w:rPr>
              <w:t>S-Corporation (Form 1120-S)</w:t>
            </w:r>
          </w:p>
        </w:tc>
      </w:tr>
      <w:tr w:rsidR="00BD00CC" w14:paraId="434AE9A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A565FA" w14:textId="77777777" w:rsidR="00BD00CC" w:rsidRDefault="00000000">
            <w:r>
              <w:rPr>
                <w:b/>
                <w:bCs/>
                <w:color w:val="1B2A4A"/>
                <w:sz w:val="20"/>
                <w:szCs w:val="20"/>
              </w:rPr>
              <w:t>EIN</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45EABC" w14:textId="77777777" w:rsidR="00BD00CC" w:rsidRDefault="00000000">
            <w:r>
              <w:rPr>
                <w:color w:val="374151"/>
                <w:sz w:val="20"/>
                <w:szCs w:val="20"/>
              </w:rPr>
              <w:t>83-2862463</w:t>
            </w:r>
          </w:p>
        </w:tc>
      </w:tr>
      <w:tr w:rsidR="00BD00CC" w14:paraId="5F8539C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F20D06" w14:textId="77777777" w:rsidR="00BD00CC" w:rsidRDefault="00000000">
            <w:r>
              <w:rPr>
                <w:b/>
                <w:bCs/>
                <w:color w:val="1B2A4A"/>
                <w:sz w:val="20"/>
                <w:szCs w:val="20"/>
              </w:rPr>
              <w:t>Date Incorporated</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EA6DDA" w14:textId="77777777" w:rsidR="00BD00CC" w:rsidRDefault="00000000">
            <w:r>
              <w:rPr>
                <w:color w:val="374151"/>
                <w:sz w:val="20"/>
                <w:szCs w:val="20"/>
              </w:rPr>
              <w:t>January 1, 1996</w:t>
            </w:r>
          </w:p>
        </w:tc>
      </w:tr>
      <w:tr w:rsidR="00BD00CC" w14:paraId="133B2EB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05A12B" w14:textId="77777777" w:rsidR="00BD00CC" w:rsidRDefault="00000000">
            <w:r>
              <w:rPr>
                <w:b/>
                <w:bCs/>
                <w:color w:val="1B2A4A"/>
                <w:sz w:val="20"/>
                <w:szCs w:val="20"/>
              </w:rPr>
              <w:t>S-Election Effective</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04B25C" w14:textId="77777777" w:rsidR="00BD00CC" w:rsidRDefault="00000000">
            <w:r>
              <w:rPr>
                <w:color w:val="374151"/>
                <w:sz w:val="20"/>
                <w:szCs w:val="20"/>
              </w:rPr>
              <w:t>December 1, 2018</w:t>
            </w:r>
          </w:p>
        </w:tc>
      </w:tr>
      <w:tr w:rsidR="00BD00CC" w14:paraId="1B4B432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7B09C6" w14:textId="77777777" w:rsidR="00BD00CC" w:rsidRDefault="00000000">
            <w:r>
              <w:rPr>
                <w:b/>
                <w:bCs/>
                <w:color w:val="1B2A4A"/>
                <w:sz w:val="20"/>
                <w:szCs w:val="20"/>
              </w:rPr>
              <w:t>Business Activity Code</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32EA16" w14:textId="77777777" w:rsidR="00BD00CC" w:rsidRDefault="00000000">
            <w:r>
              <w:rPr>
                <w:color w:val="374151"/>
                <w:sz w:val="20"/>
                <w:szCs w:val="20"/>
              </w:rPr>
              <w:t>541800 – Marketing / Advertising</w:t>
            </w:r>
          </w:p>
        </w:tc>
      </w:tr>
      <w:tr w:rsidR="00BD00CC" w14:paraId="1A20C4C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5D18D9" w14:textId="77777777" w:rsidR="00BD00CC" w:rsidRDefault="00000000">
            <w:r>
              <w:rPr>
                <w:b/>
                <w:bCs/>
                <w:color w:val="1B2A4A"/>
                <w:sz w:val="20"/>
                <w:szCs w:val="20"/>
              </w:rPr>
              <w:t>Accounting Method</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8F0E34" w14:textId="77777777" w:rsidR="00BD00CC" w:rsidRDefault="00000000">
            <w:r>
              <w:rPr>
                <w:color w:val="374151"/>
                <w:sz w:val="20"/>
                <w:szCs w:val="20"/>
              </w:rPr>
              <w:t>Cash Basis</w:t>
            </w:r>
          </w:p>
        </w:tc>
      </w:tr>
      <w:tr w:rsidR="00BD00CC" w14:paraId="50C5F47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299846" w14:textId="77777777" w:rsidR="00BD00CC" w:rsidRDefault="00000000">
            <w:r>
              <w:rPr>
                <w:b/>
                <w:bCs/>
                <w:color w:val="1B2A4A"/>
                <w:sz w:val="20"/>
                <w:szCs w:val="20"/>
              </w:rPr>
              <w:t>Headquarters</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C3A60C" w14:textId="77777777" w:rsidR="00BD00CC" w:rsidRDefault="00000000">
            <w:r>
              <w:rPr>
                <w:color w:val="374151"/>
                <w:sz w:val="20"/>
                <w:szCs w:val="20"/>
              </w:rPr>
              <w:t>3000 Meadowview Court, Colleyville, TX 76034</w:t>
            </w:r>
          </w:p>
        </w:tc>
      </w:tr>
      <w:tr w:rsidR="00BD00CC" w14:paraId="480D196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4199AE" w14:textId="77777777" w:rsidR="00BD00CC" w:rsidRDefault="00000000">
            <w:r>
              <w:rPr>
                <w:b/>
                <w:bCs/>
                <w:color w:val="1B2A4A"/>
                <w:sz w:val="20"/>
                <w:szCs w:val="20"/>
              </w:rPr>
              <w:t>Website</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B1977B" w14:textId="77777777" w:rsidR="00BD00CC" w:rsidRDefault="00000000">
            <w:r>
              <w:rPr>
                <w:color w:val="374151"/>
                <w:sz w:val="20"/>
                <w:szCs w:val="20"/>
              </w:rPr>
              <w:t>p5marketing.com</w:t>
            </w:r>
          </w:p>
        </w:tc>
      </w:tr>
      <w:tr w:rsidR="00BD00CC" w14:paraId="546351D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948ED0" w14:textId="77777777" w:rsidR="00BD00CC" w:rsidRDefault="00000000">
            <w:r>
              <w:rPr>
                <w:b/>
                <w:bCs/>
                <w:color w:val="1B2A4A"/>
                <w:sz w:val="20"/>
                <w:szCs w:val="20"/>
              </w:rPr>
              <w:t>Shareholders</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3787D9" w14:textId="77777777" w:rsidR="00BD00CC" w:rsidRDefault="00000000">
            <w:r>
              <w:rPr>
                <w:color w:val="374151"/>
                <w:sz w:val="20"/>
                <w:szCs w:val="20"/>
              </w:rPr>
              <w:t>Robert L. Donnell (50%) &amp; Irene H. Donnell (50%)</w:t>
            </w:r>
          </w:p>
        </w:tc>
      </w:tr>
      <w:tr w:rsidR="00BD00CC" w14:paraId="36A50B7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47A649" w14:textId="77777777" w:rsidR="00BD00CC" w:rsidRDefault="00000000">
            <w:r>
              <w:rPr>
                <w:b/>
                <w:bCs/>
                <w:color w:val="1B2A4A"/>
                <w:sz w:val="20"/>
                <w:szCs w:val="20"/>
              </w:rPr>
              <w:t>Principal Officer</w:t>
            </w:r>
          </w:p>
        </w:tc>
        <w:tc>
          <w:tcPr>
            <w:tcW w:w="6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C2F7B1" w14:textId="77777777" w:rsidR="00BD00CC" w:rsidRDefault="00000000">
            <w:r>
              <w:rPr>
                <w:color w:val="374151"/>
                <w:sz w:val="20"/>
                <w:szCs w:val="20"/>
              </w:rPr>
              <w:t>Robert L. Donnell, President</w:t>
            </w:r>
          </w:p>
        </w:tc>
      </w:tr>
    </w:tbl>
    <w:p w14:paraId="74B64C47" w14:textId="77777777" w:rsidR="00BD00CC" w:rsidRDefault="00BD00CC">
      <w:pPr>
        <w:spacing w:before="200"/>
      </w:pPr>
    </w:p>
    <w:p w14:paraId="1099392E" w14:textId="77777777" w:rsidR="00BD00CC" w:rsidRDefault="00000000">
      <w:pPr>
        <w:pStyle w:val="Heading2"/>
      </w:pPr>
      <w:r>
        <w:t>Company History</w:t>
      </w:r>
    </w:p>
    <w:p w14:paraId="61335713" w14:textId="77777777" w:rsidR="00BD00CC" w:rsidRDefault="00000000">
      <w:pPr>
        <w:spacing w:before="80" w:after="80" w:line="300" w:lineRule="auto"/>
      </w:pPr>
      <w:r>
        <w:rPr>
          <w:color w:val="374151"/>
        </w:rPr>
        <w:t xml:space="preserve">P5 Marketing has operated continuously for </w:t>
      </w:r>
      <w:r>
        <w:rPr>
          <w:b/>
          <w:bCs/>
          <w:color w:val="1B2A4A"/>
        </w:rPr>
        <w:t>29 years</w:t>
      </w:r>
      <w:r>
        <w:rPr>
          <w:color w:val="374151"/>
        </w:rPr>
        <w:t>, making it one of the most experienced marketing firms in the Dallas–Fort Worth metroplex. Founded in 1996 as a full-service marketing agency, the company built a strong reputation serving small and mid-market businesses across multiple industries. In 2018, the firm elected S-Corporation status and began focusing more heavily on digital marketing and data-driven client acquisition strategies.</w:t>
      </w:r>
    </w:p>
    <w:p w14:paraId="09A06B0B" w14:textId="77777777" w:rsidR="00BD00CC" w:rsidRDefault="00000000">
      <w:pPr>
        <w:pStyle w:val="Heading3"/>
      </w:pPr>
      <w:r>
        <w:t>Recognizing the AI Disruption</w:t>
      </w:r>
    </w:p>
    <w:p w14:paraId="6A373120" w14:textId="77777777" w:rsidR="00BD00CC" w:rsidRDefault="00000000">
      <w:pPr>
        <w:spacing w:before="80" w:after="80" w:line="300" w:lineRule="auto"/>
      </w:pPr>
      <w:r>
        <w:rPr>
          <w:color w:val="374151"/>
        </w:rPr>
        <w:t xml:space="preserve">For much of its history, P5 Marketing’s core revenue driver was </w:t>
      </w:r>
      <w:proofErr w:type="gramStart"/>
      <w:r>
        <w:rPr>
          <w:b/>
          <w:bCs/>
          <w:color w:val="1B2A4A"/>
        </w:rPr>
        <w:t>search</w:t>
      </w:r>
      <w:proofErr w:type="gramEnd"/>
      <w:r>
        <w:rPr>
          <w:b/>
          <w:bCs/>
          <w:color w:val="1B2A4A"/>
        </w:rPr>
        <w:t xml:space="preserve"> engine optimization (SEO)</w:t>
      </w:r>
      <w:r>
        <w:rPr>
          <w:color w:val="374151"/>
        </w:rPr>
        <w:t>—helping clients rank higher in Google search results to generate organic traffic and leads. SEO remains one of P5’s core competencies today. However, beginning in 2023, the leadership team recognized that the rapid emergence of AI—particularly large language models powering AI-generated search results, AI Overviews, and conversational search interfaces—was fundamentally reshaping how consumers find and evaluate businesses online.</w:t>
      </w:r>
    </w:p>
    <w:p w14:paraId="6264984D" w14:textId="77777777" w:rsidR="00BD00CC" w:rsidRDefault="00000000">
      <w:pPr>
        <w:spacing w:before="80" w:after="80" w:line="300" w:lineRule="auto"/>
      </w:pPr>
      <w:r>
        <w:rPr>
          <w:color w:val="374151"/>
        </w:rPr>
        <w:t xml:space="preserve">Rather than waiting for this disruption to erode its client results, P5 made the </w:t>
      </w:r>
      <w:r>
        <w:rPr>
          <w:b/>
          <w:bCs/>
          <w:color w:val="1B2A4A"/>
        </w:rPr>
        <w:t xml:space="preserve">proactive decision to evolve ahead of the market. </w:t>
      </w:r>
      <w:r>
        <w:rPr>
          <w:color w:val="374151"/>
        </w:rPr>
        <w:t xml:space="preserve">The company began investing in intent data technologies that work </w:t>
      </w:r>
      <w:r>
        <w:rPr>
          <w:b/>
          <w:bCs/>
          <w:color w:val="1B2A4A"/>
        </w:rPr>
        <w:t>regardless of how a consumer searches</w:t>
      </w:r>
      <w:r>
        <w:rPr>
          <w:color w:val="374151"/>
        </w:rPr>
        <w:t>—whether through traditional Google results, AI-powered search (Google AI Overviews, ChatGPT, Perplexity), social media, or direct website visits. Today, P5 uses its deep SEO expertise as a foundation to build AI-optimized digital presences for clients, while layering intent data and visitor identification on top to capture demand that traditional SEO alone can no longer fully reach.</w:t>
      </w:r>
    </w:p>
    <w:p w14:paraId="4833AF98" w14:textId="77777777" w:rsidR="00BD00CC" w:rsidRDefault="00000000">
      <w:pPr>
        <w:spacing w:before="80" w:after="80" w:line="300" w:lineRule="auto"/>
      </w:pPr>
      <w:r>
        <w:rPr>
          <w:b/>
          <w:bCs/>
          <w:color w:val="1B2A4A"/>
        </w:rPr>
        <w:lastRenderedPageBreak/>
        <w:t xml:space="preserve">This forward-thinking approach </w:t>
      </w:r>
      <w:r>
        <w:rPr>
          <w:color w:val="374151"/>
        </w:rPr>
        <w:t>distinguishes P5 from the thousands of marketing agencies that remain dependent on a single traffic channel. The company’s leadership saw the shift coming, invested early, and built the technology infrastructure to capitalize on it—the hallmark of a management team that lenders can trust to navigate changing market conditions.</w:t>
      </w:r>
    </w:p>
    <w:p w14:paraId="01E42A19" w14:textId="77777777" w:rsidR="00BD00CC" w:rsidRDefault="00000000">
      <w:pPr>
        <w:pStyle w:val="Heading3"/>
      </w:pPr>
      <w:r>
        <w:t>The Strategic Pivot</w:t>
      </w:r>
    </w:p>
    <w:p w14:paraId="292FA653" w14:textId="77777777" w:rsidR="00BD00CC" w:rsidRDefault="00000000">
      <w:pPr>
        <w:spacing w:before="80" w:after="80" w:line="300" w:lineRule="auto"/>
      </w:pPr>
      <w:r>
        <w:rPr>
          <w:color w:val="374151"/>
        </w:rPr>
        <w:t xml:space="preserve">Under the leadership of President Robert L. Donnell, P5 Marketing initiated a deliberate transformation from a generalist SEO and marketing agency to a </w:t>
      </w:r>
      <w:r>
        <w:rPr>
          <w:b/>
          <w:bCs/>
          <w:color w:val="1B2A4A"/>
        </w:rPr>
        <w:t xml:space="preserve">specialized intent data marketing firm. </w:t>
      </w:r>
      <w:r>
        <w:rPr>
          <w:color w:val="374151"/>
        </w:rPr>
        <w:t xml:space="preserve">The company invested heavily in building its proprietary ID Suite—a three-product technology stack comprising </w:t>
      </w:r>
      <w:proofErr w:type="spellStart"/>
      <w:r>
        <w:rPr>
          <w:color w:val="374151"/>
        </w:rPr>
        <w:t>IntentID</w:t>
      </w:r>
      <w:proofErr w:type="spellEnd"/>
      <w:r>
        <w:rPr>
          <w:color w:val="374151"/>
        </w:rPr>
        <w:t xml:space="preserve">, </w:t>
      </w:r>
      <w:proofErr w:type="spellStart"/>
      <w:r>
        <w:rPr>
          <w:color w:val="374151"/>
        </w:rPr>
        <w:t>VisitorID</w:t>
      </w:r>
      <w:proofErr w:type="spellEnd"/>
      <w:r>
        <w:rPr>
          <w:color w:val="374151"/>
        </w:rPr>
        <w:t xml:space="preserve">, and </w:t>
      </w:r>
      <w:proofErr w:type="spellStart"/>
      <w:r>
        <w:rPr>
          <w:color w:val="374151"/>
        </w:rPr>
        <w:t>InboxID</w:t>
      </w:r>
      <w:proofErr w:type="spellEnd"/>
      <w:r>
        <w:rPr>
          <w:color w:val="374151"/>
        </w:rPr>
        <w:t xml:space="preserve">—and focused its go-to-market strategy on two high-value verticals: wedding venues and plastic surgery practices. SEO remains a foundational service within this </w:t>
      </w:r>
      <w:proofErr w:type="gramStart"/>
      <w:r>
        <w:rPr>
          <w:color w:val="374151"/>
        </w:rPr>
        <w:t>stack, but</w:t>
      </w:r>
      <w:proofErr w:type="gramEnd"/>
      <w:r>
        <w:rPr>
          <w:color w:val="374151"/>
        </w:rPr>
        <w:t xml:space="preserve"> is now deployed as part of a comprehensive AI-ready digital strategy rather than as a standalone offering.</w:t>
      </w:r>
    </w:p>
    <w:p w14:paraId="240C7C33" w14:textId="77777777" w:rsidR="00BD00CC" w:rsidRDefault="00000000">
      <w:pPr>
        <w:spacing w:before="80" w:after="80" w:line="300" w:lineRule="auto"/>
      </w:pPr>
      <w:r>
        <w:rPr>
          <w:color w:val="374151"/>
        </w:rPr>
        <w:t>This strategic transformation, while temporarily reducing revenue as legacy clients were transitioned off and the new offering was developed, has positioned P5 Marketing at the intersection of three high-growth markets: intent data ($2.4B, growing 12–16% CAGR), wedding services ($64.9B), and cosmetic surgery ($16.7B).</w:t>
      </w:r>
    </w:p>
    <w:p w14:paraId="0E0563EE" w14:textId="77777777" w:rsidR="00BD00CC" w:rsidRDefault="00000000">
      <w:r>
        <w:br w:type="page"/>
      </w:r>
    </w:p>
    <w:p w14:paraId="7FD76C29" w14:textId="77777777" w:rsidR="00BD00CC" w:rsidRDefault="00000000">
      <w:pPr>
        <w:pStyle w:val="Heading1"/>
        <w:pBdr>
          <w:bottom w:val="single" w:sz="3" w:space="4" w:color="3B82F6"/>
        </w:pBdr>
      </w:pPr>
      <w:r>
        <w:lastRenderedPageBreak/>
        <w:t>3. Products &amp; Services</w:t>
      </w:r>
    </w:p>
    <w:p w14:paraId="065D64C6" w14:textId="77777777" w:rsidR="00BD00CC" w:rsidRDefault="00000000">
      <w:pPr>
        <w:spacing w:before="80" w:after="80" w:line="300" w:lineRule="auto"/>
      </w:pPr>
      <w:r>
        <w:rPr>
          <w:color w:val="374151"/>
        </w:rPr>
        <w:t xml:space="preserve">P5 Marketing’s </w:t>
      </w:r>
      <w:r>
        <w:rPr>
          <w:b/>
          <w:bCs/>
          <w:color w:val="1B2A4A"/>
        </w:rPr>
        <w:t xml:space="preserve">ID Suite </w:t>
      </w:r>
      <w:r>
        <w:rPr>
          <w:color w:val="374151"/>
        </w:rPr>
        <w:t>is a three-stage intent data marketing system that identifies high-intent prospects, captures website visitor data, and converts identified visitors into booked revenue through automated follow-up. Each product can be sold independently or as part of an integrated package.</w:t>
      </w:r>
    </w:p>
    <w:p w14:paraId="47EFA76B" w14:textId="77777777" w:rsidR="00BD00CC" w:rsidRDefault="00000000">
      <w:pPr>
        <w:pStyle w:val="Heading2"/>
      </w:pPr>
      <w:proofErr w:type="spellStart"/>
      <w:r>
        <w:t>IntentID</w:t>
      </w:r>
      <w:proofErr w:type="spellEnd"/>
      <w:r>
        <w:t xml:space="preserve"> — Audience Building</w:t>
      </w:r>
    </w:p>
    <w:p w14:paraId="4FF68325" w14:textId="77777777" w:rsidR="00BD00CC" w:rsidRDefault="00000000">
      <w:pPr>
        <w:spacing w:before="80" w:after="80" w:line="300" w:lineRule="auto"/>
      </w:pPr>
      <w:proofErr w:type="spellStart"/>
      <w:r>
        <w:rPr>
          <w:color w:val="374151"/>
        </w:rPr>
        <w:t>IntentID</w:t>
      </w:r>
      <w:proofErr w:type="spellEnd"/>
      <w:r>
        <w:rPr>
          <w:color w:val="374151"/>
        </w:rPr>
        <w:t xml:space="preserve"> identifies consumers who are </w:t>
      </w:r>
      <w:r>
        <w:rPr>
          <w:b/>
          <w:bCs/>
          <w:color w:val="1B2A4A"/>
        </w:rPr>
        <w:t xml:space="preserve">actively searching </w:t>
      </w:r>
      <w:r>
        <w:rPr>
          <w:color w:val="374151"/>
        </w:rPr>
        <w:t xml:space="preserve">for the client’s services online—before they ever visit the client’s website. Using proprietary intent signal data aggregated from search behavior, content consumption, and digital activity patterns, </w:t>
      </w:r>
      <w:proofErr w:type="spellStart"/>
      <w:r>
        <w:rPr>
          <w:color w:val="374151"/>
        </w:rPr>
        <w:t>IntentID</w:t>
      </w:r>
      <w:proofErr w:type="spellEnd"/>
      <w:r>
        <w:rPr>
          <w:color w:val="374151"/>
        </w:rPr>
        <w:t xml:space="preserve"> builds custom audiences of high-intent prospects. These audiences are then deployed across paid advertising platforms including Meta (Facebook/Instagram), Google Ads, X (Twitter), TikTok, and LinkedIn, ensuring the client’s advertising budget is spent exclusively on people who have demonstrated purchase intent. Typical clients see </w:t>
      </w:r>
      <w:r>
        <w:rPr>
          <w:b/>
          <w:bCs/>
          <w:color w:val="1B2A4A"/>
        </w:rPr>
        <w:t xml:space="preserve">2–3x improvement in ad efficiency </w:t>
      </w:r>
      <w:r>
        <w:rPr>
          <w:color w:val="374151"/>
        </w:rPr>
        <w:t>compared to standard targeting.</w:t>
      </w:r>
    </w:p>
    <w:p w14:paraId="3F120306" w14:textId="77777777" w:rsidR="00BD00CC" w:rsidRDefault="00000000">
      <w:pPr>
        <w:pStyle w:val="Heading2"/>
      </w:pPr>
      <w:proofErr w:type="spellStart"/>
      <w:r>
        <w:t>VisitorID</w:t>
      </w:r>
      <w:proofErr w:type="spellEnd"/>
      <w:r>
        <w:t xml:space="preserve"> — Website Visitor Identification</w:t>
      </w:r>
    </w:p>
    <w:p w14:paraId="310ADC31" w14:textId="77777777" w:rsidR="00BD00CC" w:rsidRDefault="00000000">
      <w:pPr>
        <w:spacing w:before="80" w:after="80" w:line="300" w:lineRule="auto"/>
      </w:pPr>
      <w:proofErr w:type="spellStart"/>
      <w:r>
        <w:rPr>
          <w:color w:val="374151"/>
        </w:rPr>
        <w:t>VisitorID</w:t>
      </w:r>
      <w:proofErr w:type="spellEnd"/>
      <w:r>
        <w:rPr>
          <w:color w:val="374151"/>
        </w:rPr>
        <w:t xml:space="preserve"> is a website pixel that identifies </w:t>
      </w:r>
      <w:r>
        <w:rPr>
          <w:b/>
          <w:bCs/>
          <w:color w:val="1B2A4A"/>
        </w:rPr>
        <w:t xml:space="preserve">up to 60% of anonymous website visitors </w:t>
      </w:r>
      <w:r>
        <w:rPr>
          <w:color w:val="374151"/>
        </w:rPr>
        <w:t xml:space="preserve">by name, email address, phone number, mailing address, and household income—even if the visitor never fills out a form. In most industries, only 2–4% of website visitors complete a form submission. </w:t>
      </w:r>
      <w:proofErr w:type="spellStart"/>
      <w:r>
        <w:rPr>
          <w:color w:val="374151"/>
        </w:rPr>
        <w:t>VisitorID</w:t>
      </w:r>
      <w:proofErr w:type="spellEnd"/>
      <w:r>
        <w:rPr>
          <w:color w:val="374151"/>
        </w:rPr>
        <w:t xml:space="preserve"> closes this gap by resolving anonymous traffic into actionable contact records, giving clients the ability to follow up with the other 96% of their visitors. Each identified visitor record is delivered to the client’s CRM in real time, complete with contact details and the pages they viewed.</w:t>
      </w:r>
    </w:p>
    <w:p w14:paraId="08AE0392" w14:textId="77777777" w:rsidR="00BD00CC" w:rsidRDefault="00000000">
      <w:pPr>
        <w:pStyle w:val="Heading2"/>
      </w:pPr>
      <w:proofErr w:type="spellStart"/>
      <w:r>
        <w:t>InboxID</w:t>
      </w:r>
      <w:proofErr w:type="spellEnd"/>
      <w:r>
        <w:t xml:space="preserve"> — Conversion Engine</w:t>
      </w:r>
    </w:p>
    <w:p w14:paraId="16CB9B42" w14:textId="77777777" w:rsidR="00BD00CC" w:rsidRDefault="00000000">
      <w:pPr>
        <w:spacing w:before="80" w:after="80" w:line="300" w:lineRule="auto"/>
      </w:pPr>
      <w:proofErr w:type="spellStart"/>
      <w:r>
        <w:rPr>
          <w:color w:val="374151"/>
        </w:rPr>
        <w:t>InboxID</w:t>
      </w:r>
      <w:proofErr w:type="spellEnd"/>
      <w:r>
        <w:rPr>
          <w:color w:val="374151"/>
        </w:rPr>
        <w:t xml:space="preserve"> is the conversion layer that turns </w:t>
      </w:r>
      <w:proofErr w:type="spellStart"/>
      <w:r>
        <w:rPr>
          <w:color w:val="374151"/>
        </w:rPr>
        <w:t>VisitorID</w:t>
      </w:r>
      <w:proofErr w:type="spellEnd"/>
      <w:r>
        <w:rPr>
          <w:color w:val="374151"/>
        </w:rPr>
        <w:t xml:space="preserve"> data into booked revenue. When a website visitor is identified, </w:t>
      </w:r>
      <w:proofErr w:type="spellStart"/>
      <w:r>
        <w:rPr>
          <w:color w:val="374151"/>
        </w:rPr>
        <w:t>InboxID</w:t>
      </w:r>
      <w:proofErr w:type="spellEnd"/>
      <w:r>
        <w:rPr>
          <w:color w:val="374151"/>
        </w:rPr>
        <w:t xml:space="preserve"> automatically triggers a multi-channel follow-up sequence within the </w:t>
      </w:r>
      <w:r>
        <w:rPr>
          <w:b/>
          <w:bCs/>
          <w:color w:val="1B2A4A"/>
        </w:rPr>
        <w:t xml:space="preserve">same day, </w:t>
      </w:r>
      <w:r>
        <w:rPr>
          <w:color w:val="374151"/>
        </w:rPr>
        <w:t xml:space="preserve">combining retargeting advertisements across social media and the Google Display Network with personalized email sequences. This “warm” outreach—reaching someone who has already visited the client’s website and demonstrated interest—achieves significantly higher engagement rates than cold outreach, with clients reporting </w:t>
      </w:r>
      <w:r>
        <w:rPr>
          <w:b/>
          <w:bCs/>
          <w:color w:val="1B2A4A"/>
        </w:rPr>
        <w:t xml:space="preserve">3–5x higher email open rates </w:t>
      </w:r>
      <w:r>
        <w:rPr>
          <w:color w:val="374151"/>
        </w:rPr>
        <w:t xml:space="preserve">and </w:t>
      </w:r>
      <w:r>
        <w:rPr>
          <w:b/>
          <w:bCs/>
          <w:color w:val="1B2A4A"/>
        </w:rPr>
        <w:t xml:space="preserve">2x higher conversion rates </w:t>
      </w:r>
      <w:r>
        <w:rPr>
          <w:color w:val="374151"/>
        </w:rPr>
        <w:t>versus traditional email marketing.</w:t>
      </w:r>
    </w:p>
    <w:p w14:paraId="1C0FF4B1" w14:textId="77777777" w:rsidR="00BD00CC" w:rsidRDefault="00000000">
      <w:pPr>
        <w:pStyle w:val="Heading2"/>
      </w:pPr>
      <w:r>
        <w:t>Revenue Model</w:t>
      </w:r>
    </w:p>
    <w:p w14:paraId="2B2AE93E" w14:textId="77777777" w:rsidR="00BD00CC" w:rsidRDefault="00000000">
      <w:pPr>
        <w:spacing w:before="80" w:after="80" w:line="300" w:lineRule="auto"/>
      </w:pPr>
      <w:r>
        <w:rPr>
          <w:color w:val="374151"/>
        </w:rPr>
        <w:t>P5 Marketing generates revenue through monthly retainer agreements combining platform access fees with managed advertising services. The typical client engagement is structured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BD00CC" w14:paraId="580F269E"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2842B92E" w14:textId="77777777" w:rsidR="00BD00CC" w:rsidRDefault="00000000">
            <w:r>
              <w:rPr>
                <w:b/>
                <w:bCs/>
                <w:color w:val="FFFFFF"/>
                <w:sz w:val="20"/>
                <w:szCs w:val="20"/>
              </w:rPr>
              <w:lastRenderedPageBreak/>
              <w:t>Service</w:t>
            </w:r>
          </w:p>
        </w:tc>
        <w:tc>
          <w:tcPr>
            <w:tcW w:w="2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22C6E265" w14:textId="77777777" w:rsidR="00BD00CC" w:rsidRDefault="00000000">
            <w:r>
              <w:rPr>
                <w:b/>
                <w:bCs/>
                <w:color w:val="FFFFFF"/>
                <w:sz w:val="20"/>
                <w:szCs w:val="20"/>
              </w:rPr>
              <w:t>Monthly Fee</w:t>
            </w:r>
          </w:p>
        </w:tc>
        <w:tc>
          <w:tcPr>
            <w:tcW w:w="4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42E7F783" w14:textId="77777777" w:rsidR="00BD00CC" w:rsidRDefault="00000000">
            <w:r>
              <w:rPr>
                <w:b/>
                <w:bCs/>
                <w:color w:val="FFFFFF"/>
                <w:sz w:val="20"/>
                <w:szCs w:val="20"/>
              </w:rPr>
              <w:t>Description</w:t>
            </w:r>
          </w:p>
        </w:tc>
      </w:tr>
      <w:tr w:rsidR="00BD00CC" w14:paraId="01D47DA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4966EB" w14:textId="77777777" w:rsidR="00BD00CC" w:rsidRDefault="00000000">
            <w:proofErr w:type="spellStart"/>
            <w:r>
              <w:rPr>
                <w:color w:val="374151"/>
                <w:sz w:val="20"/>
                <w:szCs w:val="20"/>
              </w:rPr>
              <w:t>IntentID</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FE3850" w14:textId="77777777" w:rsidR="00BD00CC" w:rsidRDefault="00000000">
            <w:r>
              <w:rPr>
                <w:color w:val="374151"/>
                <w:sz w:val="20"/>
                <w:szCs w:val="20"/>
              </w:rPr>
              <w:t>$1,500–$3,000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C320F7" w14:textId="77777777" w:rsidR="00BD00CC" w:rsidRDefault="00000000">
            <w:r>
              <w:rPr>
                <w:color w:val="374151"/>
                <w:sz w:val="20"/>
                <w:szCs w:val="20"/>
              </w:rPr>
              <w:t>Custom intent audience building + ad management</w:t>
            </w:r>
          </w:p>
        </w:tc>
      </w:tr>
      <w:tr w:rsidR="00BD00CC" w14:paraId="52A7E08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E4FB95" w14:textId="77777777" w:rsidR="00BD00CC" w:rsidRDefault="00000000">
            <w:proofErr w:type="spellStart"/>
            <w:r>
              <w:rPr>
                <w:color w:val="374151"/>
                <w:sz w:val="20"/>
                <w:szCs w:val="20"/>
              </w:rPr>
              <w:t>VisitorID</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945867" w14:textId="77777777" w:rsidR="00BD00CC" w:rsidRDefault="00000000">
            <w:r>
              <w:rPr>
                <w:color w:val="374151"/>
                <w:sz w:val="20"/>
                <w:szCs w:val="20"/>
              </w:rPr>
              <w:t>$500–$1,500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1026A8" w14:textId="77777777" w:rsidR="00BD00CC" w:rsidRDefault="00000000">
            <w:r>
              <w:rPr>
                <w:color w:val="374151"/>
                <w:sz w:val="20"/>
                <w:szCs w:val="20"/>
              </w:rPr>
              <w:t>Website pixel + visitor data delivery</w:t>
            </w:r>
          </w:p>
        </w:tc>
      </w:tr>
      <w:tr w:rsidR="00BD00CC" w14:paraId="1F620F5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5EAC83" w14:textId="77777777" w:rsidR="00BD00CC" w:rsidRDefault="00000000">
            <w:proofErr w:type="spellStart"/>
            <w:r>
              <w:rPr>
                <w:color w:val="374151"/>
                <w:sz w:val="20"/>
                <w:szCs w:val="20"/>
              </w:rPr>
              <w:t>InboxID</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0CD9E9" w14:textId="77777777" w:rsidR="00BD00CC" w:rsidRDefault="00000000">
            <w:r>
              <w:rPr>
                <w:color w:val="374151"/>
                <w:sz w:val="20"/>
                <w:szCs w:val="20"/>
              </w:rPr>
              <w:t>$1,000–$2,500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107B95" w14:textId="77777777" w:rsidR="00BD00CC" w:rsidRDefault="00000000">
            <w:r>
              <w:rPr>
                <w:color w:val="374151"/>
                <w:sz w:val="20"/>
                <w:szCs w:val="20"/>
              </w:rPr>
              <w:t>Automated retargeting + email follow-up</w:t>
            </w:r>
          </w:p>
        </w:tc>
      </w:tr>
      <w:tr w:rsidR="00BD00CC" w14:paraId="63A3255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F290F0" w14:textId="77777777" w:rsidR="00BD00CC" w:rsidRDefault="00000000">
            <w:r>
              <w:rPr>
                <w:color w:val="374151"/>
                <w:sz w:val="20"/>
                <w:szCs w:val="20"/>
              </w:rPr>
              <w:t>Full ID Suite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AEF9FD" w14:textId="77777777" w:rsidR="00BD00CC" w:rsidRDefault="00000000">
            <w:r>
              <w:rPr>
                <w:color w:val="374151"/>
                <w:sz w:val="20"/>
                <w:szCs w:val="20"/>
              </w:rPr>
              <w:t>$2,500–$5,000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B93E98" w14:textId="77777777" w:rsidR="00BD00CC" w:rsidRDefault="00000000">
            <w:r>
              <w:rPr>
                <w:color w:val="374151"/>
                <w:sz w:val="20"/>
                <w:szCs w:val="20"/>
              </w:rPr>
              <w:t>All three products integrated</w:t>
            </w:r>
          </w:p>
        </w:tc>
      </w:tr>
      <w:tr w:rsidR="00BD00CC" w14:paraId="562AE1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DC1F19" w14:textId="77777777" w:rsidR="00BD00CC" w:rsidRDefault="00000000">
            <w:r>
              <w:rPr>
                <w:color w:val="374151"/>
                <w:sz w:val="20"/>
                <w:szCs w:val="20"/>
              </w:rPr>
              <w:t xml:space="preserve">Ad Spend </w:t>
            </w:r>
            <w:proofErr w:type="spellStart"/>
            <w:r>
              <w:rPr>
                <w:color w:val="374151"/>
                <w:sz w:val="20"/>
                <w:szCs w:val="20"/>
              </w:rPr>
              <w:t>Mgmt</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A1C72B" w14:textId="77777777" w:rsidR="00BD00CC" w:rsidRDefault="00000000">
            <w:r>
              <w:rPr>
                <w:color w:val="374151"/>
                <w:sz w:val="20"/>
                <w:szCs w:val="20"/>
              </w:rPr>
              <w:t>15–20% of spend</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62823A" w14:textId="77777777" w:rsidR="00BD00CC" w:rsidRDefault="00000000">
            <w:r>
              <w:rPr>
                <w:color w:val="374151"/>
                <w:sz w:val="20"/>
                <w:szCs w:val="20"/>
              </w:rPr>
              <w:t>Media buying and optimization</w:t>
            </w:r>
          </w:p>
        </w:tc>
      </w:tr>
    </w:tbl>
    <w:p w14:paraId="46181F0B" w14:textId="77777777" w:rsidR="00BD00CC" w:rsidRDefault="00BD00CC">
      <w:pPr>
        <w:spacing w:before="100"/>
      </w:pPr>
    </w:p>
    <w:p w14:paraId="266BC529" w14:textId="77777777" w:rsidR="00BD00CC" w:rsidRDefault="00000000">
      <w:pPr>
        <w:spacing w:before="80" w:after="80" w:line="300" w:lineRule="auto"/>
      </w:pPr>
      <w:r>
        <w:rPr>
          <w:color w:val="374151"/>
        </w:rPr>
        <w:t xml:space="preserve">Average revenue per client ranges from </w:t>
      </w:r>
      <w:r>
        <w:rPr>
          <w:b/>
          <w:bCs/>
          <w:color w:val="1B2A4A"/>
        </w:rPr>
        <w:t xml:space="preserve">$3,000–$6,000 per month, </w:t>
      </w:r>
      <w:r>
        <w:rPr>
          <w:color w:val="374151"/>
        </w:rPr>
        <w:t>with an average client retention period of 24+ months. This recurring revenue model provides predictable cash flow and strong unit economics.</w:t>
      </w:r>
    </w:p>
    <w:p w14:paraId="0F777969" w14:textId="77777777" w:rsidR="00BD00CC" w:rsidRDefault="00000000">
      <w:r>
        <w:br w:type="page"/>
      </w:r>
    </w:p>
    <w:p w14:paraId="75795781" w14:textId="77777777" w:rsidR="00BD00CC" w:rsidRDefault="00000000">
      <w:pPr>
        <w:pStyle w:val="Heading1"/>
        <w:pBdr>
          <w:bottom w:val="single" w:sz="3" w:space="4" w:color="3B82F6"/>
        </w:pBdr>
      </w:pPr>
      <w:r>
        <w:lastRenderedPageBreak/>
        <w:t>4. Market Analysis</w:t>
      </w:r>
    </w:p>
    <w:p w14:paraId="4B1EF011" w14:textId="77777777" w:rsidR="00BD00CC" w:rsidRDefault="00000000">
      <w:pPr>
        <w:pStyle w:val="Heading2"/>
      </w:pPr>
      <w:r>
        <w:t>Intent Data Marketing: A $2.4 Billion Opportunity</w:t>
      </w:r>
    </w:p>
    <w:p w14:paraId="7CEC8DEB" w14:textId="77777777" w:rsidR="00BD00CC" w:rsidRDefault="00000000">
      <w:pPr>
        <w:spacing w:before="80" w:after="80" w:line="300" w:lineRule="auto"/>
      </w:pPr>
      <w:r>
        <w:rPr>
          <w:color w:val="374151"/>
        </w:rPr>
        <w:t xml:space="preserve">The global intent data market is valued at $2.4 billion in 2024 and is projected to reach </w:t>
      </w:r>
      <w:r>
        <w:rPr>
          <w:b/>
          <w:bCs/>
          <w:color w:val="1B2A4A"/>
        </w:rPr>
        <w:t xml:space="preserve">$6.5 billion by 2031, </w:t>
      </w:r>
      <w:r>
        <w:rPr>
          <w:color w:val="374151"/>
        </w:rPr>
        <w:t xml:space="preserve">growing at a 12–16% CAGR. This growth is driven by the increasing sophistication of digital marketing, privacy regulation changes that have diminished traditional tracking methods (deprecation of third-party cookies), and the proven ROI of intent-based marketing. According to industry research, </w:t>
      </w:r>
      <w:r>
        <w:rPr>
          <w:b/>
          <w:bCs/>
          <w:color w:val="1B2A4A"/>
        </w:rPr>
        <w:t xml:space="preserve">93% of marketers using intent data report improved conversion rates, </w:t>
      </w:r>
      <w:r>
        <w:rPr>
          <w:color w:val="374151"/>
        </w:rPr>
        <w:t>with 57% seeing at least a 40% improvement. Intent-based advertising delivers 220% higher click-through rates and 2.5x greater ad efficiency compared to non-intent targeting.</w:t>
      </w:r>
    </w:p>
    <w:p w14:paraId="1A0D7718" w14:textId="77777777" w:rsidR="00BD00CC" w:rsidRDefault="00000000">
      <w:pPr>
        <w:pStyle w:val="Heading2"/>
      </w:pPr>
      <w:r>
        <w:t>Target Vertical: Wedding Venues</w:t>
      </w:r>
    </w:p>
    <w:p w14:paraId="119E9DD3" w14:textId="77777777" w:rsidR="00BD00CC" w:rsidRDefault="00000000">
      <w:pPr>
        <w:spacing w:before="80" w:after="80" w:line="300" w:lineRule="auto"/>
      </w:pPr>
      <w:r>
        <w:rPr>
          <w:color w:val="374151"/>
        </w:rPr>
        <w:t xml:space="preserve">The U.S. wedding services industry represents a </w:t>
      </w:r>
      <w:r>
        <w:rPr>
          <w:b/>
          <w:bCs/>
          <w:color w:val="1B2A4A"/>
        </w:rPr>
        <w:t xml:space="preserve">$64.9 billion market </w:t>
      </w:r>
      <w:r>
        <w:rPr>
          <w:color w:val="374151"/>
        </w:rPr>
        <w:t xml:space="preserve">growing at 6.8% annually. The average American wedding costs $32,899, with venue spend averaging $12,000 (approximately 40% of the total budget). There are an estimated 15,000–20,000 wedding venues in the United States, and 65% of wedding businesses now allocate </w:t>
      </w:r>
      <w:proofErr w:type="gramStart"/>
      <w:r>
        <w:rPr>
          <w:color w:val="374151"/>
        </w:rPr>
        <w:t>the majority of</w:t>
      </w:r>
      <w:proofErr w:type="gramEnd"/>
      <w:r>
        <w:rPr>
          <w:color w:val="374151"/>
        </w:rPr>
        <w:t xml:space="preserve"> their advertising budgets to digital channels. Wedding venues are ideal clients for P5’s ID Suite because each booking represents $10,000–$25,000 or more in revenue, making the cost of a $3,000–$5,000 monthly marketing retainer easily justifiable with even one additional booking per month.</w:t>
      </w:r>
    </w:p>
    <w:p w14:paraId="0D1973C8" w14:textId="77777777" w:rsidR="00BD00CC" w:rsidRDefault="00000000">
      <w:pPr>
        <w:pStyle w:val="Heading2"/>
      </w:pPr>
      <w:r>
        <w:t>Target Vertical: Plastic Surgery Practices</w:t>
      </w:r>
    </w:p>
    <w:p w14:paraId="247B881D" w14:textId="77777777" w:rsidR="00BD00CC" w:rsidRDefault="00000000">
      <w:pPr>
        <w:spacing w:before="80" w:after="80" w:line="300" w:lineRule="auto"/>
      </w:pPr>
      <w:r>
        <w:rPr>
          <w:color w:val="374151"/>
        </w:rPr>
        <w:t xml:space="preserve">The U.S. cosmetic surgery market is valued at </w:t>
      </w:r>
      <w:r>
        <w:rPr>
          <w:b/>
          <w:bCs/>
          <w:color w:val="1B2A4A"/>
        </w:rPr>
        <w:t xml:space="preserve">$16.7 billion </w:t>
      </w:r>
      <w:r>
        <w:rPr>
          <w:color w:val="374151"/>
        </w:rPr>
        <w:t>with 4.3% annual growth and North America commanding 42% of the global market. The average patient acquisition cost for a plastic surgery practice ranges from $200–$500, while the average procedure value ranges from $5,000–$15,000+, creating an exceptional return on marketing investment. With approximately 7,000–10,000 cosmetic surgery practices in the U.S., and intense competition driving the need for sophisticated digital marketing, this vertical is highly receptive to intent data solutions that can identify potential patients actively researching procedures.</w:t>
      </w:r>
    </w:p>
    <w:p w14:paraId="32218CD0" w14:textId="77777777" w:rsidR="00BD00CC" w:rsidRDefault="00000000">
      <w:pPr>
        <w:pStyle w:val="Heading2"/>
      </w:pPr>
      <w:r>
        <w:t>Competitive Landscape</w:t>
      </w:r>
    </w:p>
    <w:p w14:paraId="4C23DDF4" w14:textId="77777777" w:rsidR="00BD00CC" w:rsidRDefault="00000000">
      <w:pPr>
        <w:spacing w:before="80" w:after="80" w:line="300" w:lineRule="auto"/>
      </w:pPr>
      <w:r>
        <w:rPr>
          <w:color w:val="374151"/>
        </w:rPr>
        <w:t>P5 Marketing competes with three categories of providers:</w:t>
      </w:r>
    </w:p>
    <w:p w14:paraId="1706C40B" w14:textId="77777777" w:rsidR="00BD00CC" w:rsidRDefault="00000000">
      <w:pPr>
        <w:pStyle w:val="ListParagraph"/>
        <w:numPr>
          <w:ilvl w:val="0"/>
          <w:numId w:val="2"/>
        </w:numPr>
        <w:spacing w:before="60" w:after="60" w:line="300" w:lineRule="auto"/>
      </w:pPr>
      <w:r>
        <w:rPr>
          <w:b/>
          <w:bCs/>
          <w:color w:val="1B2A4A"/>
        </w:rPr>
        <w:t xml:space="preserve">General marketing agencies: </w:t>
      </w:r>
      <w:r>
        <w:rPr>
          <w:color w:val="374151"/>
        </w:rPr>
        <w:t>These firms lack the specialized intent data technology and vertical expertise that P5 offers. They compete on price and breadth of services rather than measurable outcomes.</w:t>
      </w:r>
    </w:p>
    <w:p w14:paraId="799B8AC5" w14:textId="77777777" w:rsidR="00BD00CC" w:rsidRDefault="00000000">
      <w:pPr>
        <w:pStyle w:val="ListParagraph"/>
        <w:numPr>
          <w:ilvl w:val="0"/>
          <w:numId w:val="2"/>
        </w:numPr>
        <w:spacing w:before="60" w:after="60" w:line="300" w:lineRule="auto"/>
      </w:pPr>
      <w:r>
        <w:rPr>
          <w:b/>
          <w:bCs/>
          <w:color w:val="1B2A4A"/>
        </w:rPr>
        <w:lastRenderedPageBreak/>
        <w:t xml:space="preserve">Intent data platforms (Bombora, TechTarget, </w:t>
      </w:r>
      <w:proofErr w:type="spellStart"/>
      <w:r>
        <w:rPr>
          <w:b/>
          <w:bCs/>
          <w:color w:val="1B2A4A"/>
        </w:rPr>
        <w:t>Demandbase</w:t>
      </w:r>
      <w:proofErr w:type="spellEnd"/>
      <w:r>
        <w:rPr>
          <w:b/>
          <w:bCs/>
          <w:color w:val="1B2A4A"/>
        </w:rPr>
        <w:t xml:space="preserve">): </w:t>
      </w:r>
      <w:r>
        <w:rPr>
          <w:color w:val="374151"/>
        </w:rPr>
        <w:t>These are primarily B2B-focused enterprise tools with pricing that starts at $25,000+/year. P5 brings intent data capabilities to the B2C / local services market at accessible price points.</w:t>
      </w:r>
    </w:p>
    <w:p w14:paraId="5F27B148" w14:textId="77777777" w:rsidR="00BD00CC" w:rsidRDefault="00000000">
      <w:pPr>
        <w:pStyle w:val="ListParagraph"/>
        <w:numPr>
          <w:ilvl w:val="0"/>
          <w:numId w:val="2"/>
        </w:numPr>
        <w:spacing w:before="60" w:after="60" w:line="300" w:lineRule="auto"/>
      </w:pPr>
      <w:r>
        <w:rPr>
          <w:b/>
          <w:bCs/>
          <w:color w:val="1B2A4A"/>
        </w:rPr>
        <w:t xml:space="preserve">Vertical-specific agencies: </w:t>
      </w:r>
      <w:r>
        <w:rPr>
          <w:color w:val="374151"/>
        </w:rPr>
        <w:t>Some agencies specialize in wedding venue or medical practice marketing, but none currently combine intent data audience building, visitor identification, and automated conversion in a single integrated offering.</w:t>
      </w:r>
    </w:p>
    <w:p w14:paraId="10C911D1" w14:textId="77777777" w:rsidR="00BD00CC" w:rsidRDefault="00BD00CC">
      <w:pPr>
        <w:spacing w:before="100"/>
      </w:pPr>
    </w:p>
    <w:p w14:paraId="0CBD3FAB" w14:textId="77777777" w:rsidR="00BD00CC" w:rsidRDefault="00000000">
      <w:pPr>
        <w:spacing w:before="80" w:after="80" w:line="300" w:lineRule="auto"/>
      </w:pPr>
      <w:r>
        <w:rPr>
          <w:b/>
          <w:bCs/>
          <w:color w:val="1B2A4A"/>
        </w:rPr>
        <w:t xml:space="preserve">P5’s competitive moat </w:t>
      </w:r>
      <w:r>
        <w:rPr>
          <w:color w:val="374151"/>
        </w:rPr>
        <w:t>is the integration of all three capabilities (</w:t>
      </w:r>
      <w:proofErr w:type="spellStart"/>
      <w:r>
        <w:rPr>
          <w:color w:val="374151"/>
        </w:rPr>
        <w:t>IntentID</w:t>
      </w:r>
      <w:proofErr w:type="spellEnd"/>
      <w:r>
        <w:rPr>
          <w:color w:val="374151"/>
        </w:rPr>
        <w:t xml:space="preserve"> + </w:t>
      </w:r>
      <w:proofErr w:type="spellStart"/>
      <w:r>
        <w:rPr>
          <w:color w:val="374151"/>
        </w:rPr>
        <w:t>VisitorID</w:t>
      </w:r>
      <w:proofErr w:type="spellEnd"/>
      <w:r>
        <w:rPr>
          <w:color w:val="374151"/>
        </w:rPr>
        <w:t xml:space="preserve"> + </w:t>
      </w:r>
      <w:proofErr w:type="spellStart"/>
      <w:r>
        <w:rPr>
          <w:color w:val="374151"/>
        </w:rPr>
        <w:t>InboxID</w:t>
      </w:r>
      <w:proofErr w:type="spellEnd"/>
      <w:r>
        <w:rPr>
          <w:color w:val="374151"/>
        </w:rPr>
        <w:t>) into a single managed service, purpose-built for high-value local service businesses. This full-funnel approach is unique in the market and creates significant switching costs once clients see results.</w:t>
      </w:r>
    </w:p>
    <w:p w14:paraId="53403433" w14:textId="77777777" w:rsidR="00BD00CC" w:rsidRDefault="00000000">
      <w:r>
        <w:br w:type="page"/>
      </w:r>
    </w:p>
    <w:p w14:paraId="611F6164" w14:textId="77777777" w:rsidR="00BD00CC" w:rsidRDefault="00000000">
      <w:pPr>
        <w:pStyle w:val="Heading1"/>
        <w:pBdr>
          <w:bottom w:val="single" w:sz="3" w:space="4" w:color="3B82F6"/>
        </w:pBdr>
      </w:pPr>
      <w:r>
        <w:lastRenderedPageBreak/>
        <w:t>5. Marketing &amp; Sales Strategy</w:t>
      </w:r>
    </w:p>
    <w:p w14:paraId="0BE82381" w14:textId="77777777" w:rsidR="00BD00CC" w:rsidRDefault="00000000">
      <w:pPr>
        <w:pStyle w:val="Heading2"/>
      </w:pPr>
      <w:r>
        <w:t>Customer Acquisition Strategy</w:t>
      </w:r>
    </w:p>
    <w:p w14:paraId="63A6CE19" w14:textId="77777777" w:rsidR="00BD00CC" w:rsidRDefault="00000000">
      <w:pPr>
        <w:spacing w:before="80" w:after="80" w:line="300" w:lineRule="auto"/>
      </w:pPr>
      <w:r>
        <w:rPr>
          <w:color w:val="374151"/>
        </w:rPr>
        <w:t>P5 Marketing practices what it preaches: the company uses its own ID Suite technology to identify and convert prospective clients. The primary customer acquisition channels are:</w:t>
      </w:r>
    </w:p>
    <w:p w14:paraId="113D84CE" w14:textId="77777777" w:rsidR="00BD00CC" w:rsidRDefault="00000000">
      <w:pPr>
        <w:pStyle w:val="ListParagraph"/>
        <w:numPr>
          <w:ilvl w:val="0"/>
          <w:numId w:val="3"/>
        </w:numPr>
        <w:spacing w:before="60" w:after="60" w:line="300" w:lineRule="auto"/>
      </w:pPr>
      <w:r>
        <w:rPr>
          <w:b/>
          <w:bCs/>
          <w:color w:val="1B2A4A"/>
        </w:rPr>
        <w:t xml:space="preserve">Inbound Marketing (p5marketing.com): </w:t>
      </w:r>
      <w:r>
        <w:rPr>
          <w:color w:val="374151"/>
        </w:rPr>
        <w:t>The newly redesigned website (mobile Lighthouse performance score: 99/100) serves as the primary lead generation engine. The site educates prospects on intent data marketing and captures leads through the “Book a Conversation” call-to-action.</w:t>
      </w:r>
    </w:p>
    <w:p w14:paraId="001C7FA6" w14:textId="77777777" w:rsidR="00BD00CC" w:rsidRDefault="00000000">
      <w:pPr>
        <w:pStyle w:val="ListParagraph"/>
        <w:numPr>
          <w:ilvl w:val="0"/>
          <w:numId w:val="3"/>
        </w:numPr>
        <w:spacing w:before="60" w:after="60" w:line="300" w:lineRule="auto"/>
      </w:pPr>
      <w:r>
        <w:rPr>
          <w:b/>
          <w:bCs/>
          <w:color w:val="1B2A4A"/>
        </w:rPr>
        <w:t xml:space="preserve">P5’s Own ID Suite: </w:t>
      </w:r>
      <w:r>
        <w:rPr>
          <w:color w:val="374151"/>
        </w:rPr>
        <w:t xml:space="preserve">P5 runs </w:t>
      </w:r>
      <w:proofErr w:type="spellStart"/>
      <w:r>
        <w:rPr>
          <w:color w:val="374151"/>
        </w:rPr>
        <w:t>IntentID</w:t>
      </w:r>
      <w:proofErr w:type="spellEnd"/>
      <w:r>
        <w:rPr>
          <w:color w:val="374151"/>
        </w:rPr>
        <w:t xml:space="preserve"> campaigns to identify business owners actively searching for marketing services, then uses </w:t>
      </w:r>
      <w:proofErr w:type="spellStart"/>
      <w:r>
        <w:rPr>
          <w:color w:val="374151"/>
        </w:rPr>
        <w:t>VisitorID</w:t>
      </w:r>
      <w:proofErr w:type="spellEnd"/>
      <w:r>
        <w:rPr>
          <w:color w:val="374151"/>
        </w:rPr>
        <w:t xml:space="preserve"> on its own site and </w:t>
      </w:r>
      <w:proofErr w:type="spellStart"/>
      <w:r>
        <w:rPr>
          <w:color w:val="374151"/>
        </w:rPr>
        <w:t>InboxID</w:t>
      </w:r>
      <w:proofErr w:type="spellEnd"/>
      <w:r>
        <w:rPr>
          <w:color w:val="374151"/>
        </w:rPr>
        <w:t xml:space="preserve"> to follow up with identified visitors—a live demonstration of the technology’s effectiveness.</w:t>
      </w:r>
    </w:p>
    <w:p w14:paraId="6059A83E" w14:textId="77777777" w:rsidR="00BD00CC" w:rsidRDefault="00000000">
      <w:pPr>
        <w:pStyle w:val="ListParagraph"/>
        <w:numPr>
          <w:ilvl w:val="0"/>
          <w:numId w:val="3"/>
        </w:numPr>
        <w:spacing w:before="60" w:after="60" w:line="300" w:lineRule="auto"/>
      </w:pPr>
      <w:r>
        <w:rPr>
          <w:b/>
          <w:bCs/>
          <w:color w:val="1B2A4A"/>
        </w:rPr>
        <w:t xml:space="preserve">Direct Outreach to Venue Owners and Practice Managers: </w:t>
      </w:r>
      <w:r>
        <w:rPr>
          <w:color w:val="374151"/>
        </w:rPr>
        <w:t>Targeted email and LinkedIn outreach to decision-makers in both verticals, supported by case study data from existing clients.</w:t>
      </w:r>
    </w:p>
    <w:p w14:paraId="6A98416B" w14:textId="77777777" w:rsidR="00BD00CC" w:rsidRDefault="00000000">
      <w:pPr>
        <w:pStyle w:val="ListParagraph"/>
        <w:numPr>
          <w:ilvl w:val="0"/>
          <w:numId w:val="3"/>
        </w:numPr>
        <w:spacing w:before="60" w:after="60" w:line="300" w:lineRule="auto"/>
      </w:pPr>
      <w:r>
        <w:rPr>
          <w:b/>
          <w:bCs/>
          <w:color w:val="1B2A4A"/>
        </w:rPr>
        <w:t xml:space="preserve">Industry Events and Trade Shows: </w:t>
      </w:r>
      <w:r>
        <w:rPr>
          <w:color w:val="374151"/>
        </w:rPr>
        <w:t>Strategic attendance at wedding industry expos and medical marketing conferences to build relationships and demonstrate the platform.</w:t>
      </w:r>
    </w:p>
    <w:p w14:paraId="6E128780" w14:textId="77777777" w:rsidR="00BD00CC" w:rsidRDefault="00000000">
      <w:pPr>
        <w:pStyle w:val="ListParagraph"/>
        <w:numPr>
          <w:ilvl w:val="0"/>
          <w:numId w:val="3"/>
        </w:numPr>
        <w:spacing w:before="60" w:after="60" w:line="300" w:lineRule="auto"/>
      </w:pPr>
      <w:r>
        <w:rPr>
          <w:b/>
          <w:bCs/>
          <w:color w:val="1B2A4A"/>
        </w:rPr>
        <w:t xml:space="preserve">Referral Program: </w:t>
      </w:r>
      <w:r>
        <w:rPr>
          <w:color w:val="374151"/>
        </w:rPr>
        <w:t>Existing clients who refer new business receive a one-month service credit, incentivizing word-of-mouth growth.</w:t>
      </w:r>
    </w:p>
    <w:p w14:paraId="57E52D57" w14:textId="77777777" w:rsidR="00BD00CC" w:rsidRDefault="00000000">
      <w:pPr>
        <w:pStyle w:val="Heading2"/>
      </w:pPr>
      <w:r>
        <w:t>Sales Process</w:t>
      </w:r>
    </w:p>
    <w:p w14:paraId="0E093568" w14:textId="77777777" w:rsidR="00BD00CC" w:rsidRDefault="00000000">
      <w:pPr>
        <w:spacing w:before="80" w:after="80" w:line="300" w:lineRule="auto"/>
      </w:pPr>
      <w:r>
        <w:rPr>
          <w:color w:val="374151"/>
        </w:rPr>
        <w:t>The sales cycle averages 2–4 weeks from initial consultation to signed agreement. The process follows four steps: (1) Discovery call to understand the prospect’s current marketing spend and patient/booking volume; (2) Custom audit showing how many high-intent prospects the business is missing; (3) Proposal presentation with projected ROI; (4) Onboarding with pixel installation and campaign launch within 7 days of signing.</w:t>
      </w:r>
    </w:p>
    <w:p w14:paraId="12527F3F" w14:textId="77777777" w:rsidR="00BD00CC" w:rsidRDefault="00000000">
      <w:pPr>
        <w:pStyle w:val="Heading2"/>
      </w:pPr>
      <w:r>
        <w:t>Client Retention</w:t>
      </w:r>
    </w:p>
    <w:p w14:paraId="01E84AAA" w14:textId="77777777" w:rsidR="00BD00CC" w:rsidRDefault="00000000">
      <w:pPr>
        <w:spacing w:before="80" w:after="80" w:line="300" w:lineRule="auto"/>
      </w:pPr>
      <w:r>
        <w:rPr>
          <w:color w:val="374151"/>
        </w:rPr>
        <w:t>The ID Suite’s measurable results—clients can see exactly which visitors were identified and which bookings resulted—drive strong retention. The average client engagement lasts 24 months or longer, with some relationships extending five years or more. Monthly reporting dashboards provide full transparency into campaign performance, reinforcing the value proposition at every billing cycle.</w:t>
      </w:r>
    </w:p>
    <w:p w14:paraId="478506C4" w14:textId="77777777" w:rsidR="00BD00CC" w:rsidRDefault="00000000">
      <w:r>
        <w:br w:type="page"/>
      </w:r>
    </w:p>
    <w:p w14:paraId="55617115" w14:textId="77777777" w:rsidR="00BD00CC" w:rsidRDefault="00000000">
      <w:pPr>
        <w:pStyle w:val="Heading1"/>
        <w:pBdr>
          <w:bottom w:val="single" w:sz="3" w:space="4" w:color="3B82F6"/>
        </w:pBdr>
      </w:pPr>
      <w:r>
        <w:lastRenderedPageBreak/>
        <w:t>6. Historical Financial Performance</w:t>
      </w:r>
    </w:p>
    <w:p w14:paraId="163C2858" w14:textId="77777777" w:rsidR="00BD00CC" w:rsidRDefault="00000000">
      <w:pPr>
        <w:spacing w:before="80" w:after="80" w:line="300" w:lineRule="auto"/>
      </w:pPr>
      <w:r>
        <w:rPr>
          <w:color w:val="374151"/>
        </w:rPr>
        <w:t>The following table presents P5 Marketing’s financial performance from 2023 through 2025, drawn from filed IRS Form 1120-S returns (2023, 2024) and the company’s QuickBooks Profit &amp; Loss statement (2025, full year, accrual basis).</w:t>
      </w:r>
    </w:p>
    <w:p w14:paraId="1CE47929" w14:textId="77777777" w:rsidR="00BD00CC" w:rsidRDefault="00BD00C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D00CC" w14:paraId="1650F96D"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0408CE6C" w14:textId="77777777" w:rsidR="00BD00CC" w:rsidRDefault="00BD00CC"/>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0E3C55F" w14:textId="77777777" w:rsidR="00BD00CC" w:rsidRDefault="00000000">
            <w:pPr>
              <w:jc w:val="right"/>
            </w:pPr>
            <w:r>
              <w:rPr>
                <w:b/>
                <w:bCs/>
                <w:color w:val="FFFFFF"/>
                <w:sz w:val="20"/>
                <w:szCs w:val="20"/>
              </w:rPr>
              <w:t>2023</w:t>
            </w:r>
          </w:p>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1D17B9EF" w14:textId="77777777" w:rsidR="00BD00CC" w:rsidRDefault="00000000">
            <w:pPr>
              <w:jc w:val="right"/>
            </w:pPr>
            <w:r>
              <w:rPr>
                <w:b/>
                <w:bCs/>
                <w:color w:val="FFFFFF"/>
                <w:sz w:val="20"/>
                <w:szCs w:val="20"/>
              </w:rPr>
              <w:t>2024</w:t>
            </w:r>
          </w:p>
        </w:tc>
        <w:tc>
          <w:tcPr>
            <w:tcW w:w="21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244D94C" w14:textId="77777777" w:rsidR="00BD00CC" w:rsidRDefault="00000000">
            <w:pPr>
              <w:jc w:val="right"/>
            </w:pPr>
            <w:r>
              <w:rPr>
                <w:b/>
                <w:bCs/>
                <w:color w:val="FFFFFF"/>
                <w:sz w:val="20"/>
                <w:szCs w:val="20"/>
              </w:rPr>
              <w:t>2025</w:t>
            </w:r>
          </w:p>
        </w:tc>
      </w:tr>
      <w:tr w:rsidR="00BD00CC" w14:paraId="57B532B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7D82A5" w14:textId="77777777" w:rsidR="00BD00CC" w:rsidRDefault="00000000">
            <w:r>
              <w:rPr>
                <w:color w:val="374151"/>
                <w:sz w:val="20"/>
                <w:szCs w:val="20"/>
              </w:rPr>
              <w:t>Gross Revenue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09C8AF" w14:textId="77777777" w:rsidR="00BD00CC" w:rsidRDefault="00000000">
            <w:pPr>
              <w:jc w:val="right"/>
            </w:pPr>
            <w:r>
              <w:rPr>
                <w:color w:val="374151"/>
                <w:sz w:val="20"/>
                <w:szCs w:val="20"/>
              </w:rPr>
              <w:t>$409,062</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64CC1F" w14:textId="77777777" w:rsidR="00BD00CC" w:rsidRDefault="00000000">
            <w:pPr>
              <w:jc w:val="right"/>
            </w:pPr>
            <w:r>
              <w:rPr>
                <w:color w:val="374151"/>
                <w:sz w:val="20"/>
                <w:szCs w:val="20"/>
              </w:rPr>
              <w:t>$275,364</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F7A658" w14:textId="77777777" w:rsidR="00BD00CC" w:rsidRDefault="00000000">
            <w:pPr>
              <w:jc w:val="right"/>
            </w:pPr>
            <w:r>
              <w:rPr>
                <w:color w:val="374151"/>
                <w:sz w:val="20"/>
                <w:szCs w:val="20"/>
              </w:rPr>
              <w:t>$188,072</w:t>
            </w:r>
          </w:p>
        </w:tc>
      </w:tr>
      <w:tr w:rsidR="00BD00CC" w14:paraId="7CB0E4F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6791E3" w14:textId="77777777" w:rsidR="00BD00CC" w:rsidRDefault="00000000">
            <w:r>
              <w:rPr>
                <w:color w:val="374151"/>
                <w:sz w:val="20"/>
                <w:szCs w:val="20"/>
              </w:rPr>
              <w:t>Cost of Goods Sold</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549185" w14:textId="77777777" w:rsidR="00BD00CC" w:rsidRDefault="00000000">
            <w:pPr>
              <w:jc w:val="right"/>
            </w:pPr>
            <w:r>
              <w:rPr>
                <w:color w:val="374151"/>
                <w:sz w:val="20"/>
                <w:szCs w:val="20"/>
              </w:rPr>
              <w:t>$245,733</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5F9645" w14:textId="77777777" w:rsidR="00BD00CC" w:rsidRDefault="00000000">
            <w:pPr>
              <w:jc w:val="right"/>
            </w:pPr>
            <w:r>
              <w:rPr>
                <w:color w:val="374151"/>
                <w:sz w:val="20"/>
                <w:szCs w:val="20"/>
              </w:rPr>
              <w:t>$153,194</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14D80B" w14:textId="77777777" w:rsidR="00BD00CC" w:rsidRDefault="00000000">
            <w:pPr>
              <w:jc w:val="right"/>
            </w:pPr>
            <w:r>
              <w:rPr>
                <w:color w:val="374151"/>
                <w:sz w:val="20"/>
                <w:szCs w:val="20"/>
              </w:rPr>
              <w:t>$94,725</w:t>
            </w:r>
          </w:p>
        </w:tc>
      </w:tr>
      <w:tr w:rsidR="00BD00CC" w14:paraId="47FCB1B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4C3F01" w14:textId="77777777" w:rsidR="00BD00CC" w:rsidRDefault="00000000">
            <w:r>
              <w:rPr>
                <w:color w:val="374151"/>
                <w:sz w:val="20"/>
                <w:szCs w:val="20"/>
              </w:rPr>
              <w:t>Gross Profit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19E573" w14:textId="77777777" w:rsidR="00BD00CC" w:rsidRDefault="00000000">
            <w:pPr>
              <w:jc w:val="right"/>
            </w:pPr>
            <w:r>
              <w:rPr>
                <w:color w:val="374151"/>
                <w:sz w:val="20"/>
                <w:szCs w:val="20"/>
              </w:rPr>
              <w:t>$163,329</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844FB0" w14:textId="77777777" w:rsidR="00BD00CC" w:rsidRDefault="00000000">
            <w:pPr>
              <w:jc w:val="right"/>
            </w:pPr>
            <w:r>
              <w:rPr>
                <w:color w:val="374151"/>
                <w:sz w:val="20"/>
                <w:szCs w:val="20"/>
              </w:rPr>
              <w:t>$122,170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F1BD6D" w14:textId="77777777" w:rsidR="00BD00CC" w:rsidRDefault="00000000">
            <w:pPr>
              <w:jc w:val="right"/>
            </w:pPr>
            <w:r>
              <w:rPr>
                <w:color w:val="374151"/>
                <w:sz w:val="20"/>
                <w:szCs w:val="20"/>
              </w:rPr>
              <w:t>$93,347</w:t>
            </w:r>
          </w:p>
        </w:tc>
      </w:tr>
      <w:tr w:rsidR="00BD00CC" w14:paraId="070055F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39F539" w14:textId="77777777" w:rsidR="00BD00CC" w:rsidRDefault="00000000">
            <w:r>
              <w:rPr>
                <w:color w:val="374151"/>
                <w:sz w:val="20"/>
                <w:szCs w:val="20"/>
              </w:rPr>
              <w:t>Gross Margin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815356" w14:textId="77777777" w:rsidR="00BD00CC" w:rsidRDefault="00000000">
            <w:pPr>
              <w:jc w:val="right"/>
            </w:pPr>
            <w:r>
              <w:rPr>
                <w:color w:val="374151"/>
                <w:sz w:val="20"/>
                <w:szCs w:val="20"/>
              </w:rPr>
              <w:t>39.9%</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66FCF5" w14:textId="77777777" w:rsidR="00BD00CC" w:rsidRDefault="00000000">
            <w:pPr>
              <w:jc w:val="right"/>
            </w:pPr>
            <w:r>
              <w:rPr>
                <w:color w:val="374151"/>
                <w:sz w:val="20"/>
                <w:szCs w:val="20"/>
              </w:rPr>
              <w:t>44.4%</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032072" w14:textId="77777777" w:rsidR="00BD00CC" w:rsidRDefault="00000000">
            <w:pPr>
              <w:jc w:val="right"/>
            </w:pPr>
            <w:r>
              <w:rPr>
                <w:color w:val="374151"/>
                <w:sz w:val="20"/>
                <w:szCs w:val="20"/>
              </w:rPr>
              <w:t>49.6%</w:t>
            </w:r>
          </w:p>
        </w:tc>
      </w:tr>
      <w:tr w:rsidR="00BD00CC" w14:paraId="47AC60C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ED8538" w14:textId="77777777" w:rsidR="00BD00CC" w:rsidRDefault="00000000">
            <w:r>
              <w:rPr>
                <w:color w:val="374151"/>
                <w:sz w:val="20"/>
                <w:szCs w:val="20"/>
              </w:rPr>
              <w:t>Total Operating Expenses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1C958D" w14:textId="77777777" w:rsidR="00BD00CC" w:rsidRDefault="00000000">
            <w:pPr>
              <w:jc w:val="right"/>
            </w:pPr>
            <w:r>
              <w:rPr>
                <w:color w:val="374151"/>
                <w:sz w:val="20"/>
                <w:szCs w:val="20"/>
              </w:rPr>
              <w:t>$126,311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A224C1" w14:textId="77777777" w:rsidR="00BD00CC" w:rsidRDefault="00000000">
            <w:pPr>
              <w:jc w:val="right"/>
            </w:pPr>
            <w:r>
              <w:rPr>
                <w:color w:val="374151"/>
                <w:sz w:val="20"/>
                <w:szCs w:val="20"/>
              </w:rPr>
              <w:t>$163,422</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68D47B" w14:textId="77777777" w:rsidR="00BD00CC" w:rsidRDefault="00000000">
            <w:pPr>
              <w:jc w:val="right"/>
            </w:pPr>
            <w:r>
              <w:rPr>
                <w:color w:val="374151"/>
                <w:sz w:val="20"/>
                <w:szCs w:val="20"/>
              </w:rPr>
              <w:t>$118,915</w:t>
            </w:r>
          </w:p>
        </w:tc>
      </w:tr>
      <w:tr w:rsidR="00BD00CC" w14:paraId="24FFC5C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089F6F" w14:textId="77777777" w:rsidR="00BD00CC" w:rsidRDefault="00000000">
            <w:r>
              <w:rPr>
                <w:color w:val="374151"/>
                <w:sz w:val="20"/>
                <w:szCs w:val="20"/>
              </w:rPr>
              <w:t>Net Income (Loss)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D93E90" w14:textId="77777777" w:rsidR="00BD00CC" w:rsidRDefault="00000000">
            <w:pPr>
              <w:jc w:val="right"/>
            </w:pPr>
            <w:r>
              <w:rPr>
                <w:color w:val="374151"/>
                <w:sz w:val="20"/>
                <w:szCs w:val="20"/>
              </w:rPr>
              <w:t>$37,018</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4200F7" w14:textId="77777777" w:rsidR="00BD00CC" w:rsidRDefault="00000000">
            <w:pPr>
              <w:jc w:val="right"/>
            </w:pPr>
            <w:r>
              <w:rPr>
                <w:color w:val="374151"/>
                <w:sz w:val="20"/>
                <w:szCs w:val="20"/>
              </w:rPr>
              <w:t>($41,252)</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2BD7B9" w14:textId="77777777" w:rsidR="00BD00CC" w:rsidRDefault="00000000">
            <w:pPr>
              <w:jc w:val="right"/>
            </w:pPr>
            <w:r>
              <w:rPr>
                <w:color w:val="374151"/>
                <w:sz w:val="20"/>
                <w:szCs w:val="20"/>
              </w:rPr>
              <w:t>($26,067)</w:t>
            </w:r>
          </w:p>
        </w:tc>
      </w:tr>
      <w:tr w:rsidR="00BD00CC" w14:paraId="641C37C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540B0A" w14:textId="77777777" w:rsidR="00BD00CC" w:rsidRDefault="00000000">
            <w:r>
              <w:rPr>
                <w:b/>
                <w:bCs/>
                <w:color w:val="374151"/>
                <w:sz w:val="20"/>
                <w:szCs w:val="20"/>
              </w:rPr>
              <w:t>Net Margin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382FA3" w14:textId="77777777" w:rsidR="00BD00CC" w:rsidRDefault="00000000">
            <w:pPr>
              <w:jc w:val="right"/>
            </w:pPr>
            <w:r>
              <w:rPr>
                <w:b/>
                <w:bCs/>
                <w:color w:val="374151"/>
                <w:sz w:val="20"/>
                <w:szCs w:val="20"/>
              </w:rPr>
              <w:t>9.0%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88521D" w14:textId="77777777" w:rsidR="00BD00CC" w:rsidRDefault="00000000">
            <w:pPr>
              <w:jc w:val="right"/>
            </w:pPr>
            <w:r>
              <w:rPr>
                <w:b/>
                <w:bCs/>
                <w:color w:val="374151"/>
                <w:sz w:val="20"/>
                <w:szCs w:val="20"/>
              </w:rPr>
              <w:t>(15.0%)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30178" w14:textId="77777777" w:rsidR="00BD00CC" w:rsidRDefault="00000000">
            <w:pPr>
              <w:jc w:val="right"/>
            </w:pPr>
            <w:r>
              <w:rPr>
                <w:b/>
                <w:bCs/>
                <w:color w:val="374151"/>
                <w:sz w:val="20"/>
                <w:szCs w:val="20"/>
              </w:rPr>
              <w:t>(13.9%)</w:t>
            </w:r>
          </w:p>
        </w:tc>
      </w:tr>
    </w:tbl>
    <w:p w14:paraId="2993B4D1" w14:textId="77777777" w:rsidR="00BD00CC" w:rsidRDefault="00BD00CC">
      <w:pPr>
        <w:spacing w:before="200"/>
      </w:pPr>
    </w:p>
    <w:p w14:paraId="228C7744" w14:textId="77777777" w:rsidR="00BD00CC" w:rsidRDefault="00000000">
      <w:pPr>
        <w:pStyle w:val="Heading2"/>
      </w:pPr>
      <w:r>
        <w:t>Balance Sheet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BD00CC" w14:paraId="25FA870F"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01C82E2B" w14:textId="77777777" w:rsidR="00BD00CC" w:rsidRDefault="00BD00CC"/>
        </w:tc>
        <w:tc>
          <w:tcPr>
            <w:tcW w:w="293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779FDF84" w14:textId="77777777" w:rsidR="00BD00CC" w:rsidRDefault="00000000">
            <w:pPr>
              <w:jc w:val="right"/>
            </w:pPr>
            <w:r>
              <w:rPr>
                <w:b/>
                <w:bCs/>
                <w:color w:val="FFFFFF"/>
                <w:sz w:val="20"/>
                <w:szCs w:val="20"/>
              </w:rPr>
              <w:t>End of 2023</w:t>
            </w:r>
          </w:p>
        </w:tc>
        <w:tc>
          <w:tcPr>
            <w:tcW w:w="293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4B4EB820" w14:textId="77777777" w:rsidR="00BD00CC" w:rsidRDefault="00000000">
            <w:pPr>
              <w:jc w:val="right"/>
            </w:pPr>
            <w:r>
              <w:rPr>
                <w:b/>
                <w:bCs/>
                <w:color w:val="FFFFFF"/>
                <w:sz w:val="20"/>
                <w:szCs w:val="20"/>
              </w:rPr>
              <w:t>End of 2024</w:t>
            </w:r>
          </w:p>
        </w:tc>
      </w:tr>
      <w:tr w:rsidR="00BD00CC" w14:paraId="4D1B4D1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1BFF5A" w14:textId="77777777" w:rsidR="00BD00CC" w:rsidRDefault="00000000">
            <w:r>
              <w:rPr>
                <w:color w:val="374151"/>
                <w:sz w:val="20"/>
                <w:szCs w:val="20"/>
              </w:rPr>
              <w:t>Total Assets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1FDC50" w14:textId="77777777" w:rsidR="00BD00CC" w:rsidRDefault="00000000">
            <w:pPr>
              <w:jc w:val="right"/>
            </w:pPr>
            <w:r>
              <w:rPr>
                <w:color w:val="374151"/>
                <w:sz w:val="20"/>
                <w:szCs w:val="20"/>
              </w:rPr>
              <w:t>$13,282</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53C0E0" w14:textId="77777777" w:rsidR="00BD00CC" w:rsidRDefault="00000000">
            <w:pPr>
              <w:jc w:val="right"/>
            </w:pPr>
            <w:r>
              <w:rPr>
                <w:color w:val="374151"/>
                <w:sz w:val="20"/>
                <w:szCs w:val="20"/>
              </w:rPr>
              <w:t>$36,438</w:t>
            </w:r>
          </w:p>
        </w:tc>
      </w:tr>
      <w:tr w:rsidR="00BD00CC" w14:paraId="6041FA6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68F433" w14:textId="77777777" w:rsidR="00BD00CC" w:rsidRDefault="00000000">
            <w:r>
              <w:rPr>
                <w:color w:val="374151"/>
                <w:sz w:val="20"/>
                <w:szCs w:val="20"/>
              </w:rPr>
              <w:t>Cash</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6D0CA2" w14:textId="77777777" w:rsidR="00BD00CC" w:rsidRDefault="00000000">
            <w:pPr>
              <w:jc w:val="right"/>
            </w:pPr>
            <w:r>
              <w:rPr>
                <w:color w:val="374151"/>
                <w:sz w:val="20"/>
                <w:szCs w:val="20"/>
              </w:rPr>
              <w:t>$12,587</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8AA754" w14:textId="77777777" w:rsidR="00BD00CC" w:rsidRDefault="00000000">
            <w:pPr>
              <w:jc w:val="right"/>
            </w:pPr>
            <w:r>
              <w:rPr>
                <w:color w:val="374151"/>
                <w:sz w:val="20"/>
                <w:szCs w:val="20"/>
              </w:rPr>
              <w:t>$8,933</w:t>
            </w:r>
          </w:p>
        </w:tc>
      </w:tr>
      <w:tr w:rsidR="00BD00CC" w14:paraId="0BBC16A3"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2F7CA2" w14:textId="77777777" w:rsidR="00BD00CC" w:rsidRDefault="00000000">
            <w:r>
              <w:rPr>
                <w:color w:val="374151"/>
                <w:sz w:val="20"/>
                <w:szCs w:val="20"/>
              </w:rPr>
              <w:t>Accounts Receivable</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CD366E" w14:textId="77777777" w:rsidR="00BD00CC" w:rsidRDefault="00000000">
            <w:pPr>
              <w:jc w:val="right"/>
            </w:pPr>
            <w:r>
              <w:rPr>
                <w:color w:val="374151"/>
                <w:sz w:val="20"/>
                <w:szCs w:val="20"/>
              </w:rPr>
              <w:t>—</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AE032A" w14:textId="77777777" w:rsidR="00BD00CC" w:rsidRDefault="00000000">
            <w:pPr>
              <w:jc w:val="right"/>
            </w:pPr>
            <w:r>
              <w:rPr>
                <w:color w:val="374151"/>
                <w:sz w:val="20"/>
                <w:szCs w:val="20"/>
              </w:rPr>
              <w:t>$2,024</w:t>
            </w:r>
          </w:p>
        </w:tc>
      </w:tr>
      <w:tr w:rsidR="00BD00CC" w14:paraId="1751E4E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BD1D6B" w14:textId="77777777" w:rsidR="00BD00CC" w:rsidRDefault="00000000">
            <w:r>
              <w:rPr>
                <w:color w:val="374151"/>
                <w:sz w:val="20"/>
                <w:szCs w:val="20"/>
              </w:rPr>
              <w:t>Fixed Assets (net)</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1E7729" w14:textId="77777777" w:rsidR="00BD00CC" w:rsidRDefault="00000000">
            <w:pPr>
              <w:jc w:val="right"/>
            </w:pPr>
            <w:r>
              <w:rPr>
                <w:color w:val="374151"/>
                <w:sz w:val="20"/>
                <w:szCs w:val="20"/>
              </w:rPr>
              <w:t>$0</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CE66FD" w14:textId="77777777" w:rsidR="00BD00CC" w:rsidRDefault="00000000">
            <w:pPr>
              <w:jc w:val="right"/>
            </w:pPr>
            <w:r>
              <w:rPr>
                <w:color w:val="374151"/>
                <w:sz w:val="20"/>
                <w:szCs w:val="20"/>
              </w:rPr>
              <w:t>$25,481</w:t>
            </w:r>
          </w:p>
        </w:tc>
      </w:tr>
      <w:tr w:rsidR="00BD00CC" w14:paraId="4E5C2AE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C86351" w14:textId="77777777" w:rsidR="00BD00CC" w:rsidRDefault="00000000">
            <w:r>
              <w:rPr>
                <w:color w:val="374151"/>
                <w:sz w:val="20"/>
                <w:szCs w:val="20"/>
              </w:rPr>
              <w:t>Other Current Liabilities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96E0A3" w14:textId="77777777" w:rsidR="00BD00CC" w:rsidRDefault="00000000">
            <w:pPr>
              <w:jc w:val="right"/>
            </w:pPr>
            <w:r>
              <w:rPr>
                <w:color w:val="374151"/>
                <w:sz w:val="20"/>
                <w:szCs w:val="20"/>
              </w:rPr>
              <w:t>$3,300</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348842" w14:textId="77777777" w:rsidR="00BD00CC" w:rsidRDefault="00000000">
            <w:pPr>
              <w:jc w:val="right"/>
            </w:pPr>
            <w:r>
              <w:rPr>
                <w:color w:val="374151"/>
                <w:sz w:val="20"/>
                <w:szCs w:val="20"/>
              </w:rPr>
              <w:t>$36,164</w:t>
            </w:r>
          </w:p>
        </w:tc>
      </w:tr>
      <w:tr w:rsidR="00BD00CC" w14:paraId="2A1F7A6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E70BCE" w14:textId="77777777" w:rsidR="00BD00CC" w:rsidRDefault="00000000">
            <w:r>
              <w:rPr>
                <w:color w:val="374151"/>
                <w:sz w:val="20"/>
                <w:szCs w:val="20"/>
              </w:rPr>
              <w:t>Loans from Shareholders</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BCAB89" w14:textId="77777777" w:rsidR="00BD00CC" w:rsidRDefault="00000000">
            <w:pPr>
              <w:jc w:val="right"/>
            </w:pPr>
            <w:r>
              <w:rPr>
                <w:color w:val="374151"/>
                <w:sz w:val="20"/>
                <w:szCs w:val="20"/>
              </w:rPr>
              <w:t>$1,164</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0D8E79" w14:textId="77777777" w:rsidR="00BD00CC" w:rsidRDefault="00000000">
            <w:pPr>
              <w:jc w:val="right"/>
            </w:pPr>
            <w:r>
              <w:rPr>
                <w:color w:val="374151"/>
                <w:sz w:val="20"/>
                <w:szCs w:val="20"/>
              </w:rPr>
              <w:t>$41,332</w:t>
            </w:r>
          </w:p>
        </w:tc>
      </w:tr>
      <w:tr w:rsidR="00BD00CC" w14:paraId="633CEF1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A83922" w14:textId="77777777" w:rsidR="00BD00CC" w:rsidRDefault="00000000">
            <w:r>
              <w:rPr>
                <w:color w:val="374151"/>
                <w:sz w:val="20"/>
                <w:szCs w:val="20"/>
              </w:rPr>
              <w:t>Retained Earnings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A49429" w14:textId="77777777" w:rsidR="00BD00CC" w:rsidRDefault="00000000">
            <w:pPr>
              <w:jc w:val="right"/>
            </w:pPr>
            <w:r>
              <w:rPr>
                <w:color w:val="374151"/>
                <w:sz w:val="20"/>
                <w:szCs w:val="20"/>
              </w:rPr>
              <w:t>($8,589)</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D4B553" w14:textId="77777777" w:rsidR="00BD00CC" w:rsidRDefault="00000000">
            <w:pPr>
              <w:jc w:val="right"/>
            </w:pPr>
            <w:r>
              <w:rPr>
                <w:color w:val="374151"/>
                <w:sz w:val="20"/>
                <w:szCs w:val="20"/>
              </w:rPr>
              <w:t>($53,465)</w:t>
            </w:r>
          </w:p>
        </w:tc>
      </w:tr>
      <w:tr w:rsidR="00BD00CC" w14:paraId="419D84C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AE340E" w14:textId="77777777" w:rsidR="00BD00CC" w:rsidRDefault="00000000">
            <w:r>
              <w:rPr>
                <w:b/>
                <w:bCs/>
                <w:color w:val="374151"/>
                <w:sz w:val="20"/>
                <w:szCs w:val="20"/>
              </w:rPr>
              <w:t>Total Liabilities &amp; Equity</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0FD4FA" w14:textId="77777777" w:rsidR="00BD00CC" w:rsidRDefault="00000000">
            <w:pPr>
              <w:jc w:val="right"/>
            </w:pPr>
            <w:r>
              <w:rPr>
                <w:b/>
                <w:bCs/>
                <w:color w:val="374151"/>
                <w:sz w:val="20"/>
                <w:szCs w:val="20"/>
              </w:rPr>
              <w:t>$13,282</w:t>
            </w:r>
          </w:p>
        </w:tc>
        <w:tc>
          <w:tcPr>
            <w:tcW w:w="293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6A5722" w14:textId="77777777" w:rsidR="00BD00CC" w:rsidRDefault="00000000">
            <w:pPr>
              <w:jc w:val="right"/>
            </w:pPr>
            <w:r>
              <w:rPr>
                <w:b/>
                <w:bCs/>
                <w:color w:val="374151"/>
                <w:sz w:val="20"/>
                <w:szCs w:val="20"/>
              </w:rPr>
              <w:t>$36,438</w:t>
            </w:r>
          </w:p>
        </w:tc>
      </w:tr>
    </w:tbl>
    <w:p w14:paraId="52FC70F5" w14:textId="77777777" w:rsidR="00BD00CC" w:rsidRDefault="00BD00CC">
      <w:pPr>
        <w:spacing w:before="200"/>
      </w:pPr>
    </w:p>
    <w:p w14:paraId="39864198" w14:textId="77777777" w:rsidR="00BD00CC" w:rsidRDefault="00000000">
      <w:pPr>
        <w:pStyle w:val="Heading2"/>
      </w:pPr>
      <w:r>
        <w:t>Key Financial Observations</w:t>
      </w:r>
    </w:p>
    <w:p w14:paraId="6E8F2ED8" w14:textId="77777777" w:rsidR="00BD00CC" w:rsidRDefault="00000000">
      <w:pPr>
        <w:pStyle w:val="ListParagraph"/>
        <w:numPr>
          <w:ilvl w:val="0"/>
          <w:numId w:val="4"/>
        </w:numPr>
        <w:spacing w:before="60" w:after="60" w:line="300" w:lineRule="auto"/>
      </w:pPr>
      <w:r>
        <w:rPr>
          <w:b/>
          <w:bCs/>
          <w:color w:val="1B2A4A"/>
        </w:rPr>
        <w:t xml:space="preserve">Improving Gross Margins: </w:t>
      </w:r>
      <w:r>
        <w:rPr>
          <w:color w:val="374151"/>
        </w:rPr>
        <w:t>Gross margins improved from 39.9% (2023) to 44.4% (2024) to 49.6% (2025), reflecting the shift from lower-margin generalist services to higher-margin proprietary technology-enabled services.</w:t>
      </w:r>
    </w:p>
    <w:p w14:paraId="06051161" w14:textId="77777777" w:rsidR="00BD00CC" w:rsidRDefault="00000000">
      <w:pPr>
        <w:pStyle w:val="ListParagraph"/>
        <w:numPr>
          <w:ilvl w:val="0"/>
          <w:numId w:val="4"/>
        </w:numPr>
        <w:spacing w:before="60" w:after="60" w:line="300" w:lineRule="auto"/>
      </w:pPr>
      <w:r>
        <w:rPr>
          <w:b/>
          <w:bCs/>
          <w:color w:val="1B2A4A"/>
        </w:rPr>
        <w:t xml:space="preserve">Narrowing Losses: </w:t>
      </w:r>
      <w:r>
        <w:rPr>
          <w:color w:val="374151"/>
        </w:rPr>
        <w:t>The net loss narrowed from $41,252 (2024) to $26,067 (2025)—a 37% improvement—despite continued revenue decline, driven by expense discipline and higher-margin engagements.</w:t>
      </w:r>
    </w:p>
    <w:p w14:paraId="0B7861ED" w14:textId="77777777" w:rsidR="00BD00CC" w:rsidRDefault="00000000">
      <w:pPr>
        <w:pStyle w:val="ListParagraph"/>
        <w:numPr>
          <w:ilvl w:val="0"/>
          <w:numId w:val="4"/>
        </w:numPr>
        <w:spacing w:before="60" w:after="60" w:line="300" w:lineRule="auto"/>
      </w:pPr>
      <w:r>
        <w:rPr>
          <w:b/>
          <w:bCs/>
          <w:color w:val="1B2A4A"/>
        </w:rPr>
        <w:lastRenderedPageBreak/>
        <w:t xml:space="preserve">Shareholder Commitment: </w:t>
      </w:r>
      <w:r>
        <w:rPr>
          <w:color w:val="374151"/>
        </w:rPr>
        <w:t>The owners have invested $41,332 in shareholder loans by end of 2024, demonstrating strong personal commitment to the business through the transition period.</w:t>
      </w:r>
    </w:p>
    <w:p w14:paraId="2451709B" w14:textId="77777777" w:rsidR="00BD00CC" w:rsidRDefault="00000000">
      <w:pPr>
        <w:pStyle w:val="ListParagraph"/>
        <w:numPr>
          <w:ilvl w:val="0"/>
          <w:numId w:val="4"/>
        </w:numPr>
        <w:spacing w:before="60" w:after="60" w:line="300" w:lineRule="auto"/>
      </w:pPr>
      <w:r>
        <w:rPr>
          <w:b/>
          <w:bCs/>
          <w:color w:val="1B2A4A"/>
        </w:rPr>
        <w:t xml:space="preserve">Lean Operations: </w:t>
      </w:r>
      <w:r>
        <w:rPr>
          <w:color w:val="374151"/>
        </w:rPr>
        <w:t>Officer compensation was just $1,000/year in both 2023 and 2024, indicating the owners have prioritized reinvestment in the business over personal income.</w:t>
      </w:r>
    </w:p>
    <w:p w14:paraId="6359A3ED" w14:textId="77777777" w:rsidR="00BD00CC" w:rsidRDefault="00000000">
      <w:pPr>
        <w:pStyle w:val="ListParagraph"/>
        <w:numPr>
          <w:ilvl w:val="0"/>
          <w:numId w:val="4"/>
        </w:numPr>
        <w:spacing w:before="60" w:after="60" w:line="300" w:lineRule="auto"/>
      </w:pPr>
      <w:r>
        <w:rPr>
          <w:b/>
          <w:bCs/>
          <w:color w:val="1B2A4A"/>
        </w:rPr>
        <w:t xml:space="preserve">Technology Investment: </w:t>
      </w:r>
      <w:r>
        <w:rPr>
          <w:color w:val="374151"/>
        </w:rPr>
        <w:t>Software &amp; apps spending of $37,914 in 2025 reflects the company’s investment in the technology infrastructure required to deliver the ID Suite, including data platform subscriptions, CRM integrations, and ad tech licenses.</w:t>
      </w:r>
    </w:p>
    <w:p w14:paraId="00F2AF17" w14:textId="77777777" w:rsidR="00BD00CC" w:rsidRDefault="00000000">
      <w:r>
        <w:br w:type="page"/>
      </w:r>
    </w:p>
    <w:p w14:paraId="7933BFB9" w14:textId="77777777" w:rsidR="00BD00CC" w:rsidRDefault="00000000">
      <w:pPr>
        <w:pStyle w:val="Heading1"/>
        <w:pBdr>
          <w:bottom w:val="single" w:sz="3" w:space="4" w:color="3B82F6"/>
        </w:pBdr>
      </w:pPr>
      <w:r>
        <w:lastRenderedPageBreak/>
        <w:t>7. Explanation of Losses &amp; Turnaround Strategy</w:t>
      </w:r>
    </w:p>
    <w:p w14:paraId="514F0927" w14:textId="77777777" w:rsidR="00BD00CC" w:rsidRDefault="00000000">
      <w:pPr>
        <w:pStyle w:val="Heading2"/>
      </w:pPr>
      <w:r>
        <w:t>Why Revenue Declined (2024–2025)</w:t>
      </w:r>
    </w:p>
    <w:p w14:paraId="601F0697" w14:textId="77777777" w:rsidR="00BD00CC" w:rsidRDefault="00000000">
      <w:pPr>
        <w:spacing w:before="80" w:after="80" w:line="300" w:lineRule="auto"/>
      </w:pPr>
      <w:r>
        <w:rPr>
          <w:color w:val="374151"/>
        </w:rPr>
        <w:t xml:space="preserve">The revenue decline was a </w:t>
      </w:r>
      <w:r>
        <w:rPr>
          <w:b/>
          <w:bCs/>
          <w:color w:val="1B2A4A"/>
        </w:rPr>
        <w:t xml:space="preserve">deliberate consequence </w:t>
      </w:r>
      <w:r>
        <w:rPr>
          <w:color w:val="374151"/>
        </w:rPr>
        <w:t>of a strategic business transformation, not a sign of market failure or operational distress. The company’s leadership recognized early that AI was poised to disrupt search engine optimization—the very service that had been P5’s primary revenue driver—and made the decision to invest ahead of that disruption rather than react to it after revenue had already eroded. Specifically:</w:t>
      </w:r>
    </w:p>
    <w:p w14:paraId="214CBE80" w14:textId="77777777" w:rsidR="00BD00CC" w:rsidRDefault="00000000">
      <w:pPr>
        <w:pStyle w:val="ListParagraph"/>
        <w:numPr>
          <w:ilvl w:val="0"/>
          <w:numId w:val="5"/>
        </w:numPr>
        <w:spacing w:before="60" w:after="60" w:line="300" w:lineRule="auto"/>
      </w:pPr>
      <w:r>
        <w:rPr>
          <w:b/>
          <w:bCs/>
          <w:color w:val="1B2A4A"/>
        </w:rPr>
        <w:t xml:space="preserve">AI disruption of SEO: </w:t>
      </w:r>
      <w:r>
        <w:rPr>
          <w:color w:val="374151"/>
        </w:rPr>
        <w:t>P5’s core business historically depended on helping clients rank in Google search results. With the rollout of AI-generated search results (Google AI Overviews, ChatGPT-powered search, Perplexity, and similar platforms), traditional SEO alone could no longer guarantee the same volume of client leads. Rather than watching margins compress, P5 proactively built new capabilities—intent data marketing and visitor identification—that generate leads regardless of which search platform a consumer uses. SEO remains a foundational skill within P5’s offering, now deployed as part of an AI-ready digital strategy.</w:t>
      </w:r>
    </w:p>
    <w:p w14:paraId="183500B4" w14:textId="77777777" w:rsidR="00BD00CC" w:rsidRDefault="00000000">
      <w:pPr>
        <w:pStyle w:val="ListParagraph"/>
        <w:numPr>
          <w:ilvl w:val="0"/>
          <w:numId w:val="5"/>
        </w:numPr>
        <w:spacing w:before="60" w:after="60" w:line="300" w:lineRule="auto"/>
      </w:pPr>
      <w:r>
        <w:rPr>
          <w:b/>
          <w:bCs/>
          <w:color w:val="1B2A4A"/>
        </w:rPr>
        <w:t xml:space="preserve">Legacy client transition: </w:t>
      </w:r>
      <w:r>
        <w:rPr>
          <w:color w:val="374151"/>
        </w:rPr>
        <w:t>P5 intentionally did not renew contracts with legacy generalist clients whose project-based SEO work generated revenue but at margins that couldn’t sustain the business long-term. These clients represented approximately $200,000 in annual revenue that was replaced by a smaller number of higher-value, recurring intent data clients.</w:t>
      </w:r>
    </w:p>
    <w:p w14:paraId="4468C8D1" w14:textId="77777777" w:rsidR="00BD00CC" w:rsidRDefault="00000000">
      <w:pPr>
        <w:pStyle w:val="ListParagraph"/>
        <w:numPr>
          <w:ilvl w:val="0"/>
          <w:numId w:val="5"/>
        </w:numPr>
        <w:spacing w:before="60" w:after="60" w:line="300" w:lineRule="auto"/>
      </w:pPr>
      <w:r>
        <w:rPr>
          <w:b/>
          <w:bCs/>
          <w:color w:val="1B2A4A"/>
        </w:rPr>
        <w:t xml:space="preserve">Technology investment funded by credit: </w:t>
      </w:r>
      <w:r>
        <w:rPr>
          <w:color w:val="374151"/>
        </w:rPr>
        <w:t>Learning and building the ID Suite technology stack required significant upfront investment in data provider subscriptions, software development tools, CRM integrations, and automation workflows. These costs appeared as operating expenses (software &amp; apps: $37,914; bank/processing fees: $30,900) and were partially funded through $45,000 in credit card debt, which the company now seeks to consolidate through the SBA loan at a substantially lower interest rate.</w:t>
      </w:r>
    </w:p>
    <w:p w14:paraId="02ECC216" w14:textId="77777777" w:rsidR="00BD00CC" w:rsidRDefault="00000000">
      <w:pPr>
        <w:pStyle w:val="ListParagraph"/>
        <w:numPr>
          <w:ilvl w:val="0"/>
          <w:numId w:val="5"/>
        </w:numPr>
        <w:spacing w:before="60" w:after="60" w:line="300" w:lineRule="auto"/>
      </w:pPr>
      <w:r>
        <w:rPr>
          <w:b/>
          <w:bCs/>
          <w:color w:val="1B2A4A"/>
        </w:rPr>
        <w:t xml:space="preserve">Go-to-market rebuild: </w:t>
      </w:r>
      <w:r>
        <w:rPr>
          <w:color w:val="374151"/>
        </w:rPr>
        <w:t>Repositioning from a generalist SEO agency to a specialized intent data firm required rebuilding the company’s brand, website, marketing materials, and sales process from scratch. The company also invested in its own advertising ($15,510 in 2025) to generate leads for the new offering.</w:t>
      </w:r>
    </w:p>
    <w:p w14:paraId="4FDE7665" w14:textId="77777777" w:rsidR="00BD00CC" w:rsidRDefault="00000000">
      <w:pPr>
        <w:pStyle w:val="ListParagraph"/>
        <w:numPr>
          <w:ilvl w:val="0"/>
          <w:numId w:val="5"/>
        </w:numPr>
        <w:spacing w:before="60" w:after="60" w:line="300" w:lineRule="auto"/>
      </w:pPr>
      <w:r>
        <w:rPr>
          <w:b/>
          <w:bCs/>
          <w:color w:val="1B2A4A"/>
        </w:rPr>
        <w:t xml:space="preserve">New vertical expertise: </w:t>
      </w:r>
      <w:r>
        <w:rPr>
          <w:color w:val="374151"/>
        </w:rPr>
        <w:t>Entering two new vertical markets (wedding venues and plastic surgery) required developing industry-specific expertise, building case studies, and establishing credibility—a process that takes time but creates durable competitive advantages once established.</w:t>
      </w:r>
    </w:p>
    <w:p w14:paraId="2470E793" w14:textId="77777777" w:rsidR="00BD00CC" w:rsidRDefault="00000000">
      <w:pPr>
        <w:pStyle w:val="Heading2"/>
      </w:pPr>
      <w:r>
        <w:t>Evidence the Turnaround Is Working</w:t>
      </w:r>
    </w:p>
    <w:p w14:paraId="1A70A595" w14:textId="77777777" w:rsidR="00BD00CC" w:rsidRDefault="00000000">
      <w:pPr>
        <w:spacing w:before="80" w:after="80" w:line="300" w:lineRule="auto"/>
      </w:pPr>
      <w:r>
        <w:rPr>
          <w:color w:val="374151"/>
        </w:rPr>
        <w:t>Multiple leading indicators confirm that P5 Marketing’s strategic pivot is gaining traction:</w:t>
      </w:r>
    </w:p>
    <w:p w14:paraId="6E8CFAED" w14:textId="77777777" w:rsidR="00BD00CC" w:rsidRDefault="00000000">
      <w:pPr>
        <w:pStyle w:val="ListParagraph"/>
        <w:numPr>
          <w:ilvl w:val="0"/>
          <w:numId w:val="3"/>
        </w:numPr>
        <w:spacing w:before="60" w:after="60" w:line="300" w:lineRule="auto"/>
      </w:pPr>
      <w:r>
        <w:rPr>
          <w:b/>
          <w:bCs/>
          <w:color w:val="1B2A4A"/>
        </w:rPr>
        <w:lastRenderedPageBreak/>
        <w:t xml:space="preserve">Gross margins expanded from 39.9% to 49.6%: </w:t>
      </w:r>
      <w:r>
        <w:rPr>
          <w:color w:val="374151"/>
        </w:rPr>
        <w:t>The company is earning nearly 10 cents more on every dollar of revenue than it was in 2023, reflecting the premium pricing power of proprietary technology versus commodity services.</w:t>
      </w:r>
    </w:p>
    <w:p w14:paraId="31833FF9" w14:textId="77777777" w:rsidR="00BD00CC" w:rsidRDefault="00000000">
      <w:pPr>
        <w:pStyle w:val="ListParagraph"/>
        <w:numPr>
          <w:ilvl w:val="0"/>
          <w:numId w:val="3"/>
        </w:numPr>
        <w:spacing w:before="60" w:after="60" w:line="300" w:lineRule="auto"/>
      </w:pPr>
      <w:r>
        <w:rPr>
          <w:b/>
          <w:bCs/>
          <w:color w:val="1B2A4A"/>
        </w:rPr>
        <w:t xml:space="preserve">Net losses narrowed 37%: </w:t>
      </w:r>
      <w:r>
        <w:rPr>
          <w:color w:val="374151"/>
        </w:rPr>
        <w:t>From ($41,252) in 2024 to ($26,067) in 2025, driven by both higher margins and expense reduction.</w:t>
      </w:r>
    </w:p>
    <w:p w14:paraId="133A0043" w14:textId="77777777" w:rsidR="00BD00CC" w:rsidRDefault="00000000">
      <w:pPr>
        <w:pStyle w:val="ListParagraph"/>
        <w:numPr>
          <w:ilvl w:val="0"/>
          <w:numId w:val="3"/>
        </w:numPr>
        <w:spacing w:before="60" w:after="60" w:line="300" w:lineRule="auto"/>
      </w:pPr>
      <w:r>
        <w:rPr>
          <w:b/>
          <w:bCs/>
          <w:color w:val="1B2A4A"/>
        </w:rPr>
        <w:t xml:space="preserve">Operating expenses decreased 27%: </w:t>
      </w:r>
      <w:r>
        <w:rPr>
          <w:color w:val="374151"/>
        </w:rPr>
        <w:t>Total expenses fell from $163,422 (2024) to $118,915 (2025), reflecting the completion of major setup costs and improved operational efficiency.</w:t>
      </w:r>
    </w:p>
    <w:p w14:paraId="3328C4C9" w14:textId="77777777" w:rsidR="00BD00CC" w:rsidRDefault="00000000">
      <w:pPr>
        <w:pStyle w:val="ListParagraph"/>
        <w:numPr>
          <w:ilvl w:val="0"/>
          <w:numId w:val="3"/>
        </w:numPr>
        <w:spacing w:before="60" w:after="60" w:line="300" w:lineRule="auto"/>
      </w:pPr>
      <w:r>
        <w:rPr>
          <w:b/>
          <w:bCs/>
          <w:color w:val="1B2A4A"/>
        </w:rPr>
        <w:t xml:space="preserve">New website launched: </w:t>
      </w:r>
      <w:r>
        <w:rPr>
          <w:color w:val="374151"/>
        </w:rPr>
        <w:t>p5marketing.com was redesigned and optimized, achieving a Google Lighthouse performance score of 99/100, positioning it as a top-tier lead generation asset.</w:t>
      </w:r>
    </w:p>
    <w:p w14:paraId="3E122092" w14:textId="77777777" w:rsidR="00BD00CC" w:rsidRDefault="00000000">
      <w:pPr>
        <w:pStyle w:val="ListParagraph"/>
        <w:numPr>
          <w:ilvl w:val="0"/>
          <w:numId w:val="3"/>
        </w:numPr>
        <w:spacing w:before="60" w:after="60" w:line="300" w:lineRule="auto"/>
      </w:pPr>
      <w:r>
        <w:rPr>
          <w:b/>
          <w:bCs/>
          <w:color w:val="1B2A4A"/>
        </w:rPr>
        <w:t xml:space="preserve">Recurring revenue model established: </w:t>
      </w:r>
      <w:r>
        <w:rPr>
          <w:color w:val="374151"/>
        </w:rPr>
        <w:t>Unlike the legacy project-based model, the new ID Suite creates monthly recurring revenue with 24+ month average client lifecycles, providing highly predictable cash flow and compounding revenue growth as new clients are added to a stable, retained base.</w:t>
      </w:r>
    </w:p>
    <w:p w14:paraId="58785ACD" w14:textId="77777777" w:rsidR="00BD00CC" w:rsidRDefault="00000000">
      <w:pPr>
        <w:pStyle w:val="Heading2"/>
      </w:pPr>
      <w:r>
        <w:t>Path to Profitability</w:t>
      </w:r>
    </w:p>
    <w:p w14:paraId="1C405B8B" w14:textId="77777777" w:rsidR="00BD00CC" w:rsidRDefault="00000000">
      <w:pPr>
        <w:spacing w:before="80" w:after="80" w:line="300" w:lineRule="auto"/>
      </w:pPr>
      <w:r>
        <w:rPr>
          <w:color w:val="374151"/>
        </w:rPr>
        <w:t xml:space="preserve">With a 55% gross margin on the ID Suite and approximately $11,000/month in fixed operating expenses, P5 Marketing needs approximately </w:t>
      </w:r>
      <w:r>
        <w:rPr>
          <w:b/>
          <w:bCs/>
          <w:color w:val="1B2A4A"/>
        </w:rPr>
        <w:t xml:space="preserve">6 recurring clients at $3,500/month </w:t>
      </w:r>
      <w:r>
        <w:rPr>
          <w:color w:val="374151"/>
        </w:rPr>
        <w:t>to reach breakeven. With 8 new clients targeted for 2026 and 24-month retention keeping every client on the books, the company projects crossing the breakeven threshold by Q3 2026 and finishing the year with 8 active clients generating $28,000/month in recurring revenue.</w:t>
      </w:r>
    </w:p>
    <w:p w14:paraId="6C049AA4" w14:textId="77777777" w:rsidR="00BD00CC" w:rsidRDefault="00000000">
      <w:r>
        <w:br w:type="page"/>
      </w:r>
    </w:p>
    <w:p w14:paraId="07AD79CC" w14:textId="77777777" w:rsidR="00BD00CC" w:rsidRDefault="00000000">
      <w:pPr>
        <w:pStyle w:val="Heading1"/>
        <w:pBdr>
          <w:bottom w:val="single" w:sz="3" w:space="4" w:color="3B82F6"/>
        </w:pBdr>
      </w:pPr>
      <w:r>
        <w:lastRenderedPageBreak/>
        <w:t>8. Financial Projections (2026–2028)</w:t>
      </w:r>
    </w:p>
    <w:p w14:paraId="25263019" w14:textId="77777777" w:rsidR="00BD00CC" w:rsidRDefault="00000000">
      <w:pPr>
        <w:spacing w:before="80" w:after="80" w:line="300" w:lineRule="auto"/>
      </w:pPr>
      <w:r>
        <w:rPr>
          <w:color w:val="374151"/>
        </w:rPr>
        <w:t>The following projections are based on conservative assumptions: modest client acquisition rates, realistic average revenue per client, and historical expense patterns. The projections assume the SBA loan proceeds are deployed beginning Q2 2026.</w:t>
      </w:r>
    </w:p>
    <w:p w14:paraId="450FF045" w14:textId="77777777" w:rsidR="00BD00CC" w:rsidRDefault="00000000">
      <w:pPr>
        <w:pStyle w:val="Heading2"/>
      </w:pPr>
      <w:r>
        <w:t>Key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1560"/>
        <w:gridCol w:w="1560"/>
      </w:tblGrid>
      <w:tr w:rsidR="00BD00CC" w14:paraId="04C06B25" w14:textId="77777777">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0F8161F5" w14:textId="77777777" w:rsidR="00BD00CC" w:rsidRDefault="00000000">
            <w:r>
              <w:rPr>
                <w:b/>
                <w:bCs/>
                <w:color w:val="FFFFFF"/>
                <w:sz w:val="20"/>
                <w:szCs w:val="20"/>
              </w:rPr>
              <w:t>Assumption</w:t>
            </w:r>
          </w:p>
        </w:tc>
        <w:tc>
          <w:tcPr>
            <w:tcW w:w="1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7197B424" w14:textId="77777777" w:rsidR="00BD00CC" w:rsidRDefault="00000000">
            <w:pPr>
              <w:jc w:val="center"/>
            </w:pPr>
            <w:r>
              <w:rPr>
                <w:b/>
                <w:bCs/>
                <w:color w:val="FFFFFF"/>
                <w:sz w:val="20"/>
                <w:szCs w:val="20"/>
              </w:rPr>
              <w:t>2026</w:t>
            </w:r>
          </w:p>
        </w:tc>
        <w:tc>
          <w:tcPr>
            <w:tcW w:w="1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63E6B57F" w14:textId="77777777" w:rsidR="00BD00CC" w:rsidRDefault="00000000">
            <w:pPr>
              <w:jc w:val="center"/>
            </w:pPr>
            <w:r>
              <w:rPr>
                <w:b/>
                <w:bCs/>
                <w:color w:val="FFFFFF"/>
                <w:sz w:val="20"/>
                <w:szCs w:val="20"/>
              </w:rPr>
              <w:t>2027</w:t>
            </w:r>
          </w:p>
        </w:tc>
        <w:tc>
          <w:tcPr>
            <w:tcW w:w="15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24CDC30C" w14:textId="77777777" w:rsidR="00BD00CC" w:rsidRDefault="00000000">
            <w:pPr>
              <w:jc w:val="center"/>
            </w:pPr>
            <w:r>
              <w:rPr>
                <w:b/>
                <w:bCs/>
                <w:color w:val="FFFFFF"/>
                <w:sz w:val="20"/>
                <w:szCs w:val="20"/>
              </w:rPr>
              <w:t>2028</w:t>
            </w:r>
          </w:p>
        </w:tc>
      </w:tr>
      <w:tr w:rsidR="00BD00CC" w14:paraId="02E654C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DB1E5D" w14:textId="77777777" w:rsidR="00BD00CC" w:rsidRDefault="00000000">
            <w:r>
              <w:rPr>
                <w:color w:val="374151"/>
                <w:sz w:val="20"/>
                <w:szCs w:val="20"/>
              </w:rPr>
              <w:t>New clients added</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28D144" w14:textId="77777777" w:rsidR="00BD00CC" w:rsidRDefault="00000000">
            <w:pPr>
              <w:jc w:val="center"/>
            </w:pPr>
            <w:r>
              <w:rPr>
                <w:color w:val="374151"/>
                <w:sz w:val="20"/>
                <w:szCs w:val="20"/>
              </w:rPr>
              <w:t>8</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F104BB" w14:textId="77777777" w:rsidR="00BD00CC" w:rsidRDefault="00000000">
            <w:pPr>
              <w:jc w:val="center"/>
            </w:pPr>
            <w:r>
              <w:rPr>
                <w:color w:val="374151"/>
                <w:sz w:val="20"/>
                <w:szCs w:val="20"/>
              </w:rPr>
              <w:t>12</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4F4A68" w14:textId="77777777" w:rsidR="00BD00CC" w:rsidRDefault="00000000">
            <w:pPr>
              <w:jc w:val="center"/>
            </w:pPr>
            <w:r>
              <w:rPr>
                <w:color w:val="374151"/>
                <w:sz w:val="20"/>
                <w:szCs w:val="20"/>
              </w:rPr>
              <w:t>15</w:t>
            </w:r>
          </w:p>
        </w:tc>
      </w:tr>
      <w:tr w:rsidR="00BD00CC" w14:paraId="28D03FB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4ECD00" w14:textId="77777777" w:rsidR="00BD00CC" w:rsidRDefault="00000000">
            <w:r>
              <w:rPr>
                <w:color w:val="374151"/>
                <w:sz w:val="20"/>
                <w:szCs w:val="20"/>
              </w:rPr>
              <w:t>Avg. monthly revenue per client</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1B6520" w14:textId="77777777" w:rsidR="00BD00CC" w:rsidRDefault="00000000">
            <w:pPr>
              <w:jc w:val="center"/>
            </w:pPr>
            <w:r>
              <w:rPr>
                <w:color w:val="374151"/>
                <w:sz w:val="20"/>
                <w:szCs w:val="20"/>
              </w:rPr>
              <w:t>$3,500</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034B3A" w14:textId="77777777" w:rsidR="00BD00CC" w:rsidRDefault="00000000">
            <w:pPr>
              <w:jc w:val="center"/>
            </w:pPr>
            <w:r>
              <w:rPr>
                <w:color w:val="374151"/>
                <w:sz w:val="20"/>
                <w:szCs w:val="20"/>
              </w:rPr>
              <w:t>$3,500</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69B84D" w14:textId="77777777" w:rsidR="00BD00CC" w:rsidRDefault="00000000">
            <w:pPr>
              <w:jc w:val="center"/>
            </w:pPr>
            <w:r>
              <w:rPr>
                <w:color w:val="374151"/>
                <w:sz w:val="20"/>
                <w:szCs w:val="20"/>
              </w:rPr>
              <w:t>$3,500</w:t>
            </w:r>
          </w:p>
        </w:tc>
      </w:tr>
      <w:tr w:rsidR="00BD00CC" w14:paraId="3E35ABB4"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28E582" w14:textId="77777777" w:rsidR="00BD00CC" w:rsidRDefault="00000000">
            <w:r>
              <w:rPr>
                <w:color w:val="374151"/>
                <w:sz w:val="20"/>
                <w:szCs w:val="20"/>
              </w:rPr>
              <w:t>Avg. client retention (months)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F99580" w14:textId="77777777" w:rsidR="00BD00CC" w:rsidRDefault="00000000">
            <w:pPr>
              <w:jc w:val="center"/>
            </w:pPr>
            <w:r>
              <w:rPr>
                <w:color w:val="374151"/>
                <w:sz w:val="20"/>
                <w:szCs w:val="20"/>
              </w:rPr>
              <w:t>24</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E93136" w14:textId="77777777" w:rsidR="00BD00CC" w:rsidRDefault="00000000">
            <w:pPr>
              <w:jc w:val="center"/>
            </w:pPr>
            <w:r>
              <w:rPr>
                <w:color w:val="374151"/>
                <w:sz w:val="20"/>
                <w:szCs w:val="20"/>
              </w:rPr>
              <w:t>24</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1192B2" w14:textId="77777777" w:rsidR="00BD00CC" w:rsidRDefault="00000000">
            <w:pPr>
              <w:jc w:val="center"/>
            </w:pPr>
            <w:r>
              <w:rPr>
                <w:color w:val="374151"/>
                <w:sz w:val="20"/>
                <w:szCs w:val="20"/>
              </w:rPr>
              <w:t>24</w:t>
            </w:r>
          </w:p>
        </w:tc>
      </w:tr>
      <w:tr w:rsidR="00BD00CC" w14:paraId="6CC3375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08E797" w14:textId="77777777" w:rsidR="00BD00CC" w:rsidRDefault="00000000">
            <w:r>
              <w:rPr>
                <w:color w:val="374151"/>
                <w:sz w:val="20"/>
                <w:szCs w:val="20"/>
              </w:rPr>
              <w:t>Avg. active clients (end of year)</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A96578" w14:textId="77777777" w:rsidR="00BD00CC" w:rsidRDefault="00000000">
            <w:pPr>
              <w:jc w:val="center"/>
            </w:pPr>
            <w:r>
              <w:rPr>
                <w:color w:val="374151"/>
                <w:sz w:val="20"/>
                <w:szCs w:val="20"/>
              </w:rPr>
              <w:t>8</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A68FB9" w14:textId="77777777" w:rsidR="00BD00CC" w:rsidRDefault="00000000">
            <w:pPr>
              <w:jc w:val="center"/>
            </w:pPr>
            <w:r>
              <w:rPr>
                <w:color w:val="374151"/>
                <w:sz w:val="20"/>
                <w:szCs w:val="20"/>
              </w:rPr>
              <w:t>20</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E49209" w14:textId="77777777" w:rsidR="00BD00CC" w:rsidRDefault="00000000">
            <w:pPr>
              <w:jc w:val="center"/>
            </w:pPr>
            <w:r>
              <w:rPr>
                <w:color w:val="374151"/>
                <w:sz w:val="20"/>
                <w:szCs w:val="20"/>
              </w:rPr>
              <w:t>27</w:t>
            </w:r>
          </w:p>
        </w:tc>
      </w:tr>
      <w:tr w:rsidR="00BD00CC" w14:paraId="508E485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2ED6CE" w14:textId="77777777" w:rsidR="00BD00CC" w:rsidRDefault="00000000">
            <w:r>
              <w:rPr>
                <w:color w:val="374151"/>
                <w:sz w:val="20"/>
                <w:szCs w:val="20"/>
              </w:rPr>
              <w:t>COGS as % of revenue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F35A5A" w14:textId="77777777" w:rsidR="00BD00CC" w:rsidRDefault="00000000">
            <w:pPr>
              <w:jc w:val="center"/>
            </w:pPr>
            <w:r>
              <w:rPr>
                <w:color w:val="374151"/>
                <w:sz w:val="20"/>
                <w:szCs w:val="20"/>
              </w:rPr>
              <w:t>45%</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DE0D68" w14:textId="77777777" w:rsidR="00BD00CC" w:rsidRDefault="00000000">
            <w:pPr>
              <w:jc w:val="center"/>
            </w:pPr>
            <w:r>
              <w:rPr>
                <w:color w:val="374151"/>
                <w:sz w:val="20"/>
                <w:szCs w:val="20"/>
              </w:rPr>
              <w:t>40%</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B51909" w14:textId="77777777" w:rsidR="00BD00CC" w:rsidRDefault="00000000">
            <w:pPr>
              <w:jc w:val="center"/>
            </w:pPr>
            <w:r>
              <w:rPr>
                <w:color w:val="374151"/>
                <w:sz w:val="20"/>
                <w:szCs w:val="20"/>
              </w:rPr>
              <w:t>38%</w:t>
            </w:r>
          </w:p>
        </w:tc>
      </w:tr>
      <w:tr w:rsidR="00BD00CC" w14:paraId="66440FA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79CB74" w14:textId="77777777" w:rsidR="00BD00CC" w:rsidRDefault="00000000">
            <w:r>
              <w:rPr>
                <w:color w:val="374151"/>
                <w:sz w:val="20"/>
                <w:szCs w:val="20"/>
              </w:rPr>
              <w:t>Fixed monthly operating expenses</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7F1488" w14:textId="77777777" w:rsidR="00BD00CC" w:rsidRDefault="00000000">
            <w:pPr>
              <w:jc w:val="center"/>
            </w:pPr>
            <w:r>
              <w:rPr>
                <w:color w:val="374151"/>
                <w:sz w:val="20"/>
                <w:szCs w:val="20"/>
              </w:rPr>
              <w:t>$11,000</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4374C1" w14:textId="77777777" w:rsidR="00BD00CC" w:rsidRDefault="00000000">
            <w:pPr>
              <w:jc w:val="center"/>
            </w:pPr>
            <w:r>
              <w:rPr>
                <w:color w:val="374151"/>
                <w:sz w:val="20"/>
                <w:szCs w:val="20"/>
              </w:rPr>
              <w:t>$14,000</w:t>
            </w:r>
          </w:p>
        </w:tc>
        <w:tc>
          <w:tcPr>
            <w:tcW w:w="1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E2F7A9" w14:textId="77777777" w:rsidR="00BD00CC" w:rsidRDefault="00000000">
            <w:pPr>
              <w:jc w:val="center"/>
            </w:pPr>
            <w:r>
              <w:rPr>
                <w:color w:val="374151"/>
                <w:sz w:val="20"/>
                <w:szCs w:val="20"/>
              </w:rPr>
              <w:t>$16,000</w:t>
            </w:r>
          </w:p>
        </w:tc>
      </w:tr>
    </w:tbl>
    <w:p w14:paraId="5C191371" w14:textId="77777777" w:rsidR="00BD00CC" w:rsidRDefault="00BD00CC">
      <w:pPr>
        <w:spacing w:before="200"/>
      </w:pPr>
    </w:p>
    <w:p w14:paraId="490BC279" w14:textId="77777777" w:rsidR="00BD00CC" w:rsidRDefault="00000000">
      <w:pPr>
        <w:pStyle w:val="Heading2"/>
      </w:pPr>
      <w:r>
        <w:t>Projected Income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D00CC" w14:paraId="26620BE2"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3306F6D" w14:textId="77777777" w:rsidR="00BD00CC" w:rsidRDefault="00BD00CC"/>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542F8FC6" w14:textId="77777777" w:rsidR="00BD00CC" w:rsidRDefault="00000000">
            <w:pPr>
              <w:jc w:val="right"/>
            </w:pPr>
            <w:r>
              <w:rPr>
                <w:b/>
                <w:bCs/>
                <w:color w:val="FFFFFF"/>
                <w:sz w:val="20"/>
                <w:szCs w:val="20"/>
              </w:rPr>
              <w:t>2026 (</w:t>
            </w:r>
            <w:proofErr w:type="spellStart"/>
            <w:r>
              <w:rPr>
                <w:b/>
                <w:bCs/>
                <w:color w:val="FFFFFF"/>
                <w:sz w:val="20"/>
                <w:szCs w:val="20"/>
              </w:rPr>
              <w:t>Proj</w:t>
            </w:r>
            <w:proofErr w:type="spellEnd"/>
            <w:r>
              <w:rPr>
                <w:b/>
                <w:bCs/>
                <w:color w:val="FFFFFF"/>
                <w:sz w:val="20"/>
                <w:szCs w:val="20"/>
              </w:rPr>
              <w:t>.)</w:t>
            </w:r>
          </w:p>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FAB7D57" w14:textId="77777777" w:rsidR="00BD00CC" w:rsidRDefault="00000000">
            <w:pPr>
              <w:jc w:val="right"/>
            </w:pPr>
            <w:r>
              <w:rPr>
                <w:b/>
                <w:bCs/>
                <w:color w:val="FFFFFF"/>
                <w:sz w:val="20"/>
                <w:szCs w:val="20"/>
              </w:rPr>
              <w:t>2027 (</w:t>
            </w:r>
            <w:proofErr w:type="spellStart"/>
            <w:r>
              <w:rPr>
                <w:b/>
                <w:bCs/>
                <w:color w:val="FFFFFF"/>
                <w:sz w:val="20"/>
                <w:szCs w:val="20"/>
              </w:rPr>
              <w:t>Proj</w:t>
            </w:r>
            <w:proofErr w:type="spellEnd"/>
            <w:r>
              <w:rPr>
                <w:b/>
                <w:bCs/>
                <w:color w:val="FFFFFF"/>
                <w:sz w:val="20"/>
                <w:szCs w:val="20"/>
              </w:rPr>
              <w:t>.)</w:t>
            </w:r>
          </w:p>
        </w:tc>
        <w:tc>
          <w:tcPr>
            <w:tcW w:w="21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0F4475A" w14:textId="77777777" w:rsidR="00BD00CC" w:rsidRDefault="00000000">
            <w:pPr>
              <w:jc w:val="right"/>
            </w:pPr>
            <w:r>
              <w:rPr>
                <w:b/>
                <w:bCs/>
                <w:color w:val="FFFFFF"/>
                <w:sz w:val="20"/>
                <w:szCs w:val="20"/>
              </w:rPr>
              <w:t>2028 (</w:t>
            </w:r>
            <w:proofErr w:type="spellStart"/>
            <w:r>
              <w:rPr>
                <w:b/>
                <w:bCs/>
                <w:color w:val="FFFFFF"/>
                <w:sz w:val="20"/>
                <w:szCs w:val="20"/>
              </w:rPr>
              <w:t>Proj</w:t>
            </w:r>
            <w:proofErr w:type="spellEnd"/>
            <w:r>
              <w:rPr>
                <w:b/>
                <w:bCs/>
                <w:color w:val="FFFFFF"/>
                <w:sz w:val="20"/>
                <w:szCs w:val="20"/>
              </w:rPr>
              <w:t>.)</w:t>
            </w:r>
          </w:p>
        </w:tc>
      </w:tr>
      <w:tr w:rsidR="00BD00CC" w14:paraId="4F8214E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6E9BD2" w14:textId="77777777" w:rsidR="00BD00CC" w:rsidRDefault="00000000">
            <w:r>
              <w:rPr>
                <w:color w:val="374151"/>
                <w:sz w:val="20"/>
                <w:szCs w:val="20"/>
              </w:rPr>
              <w:t>Gross Revenue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5C7C0A" w14:textId="77777777" w:rsidR="00BD00CC" w:rsidRDefault="00000000">
            <w:pPr>
              <w:jc w:val="right"/>
            </w:pPr>
            <w:r>
              <w:rPr>
                <w:color w:val="374151"/>
                <w:sz w:val="20"/>
                <w:szCs w:val="20"/>
              </w:rPr>
              <w:t>$280,000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0F60AE" w14:textId="77777777" w:rsidR="00BD00CC" w:rsidRDefault="00000000">
            <w:pPr>
              <w:jc w:val="right"/>
            </w:pPr>
            <w:r>
              <w:rPr>
                <w:color w:val="374151"/>
                <w:sz w:val="20"/>
                <w:szCs w:val="20"/>
              </w:rPr>
              <w:t>$588,000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FCACE8" w14:textId="77777777" w:rsidR="00BD00CC" w:rsidRDefault="00000000">
            <w:pPr>
              <w:jc w:val="right"/>
            </w:pPr>
            <w:r>
              <w:rPr>
                <w:color w:val="374151"/>
                <w:sz w:val="20"/>
                <w:szCs w:val="20"/>
              </w:rPr>
              <w:t>$924,000</w:t>
            </w:r>
          </w:p>
        </w:tc>
      </w:tr>
      <w:tr w:rsidR="00BD00CC" w14:paraId="58189C4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67B1FC" w14:textId="77777777" w:rsidR="00BD00CC" w:rsidRDefault="00000000">
            <w:r>
              <w:rPr>
                <w:color w:val="374151"/>
                <w:sz w:val="20"/>
                <w:szCs w:val="20"/>
              </w:rPr>
              <w:t>Cost of Goods Sold</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23FDDE" w14:textId="77777777" w:rsidR="00BD00CC" w:rsidRDefault="00000000">
            <w:pPr>
              <w:jc w:val="right"/>
            </w:pPr>
            <w:r>
              <w:rPr>
                <w:color w:val="374151"/>
                <w:sz w:val="20"/>
                <w:szCs w:val="20"/>
              </w:rPr>
              <w:t>$126,000</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CF0804" w14:textId="77777777" w:rsidR="00BD00CC" w:rsidRDefault="00000000">
            <w:pPr>
              <w:jc w:val="right"/>
            </w:pPr>
            <w:r>
              <w:rPr>
                <w:color w:val="374151"/>
                <w:sz w:val="20"/>
                <w:szCs w:val="20"/>
              </w:rPr>
              <w:t>$235,200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73372D" w14:textId="77777777" w:rsidR="00BD00CC" w:rsidRDefault="00000000">
            <w:pPr>
              <w:jc w:val="right"/>
            </w:pPr>
            <w:r>
              <w:rPr>
                <w:color w:val="374151"/>
                <w:sz w:val="20"/>
                <w:szCs w:val="20"/>
              </w:rPr>
              <w:t>$351,120</w:t>
            </w:r>
          </w:p>
        </w:tc>
      </w:tr>
      <w:tr w:rsidR="00BD00CC" w14:paraId="6B29181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2F3A76" w14:textId="77777777" w:rsidR="00BD00CC" w:rsidRDefault="00000000">
            <w:r>
              <w:rPr>
                <w:color w:val="374151"/>
                <w:sz w:val="20"/>
                <w:szCs w:val="20"/>
              </w:rPr>
              <w:t>Gross Profit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E29A56" w14:textId="77777777" w:rsidR="00BD00CC" w:rsidRDefault="00000000">
            <w:pPr>
              <w:jc w:val="right"/>
            </w:pPr>
            <w:r>
              <w:rPr>
                <w:color w:val="374151"/>
                <w:sz w:val="20"/>
                <w:szCs w:val="20"/>
              </w:rPr>
              <w:t>$154,000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478412" w14:textId="77777777" w:rsidR="00BD00CC" w:rsidRDefault="00000000">
            <w:pPr>
              <w:jc w:val="right"/>
            </w:pPr>
            <w:r>
              <w:rPr>
                <w:color w:val="374151"/>
                <w:sz w:val="20"/>
                <w:szCs w:val="20"/>
              </w:rPr>
              <w:t>$352,800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A29489" w14:textId="77777777" w:rsidR="00BD00CC" w:rsidRDefault="00000000">
            <w:pPr>
              <w:jc w:val="right"/>
            </w:pPr>
            <w:r>
              <w:rPr>
                <w:color w:val="374151"/>
                <w:sz w:val="20"/>
                <w:szCs w:val="20"/>
              </w:rPr>
              <w:t>$572,880</w:t>
            </w:r>
          </w:p>
        </w:tc>
      </w:tr>
      <w:tr w:rsidR="00BD00CC" w14:paraId="0E334B4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8F3AA0" w14:textId="77777777" w:rsidR="00BD00CC" w:rsidRDefault="00000000">
            <w:r>
              <w:rPr>
                <w:color w:val="374151"/>
                <w:sz w:val="20"/>
                <w:szCs w:val="20"/>
              </w:rPr>
              <w:t>Gross Margin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C8CC09" w14:textId="77777777" w:rsidR="00BD00CC" w:rsidRDefault="00000000">
            <w:pPr>
              <w:jc w:val="right"/>
            </w:pPr>
            <w:r>
              <w:rPr>
                <w:color w:val="374151"/>
                <w:sz w:val="20"/>
                <w:szCs w:val="20"/>
              </w:rPr>
              <w:t>55.0%</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487327" w14:textId="77777777" w:rsidR="00BD00CC" w:rsidRDefault="00000000">
            <w:pPr>
              <w:jc w:val="right"/>
            </w:pPr>
            <w:r>
              <w:rPr>
                <w:color w:val="374151"/>
                <w:sz w:val="20"/>
                <w:szCs w:val="20"/>
              </w:rPr>
              <w:t>60.0%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7658A4" w14:textId="77777777" w:rsidR="00BD00CC" w:rsidRDefault="00000000">
            <w:pPr>
              <w:jc w:val="right"/>
            </w:pPr>
            <w:r>
              <w:rPr>
                <w:color w:val="374151"/>
                <w:sz w:val="20"/>
                <w:szCs w:val="20"/>
              </w:rPr>
              <w:t>62.0%</w:t>
            </w:r>
          </w:p>
        </w:tc>
      </w:tr>
      <w:tr w:rsidR="00BD00CC" w14:paraId="27BC36B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DB58AD" w14:textId="77777777" w:rsidR="00BD00CC" w:rsidRDefault="00000000">
            <w:r>
              <w:rPr>
                <w:color w:val="374151"/>
                <w:sz w:val="20"/>
                <w:szCs w:val="20"/>
              </w:rPr>
              <w:t>Operating Expenses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E5D10B" w14:textId="77777777" w:rsidR="00BD00CC" w:rsidRDefault="00000000">
            <w:pPr>
              <w:jc w:val="right"/>
            </w:pPr>
            <w:r>
              <w:rPr>
                <w:color w:val="374151"/>
                <w:sz w:val="20"/>
                <w:szCs w:val="20"/>
              </w:rPr>
              <w:t>$132,000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9177EC" w14:textId="77777777" w:rsidR="00BD00CC" w:rsidRDefault="00000000">
            <w:pPr>
              <w:jc w:val="right"/>
            </w:pPr>
            <w:r>
              <w:rPr>
                <w:color w:val="374151"/>
                <w:sz w:val="20"/>
                <w:szCs w:val="20"/>
              </w:rPr>
              <w:t>$168,000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B28C46" w14:textId="77777777" w:rsidR="00BD00CC" w:rsidRDefault="00000000">
            <w:pPr>
              <w:jc w:val="right"/>
            </w:pPr>
            <w:r>
              <w:rPr>
                <w:color w:val="374151"/>
                <w:sz w:val="20"/>
                <w:szCs w:val="20"/>
              </w:rPr>
              <w:t>$192,000</w:t>
            </w:r>
          </w:p>
        </w:tc>
      </w:tr>
      <w:tr w:rsidR="00BD00CC" w14:paraId="2ACA877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8BE9C9" w14:textId="77777777" w:rsidR="00BD00CC" w:rsidRDefault="00000000">
            <w:r>
              <w:rPr>
                <w:color w:val="374151"/>
                <w:sz w:val="20"/>
                <w:szCs w:val="20"/>
              </w:rPr>
              <w:t>Loan Payments (P+I)</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94C605" w14:textId="77777777" w:rsidR="00BD00CC" w:rsidRDefault="00000000">
            <w:pPr>
              <w:jc w:val="right"/>
            </w:pPr>
            <w:r>
              <w:rPr>
                <w:color w:val="374151"/>
                <w:sz w:val="20"/>
                <w:szCs w:val="20"/>
              </w:rPr>
              <w:t>$17,340</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7D8D5A" w14:textId="77777777" w:rsidR="00BD00CC" w:rsidRDefault="00000000">
            <w:pPr>
              <w:jc w:val="right"/>
            </w:pPr>
            <w:r>
              <w:rPr>
                <w:color w:val="374151"/>
                <w:sz w:val="20"/>
                <w:szCs w:val="20"/>
              </w:rPr>
              <w:t>$17,340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A47FDF" w14:textId="77777777" w:rsidR="00BD00CC" w:rsidRDefault="00000000">
            <w:pPr>
              <w:jc w:val="right"/>
            </w:pPr>
            <w:r>
              <w:rPr>
                <w:color w:val="374151"/>
                <w:sz w:val="20"/>
                <w:szCs w:val="20"/>
              </w:rPr>
              <w:t>$17,340</w:t>
            </w:r>
          </w:p>
        </w:tc>
      </w:tr>
      <w:tr w:rsidR="00BD00CC" w14:paraId="6E6153B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BBF15E" w14:textId="77777777" w:rsidR="00BD00CC" w:rsidRDefault="00000000">
            <w:r>
              <w:rPr>
                <w:color w:val="374151"/>
                <w:sz w:val="20"/>
                <w:szCs w:val="20"/>
              </w:rPr>
              <w:t>Net Income (Loss)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2776C4" w14:textId="77777777" w:rsidR="00BD00CC" w:rsidRDefault="00000000">
            <w:pPr>
              <w:jc w:val="right"/>
            </w:pPr>
            <w:r>
              <w:rPr>
                <w:color w:val="374151"/>
                <w:sz w:val="20"/>
                <w:szCs w:val="20"/>
              </w:rPr>
              <w:t>$4,660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043250" w14:textId="77777777" w:rsidR="00BD00CC" w:rsidRDefault="00000000">
            <w:pPr>
              <w:jc w:val="right"/>
            </w:pPr>
            <w:r>
              <w:rPr>
                <w:color w:val="374151"/>
                <w:sz w:val="20"/>
                <w:szCs w:val="20"/>
              </w:rPr>
              <w:t>$167,460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B2398" w14:textId="77777777" w:rsidR="00BD00CC" w:rsidRDefault="00000000">
            <w:pPr>
              <w:jc w:val="right"/>
            </w:pPr>
            <w:r>
              <w:rPr>
                <w:color w:val="374151"/>
                <w:sz w:val="20"/>
                <w:szCs w:val="20"/>
              </w:rPr>
              <w:t>$363,540</w:t>
            </w:r>
          </w:p>
        </w:tc>
      </w:tr>
      <w:tr w:rsidR="00BD00CC" w14:paraId="4C2C565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D550A0" w14:textId="77777777" w:rsidR="00BD00CC" w:rsidRDefault="00000000">
            <w:r>
              <w:rPr>
                <w:b/>
                <w:bCs/>
                <w:color w:val="374151"/>
                <w:sz w:val="20"/>
                <w:szCs w:val="20"/>
              </w:rPr>
              <w:t>Net Margin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82C5FE" w14:textId="77777777" w:rsidR="00BD00CC" w:rsidRDefault="00000000">
            <w:pPr>
              <w:jc w:val="right"/>
            </w:pPr>
            <w:r>
              <w:rPr>
                <w:b/>
                <w:bCs/>
                <w:color w:val="374151"/>
                <w:sz w:val="20"/>
                <w:szCs w:val="20"/>
              </w:rPr>
              <w:t>1.7%</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F28023" w14:textId="77777777" w:rsidR="00BD00CC" w:rsidRDefault="00000000">
            <w:pPr>
              <w:jc w:val="right"/>
            </w:pPr>
            <w:r>
              <w:rPr>
                <w:b/>
                <w:bCs/>
                <w:color w:val="374151"/>
                <w:sz w:val="20"/>
                <w:szCs w:val="20"/>
              </w:rPr>
              <w:t>28.5%</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2A708A" w14:textId="77777777" w:rsidR="00BD00CC" w:rsidRDefault="00000000">
            <w:pPr>
              <w:jc w:val="right"/>
            </w:pPr>
            <w:r>
              <w:rPr>
                <w:b/>
                <w:bCs/>
                <w:color w:val="374151"/>
                <w:sz w:val="20"/>
                <w:szCs w:val="20"/>
              </w:rPr>
              <w:t>39.3%</w:t>
            </w:r>
          </w:p>
        </w:tc>
      </w:tr>
    </w:tbl>
    <w:p w14:paraId="5BF848C0" w14:textId="77777777" w:rsidR="00BD00CC" w:rsidRDefault="00BD00CC">
      <w:pPr>
        <w:spacing w:before="200"/>
      </w:pPr>
    </w:p>
    <w:p w14:paraId="5F0BDA18" w14:textId="77777777" w:rsidR="00BD00CC" w:rsidRDefault="00000000">
      <w:pPr>
        <w:pStyle w:val="Heading3"/>
      </w:pPr>
      <w:r>
        <w:t>Revenue Buildup</w:t>
      </w:r>
    </w:p>
    <w:p w14:paraId="64BABD95" w14:textId="77777777" w:rsidR="00BD00CC" w:rsidRDefault="00000000">
      <w:pPr>
        <w:spacing w:before="80" w:after="80" w:line="300" w:lineRule="auto"/>
      </w:pPr>
      <w:r>
        <w:rPr>
          <w:b/>
          <w:bCs/>
          <w:color w:val="1B2A4A"/>
        </w:rPr>
        <w:t xml:space="preserve">2026: </w:t>
      </w:r>
      <w:r>
        <w:rPr>
          <w:color w:val="374151"/>
        </w:rPr>
        <w:t>Beginning Q2, the company targets adding 1 new client per month through the advertising campaign funded by loan proceeds. By year-end, 8 active clients at $3,500/month yields $28,000/month in run-rate revenue ($336,000 annualized). Full-year revenue of $280,000 reflects the ramp-up period in H1, with breakeven projected for Q3 2026. With 24-month client retention, every client acquired in 2026 carries into 2027, building a compounding revenue base.</w:t>
      </w:r>
    </w:p>
    <w:p w14:paraId="6B07E86D" w14:textId="77777777" w:rsidR="00BD00CC" w:rsidRDefault="00000000">
      <w:pPr>
        <w:spacing w:before="80" w:after="80" w:line="300" w:lineRule="auto"/>
      </w:pPr>
      <w:r>
        <w:rPr>
          <w:b/>
          <w:bCs/>
          <w:color w:val="1B2A4A"/>
        </w:rPr>
        <w:lastRenderedPageBreak/>
        <w:t xml:space="preserve">2027: </w:t>
      </w:r>
      <w:r>
        <w:rPr>
          <w:color w:val="374151"/>
        </w:rPr>
        <w:t>All 8 clients from 2026 are retained (within the 24-month retention window), and 12 new clients are added, bringing the end-of-year active count to 20. The compounding effect of long retention is powerful—no clients churn, so every new addition grows the base. Revenue reaches $588,000 with net income of $167,460 as operating leverage kicks in.</w:t>
      </w:r>
    </w:p>
    <w:p w14:paraId="296C7BA2" w14:textId="77777777" w:rsidR="00BD00CC" w:rsidRDefault="00000000">
      <w:pPr>
        <w:spacing w:before="80" w:after="80" w:line="300" w:lineRule="auto"/>
      </w:pPr>
      <w:r>
        <w:rPr>
          <w:b/>
          <w:bCs/>
          <w:color w:val="1B2A4A"/>
        </w:rPr>
        <w:t xml:space="preserve">2028: </w:t>
      </w:r>
      <w:r>
        <w:rPr>
          <w:color w:val="374151"/>
        </w:rPr>
        <w:t>With 15 new clients added and some natural attrition from the earliest 2026 clients reaching their 24-month mark, the active client base grows to 27 by year-end. Revenue climbs to $924,000 with net income of $363,540—nearly 10x the company’s 2023 peak profitability. The flat $3,500/month pricing is conservative; upsells and scope expansion are expected but not modeled.</w:t>
      </w:r>
    </w:p>
    <w:p w14:paraId="41CFCE31" w14:textId="77777777" w:rsidR="00BD00CC" w:rsidRDefault="00000000">
      <w:r>
        <w:br w:type="page"/>
      </w:r>
    </w:p>
    <w:p w14:paraId="5C260D8F" w14:textId="77777777" w:rsidR="00BD00CC" w:rsidRDefault="00000000">
      <w:pPr>
        <w:pStyle w:val="Heading1"/>
        <w:pBdr>
          <w:bottom w:val="single" w:sz="3" w:space="4" w:color="3B82F6"/>
        </w:pBdr>
      </w:pPr>
      <w:r>
        <w:lastRenderedPageBreak/>
        <w:t>9. Use of Loan Proceeds</w:t>
      </w:r>
    </w:p>
    <w:p w14:paraId="3AE30609" w14:textId="77777777" w:rsidR="00BD00CC" w:rsidRDefault="00000000">
      <w:pPr>
        <w:spacing w:before="80" w:after="80" w:line="300" w:lineRule="auto"/>
      </w:pPr>
      <w:r>
        <w:rPr>
          <w:color w:val="374151"/>
        </w:rPr>
        <w:t xml:space="preserve">P5 Marketing is requesting an SBA 7(a) loan of </w:t>
      </w:r>
      <w:r>
        <w:rPr>
          <w:b/>
          <w:bCs/>
          <w:color w:val="1B2A4A"/>
        </w:rPr>
        <w:t xml:space="preserve">$85,000. </w:t>
      </w:r>
      <w:r>
        <w:rPr>
          <w:color w:val="374151"/>
        </w:rPr>
        <w:t>The proceeds will be allocated as follows:</w:t>
      </w:r>
    </w:p>
    <w:p w14:paraId="326B4E01" w14:textId="77777777" w:rsidR="00BD00CC" w:rsidRDefault="00BD00C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3860"/>
      </w:tblGrid>
      <w:tr w:rsidR="00BD00CC" w14:paraId="355A5377" w14:textId="77777777">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599C41D2" w14:textId="77777777" w:rsidR="00BD00CC" w:rsidRDefault="00000000">
            <w:r>
              <w:rPr>
                <w:b/>
                <w:bCs/>
                <w:color w:val="FFFFFF"/>
                <w:sz w:val="20"/>
                <w:szCs w:val="20"/>
              </w:rPr>
              <w:t>Category</w:t>
            </w:r>
          </w:p>
        </w:tc>
        <w:tc>
          <w:tcPr>
            <w:tcW w:w="15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5A95FDBD" w14:textId="77777777" w:rsidR="00BD00CC" w:rsidRDefault="00000000">
            <w:pPr>
              <w:jc w:val="right"/>
            </w:pPr>
            <w:r>
              <w:rPr>
                <w:b/>
                <w:bCs/>
                <w:color w:val="FFFFFF"/>
                <w:sz w:val="20"/>
                <w:szCs w:val="20"/>
              </w:rPr>
              <w:t>Amount</w:t>
            </w:r>
          </w:p>
        </w:tc>
        <w:tc>
          <w:tcPr>
            <w:tcW w:w="38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tcPr>
          <w:p w14:paraId="47341D71" w14:textId="77777777" w:rsidR="00BD00CC" w:rsidRDefault="00000000">
            <w:r>
              <w:rPr>
                <w:b/>
                <w:bCs/>
                <w:color w:val="FFFFFF"/>
                <w:sz w:val="20"/>
                <w:szCs w:val="20"/>
              </w:rPr>
              <w:t>Purpose</w:t>
            </w:r>
          </w:p>
        </w:tc>
      </w:tr>
      <w:tr w:rsidR="00BD00CC" w14:paraId="1FB59097"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0C6C8" w14:textId="77777777" w:rsidR="00BD00CC" w:rsidRDefault="00000000">
            <w:r>
              <w:rPr>
                <w:color w:val="374151"/>
                <w:sz w:val="20"/>
                <w:szCs w:val="20"/>
              </w:rPr>
              <w:t>Credit Card Debt Retirement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16DC99" w14:textId="77777777" w:rsidR="00BD00CC" w:rsidRDefault="00000000">
            <w:pPr>
              <w:jc w:val="right"/>
            </w:pPr>
            <w:r>
              <w:rPr>
                <w:color w:val="374151"/>
                <w:sz w:val="20"/>
                <w:szCs w:val="20"/>
              </w:rPr>
              <w:t>$45,000</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19894F" w14:textId="77777777" w:rsidR="00BD00CC" w:rsidRDefault="00000000">
            <w:r>
              <w:rPr>
                <w:color w:val="374151"/>
                <w:sz w:val="20"/>
                <w:szCs w:val="20"/>
              </w:rPr>
              <w:t>Eliminate high-interest revolving debt accumulated during 2024–2025 while building the ID Suite technology platform and data partnerships</w:t>
            </w:r>
          </w:p>
        </w:tc>
      </w:tr>
      <w:tr w:rsidR="00BD00CC" w14:paraId="3D6F6D9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78BD96" w14:textId="77777777" w:rsidR="00BD00CC" w:rsidRDefault="00000000">
            <w:r>
              <w:rPr>
                <w:color w:val="374151"/>
                <w:sz w:val="20"/>
                <w:szCs w:val="20"/>
              </w:rPr>
              <w:t>Client Acquisition Advertising</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0DD6F8" w14:textId="77777777" w:rsidR="00BD00CC" w:rsidRDefault="00000000">
            <w:pPr>
              <w:jc w:val="right"/>
            </w:pPr>
            <w:r>
              <w:rPr>
                <w:color w:val="374151"/>
                <w:sz w:val="20"/>
                <w:szCs w:val="20"/>
              </w:rPr>
              <w:t>$25,000</w:t>
            </w:r>
          </w:p>
        </w:tc>
        <w:tc>
          <w:tcPr>
            <w:tcW w:w="3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FCB9C5" w14:textId="77777777" w:rsidR="00BD00CC" w:rsidRDefault="00000000">
            <w:r>
              <w:rPr>
                <w:color w:val="374151"/>
                <w:sz w:val="20"/>
                <w:szCs w:val="20"/>
              </w:rPr>
              <w:t>Paid campaigns on Meta, Google, and LinkedIn to generate client leads for the ID Suite</w:t>
            </w:r>
          </w:p>
        </w:tc>
      </w:tr>
      <w:tr w:rsidR="00BD00CC" w14:paraId="44B16656"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CC2E71" w14:textId="77777777" w:rsidR="00BD00CC" w:rsidRDefault="00000000">
            <w:r>
              <w:rPr>
                <w:color w:val="374151"/>
                <w:sz w:val="20"/>
                <w:szCs w:val="20"/>
              </w:rPr>
              <w:t>Working Capital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1E972B" w14:textId="77777777" w:rsidR="00BD00CC" w:rsidRDefault="00000000">
            <w:pPr>
              <w:jc w:val="right"/>
            </w:pPr>
            <w:r>
              <w:rPr>
                <w:color w:val="374151"/>
                <w:sz w:val="20"/>
                <w:szCs w:val="20"/>
              </w:rPr>
              <w:t>$15,000</w:t>
            </w:r>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9A18AD" w14:textId="77777777" w:rsidR="00BD00CC" w:rsidRDefault="00000000">
            <w:r>
              <w:rPr>
                <w:color w:val="374151"/>
                <w:sz w:val="20"/>
                <w:szCs w:val="20"/>
              </w:rPr>
              <w:t>Bridge operating costs during the ramp-up period (Q2–Q3 2026) before recurring revenue covers fixed costs</w:t>
            </w:r>
          </w:p>
        </w:tc>
      </w:tr>
      <w:tr w:rsidR="00BD00CC" w14:paraId="63042176"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AFC1A3" w14:textId="77777777" w:rsidR="00BD00CC" w:rsidRDefault="00000000">
            <w:r>
              <w:rPr>
                <w:b/>
                <w:bCs/>
                <w:color w:val="374151"/>
                <w:sz w:val="20"/>
                <w:szCs w:val="20"/>
              </w:rPr>
              <w:t>Total</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A48699" w14:textId="77777777" w:rsidR="00BD00CC" w:rsidRDefault="00000000">
            <w:pPr>
              <w:jc w:val="right"/>
            </w:pPr>
            <w:r>
              <w:rPr>
                <w:b/>
                <w:bCs/>
                <w:color w:val="374151"/>
                <w:sz w:val="20"/>
                <w:szCs w:val="20"/>
              </w:rPr>
              <w:t>$85,000</w:t>
            </w:r>
          </w:p>
        </w:tc>
        <w:tc>
          <w:tcPr>
            <w:tcW w:w="3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CC6323" w14:textId="77777777" w:rsidR="00BD00CC" w:rsidRDefault="00BD00CC"/>
        </w:tc>
      </w:tr>
    </w:tbl>
    <w:p w14:paraId="30848D5A" w14:textId="77777777" w:rsidR="00BD00CC" w:rsidRDefault="00BD00CC">
      <w:pPr>
        <w:spacing w:before="200"/>
      </w:pPr>
    </w:p>
    <w:p w14:paraId="682F753B" w14:textId="77777777" w:rsidR="00BD00CC" w:rsidRDefault="00000000">
      <w:pPr>
        <w:pStyle w:val="Heading2"/>
      </w:pPr>
      <w:r>
        <w:t>Why Debt Consolidation Strengthens the Business</w:t>
      </w:r>
    </w:p>
    <w:p w14:paraId="7FB159D5" w14:textId="77777777" w:rsidR="00BD00CC" w:rsidRDefault="00000000">
      <w:pPr>
        <w:spacing w:before="80" w:after="80" w:line="300" w:lineRule="auto"/>
      </w:pPr>
      <w:r>
        <w:rPr>
          <w:color w:val="374151"/>
        </w:rPr>
        <w:t xml:space="preserve">The $45,000 in credit card debt was incurred as a direct investment in building P5’s proprietary technology platform. During 2024–2025, the company used personal and business credit lines to fund data provider subscriptions, software development tools, CRM integrations, and the automation workflows that power the ID Suite. This debt currently carries an average interest rate of approximately </w:t>
      </w:r>
      <w:r>
        <w:rPr>
          <w:b/>
          <w:bCs/>
          <w:color w:val="1B2A4A"/>
        </w:rPr>
        <w:t xml:space="preserve">22–26% APR, </w:t>
      </w:r>
      <w:r>
        <w:rPr>
          <w:color w:val="374151"/>
        </w:rPr>
        <w:t xml:space="preserve">costing roughly $10,000–$12,000 per year in interest charges alone. By consolidating this into an SBA loan at approximately 10.75%, the company will </w:t>
      </w:r>
      <w:r>
        <w:rPr>
          <w:b/>
          <w:bCs/>
          <w:color w:val="1B2A4A"/>
        </w:rPr>
        <w:t xml:space="preserve">save approximately $6,000–$7,500 per year in interest expense, </w:t>
      </w:r>
      <w:r>
        <w:rPr>
          <w:color w:val="374151"/>
        </w:rPr>
        <w:t>immediately improving monthly cash flow and accelerating the path to profitability. From a lender’s perspective, this is a sound use of proceeds: it replaces expensive, unstable revolving debt with structured, predictable term debt while freeing up cash flow for growth.</w:t>
      </w:r>
    </w:p>
    <w:p w14:paraId="51D034D1" w14:textId="77777777" w:rsidR="00BD00CC" w:rsidRDefault="00000000">
      <w:pPr>
        <w:pStyle w:val="Heading2"/>
      </w:pPr>
      <w:r>
        <w:t>Expected Return on Advertising Investment</w:t>
      </w:r>
    </w:p>
    <w:p w14:paraId="3B871A1B" w14:textId="77777777" w:rsidR="00BD00CC" w:rsidRDefault="00000000">
      <w:pPr>
        <w:spacing w:before="80" w:after="80" w:line="300" w:lineRule="auto"/>
      </w:pPr>
      <w:r>
        <w:rPr>
          <w:color w:val="374151"/>
        </w:rPr>
        <w:t xml:space="preserve">The $25,000 client acquisition budget, deployed through P5’s own intent data targeting capabilities, is projected to generate 12–15 qualified leads per month. At a 20% close rate, this yields 2–3 new clients per month, each contributing $3,500–$5,000/month in recurring revenue. The customer acquisition cost (CAC) of approximately $1,000–$1,500 per client pays for itself within the first month of the client’s retainer, creating a </w:t>
      </w:r>
      <w:r>
        <w:rPr>
          <w:b/>
          <w:bCs/>
          <w:color w:val="1B2A4A"/>
        </w:rPr>
        <w:t xml:space="preserve">payback period of less than 30 days </w:t>
      </w:r>
      <w:r>
        <w:rPr>
          <w:color w:val="374151"/>
        </w:rPr>
        <w:t>on the advertising investment.</w:t>
      </w:r>
    </w:p>
    <w:p w14:paraId="49015207" w14:textId="77777777" w:rsidR="00BD00CC" w:rsidRDefault="00000000">
      <w:r>
        <w:br w:type="page"/>
      </w:r>
    </w:p>
    <w:p w14:paraId="52B4B6AD" w14:textId="77777777" w:rsidR="00BD00CC" w:rsidRDefault="00000000">
      <w:pPr>
        <w:pStyle w:val="Heading1"/>
        <w:pBdr>
          <w:bottom w:val="single" w:sz="3" w:space="4" w:color="3B82F6"/>
        </w:pBdr>
      </w:pPr>
      <w:r>
        <w:lastRenderedPageBreak/>
        <w:t>10. Loan Repayment Plan</w:t>
      </w:r>
    </w:p>
    <w:p w14:paraId="79D0E668" w14:textId="77777777" w:rsidR="00BD00CC" w:rsidRDefault="00000000">
      <w:pPr>
        <w:spacing w:before="80" w:after="80" w:line="300" w:lineRule="auto"/>
      </w:pPr>
      <w:r>
        <w:rPr>
          <w:color w:val="374151"/>
        </w:rPr>
        <w:t>Based on current SBA 7(a) loan terms, the anticipated loan structure is: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D00CC" w14:paraId="72D9479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2422A2" w14:textId="77777777" w:rsidR="00BD00CC" w:rsidRDefault="00000000">
            <w:r>
              <w:rPr>
                <w:b/>
                <w:bCs/>
                <w:color w:val="1B2A4A"/>
                <w:sz w:val="20"/>
                <w:szCs w:val="20"/>
              </w:rPr>
              <w:t>Loan Amount</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518EA0" w14:textId="77777777" w:rsidR="00BD00CC" w:rsidRDefault="00000000">
            <w:pPr>
              <w:jc w:val="right"/>
            </w:pPr>
            <w:r>
              <w:rPr>
                <w:color w:val="374151"/>
                <w:sz w:val="20"/>
                <w:szCs w:val="20"/>
              </w:rPr>
              <w:t>$85,000</w:t>
            </w:r>
          </w:p>
        </w:tc>
      </w:tr>
      <w:tr w:rsidR="00BD00CC" w14:paraId="6FF9583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9B95C4" w14:textId="77777777" w:rsidR="00BD00CC" w:rsidRDefault="00000000">
            <w:r>
              <w:rPr>
                <w:b/>
                <w:bCs/>
                <w:color w:val="1B2A4A"/>
                <w:sz w:val="20"/>
                <w:szCs w:val="20"/>
              </w:rPr>
              <w:t>Term</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CD3F12" w14:textId="77777777" w:rsidR="00BD00CC" w:rsidRDefault="00000000">
            <w:pPr>
              <w:jc w:val="right"/>
            </w:pPr>
            <w:r>
              <w:rPr>
                <w:color w:val="374151"/>
                <w:sz w:val="20"/>
                <w:szCs w:val="20"/>
              </w:rPr>
              <w:t>7 years (84 months)</w:t>
            </w:r>
          </w:p>
        </w:tc>
      </w:tr>
      <w:tr w:rsidR="00BD00CC" w14:paraId="42E941B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BA75DF" w14:textId="77777777" w:rsidR="00BD00CC" w:rsidRDefault="00000000">
            <w:r>
              <w:rPr>
                <w:b/>
                <w:bCs/>
                <w:color w:val="1B2A4A"/>
                <w:sz w:val="20"/>
                <w:szCs w:val="20"/>
              </w:rPr>
              <w:t>Estimated Interest Rate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48CCE5" w14:textId="77777777" w:rsidR="00BD00CC" w:rsidRDefault="00000000">
            <w:pPr>
              <w:jc w:val="right"/>
            </w:pPr>
            <w:r>
              <w:rPr>
                <w:color w:val="374151"/>
                <w:sz w:val="20"/>
                <w:szCs w:val="20"/>
              </w:rPr>
              <w:t>10.75% (Prime + 4.00%)</w:t>
            </w:r>
          </w:p>
        </w:tc>
      </w:tr>
      <w:tr w:rsidR="00BD00CC" w14:paraId="65A7A05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8AB8C4" w14:textId="77777777" w:rsidR="00BD00CC" w:rsidRDefault="00000000">
            <w:r>
              <w:rPr>
                <w:b/>
                <w:bCs/>
                <w:color w:val="1B2A4A"/>
                <w:sz w:val="20"/>
                <w:szCs w:val="20"/>
              </w:rPr>
              <w:t>Monthly Payment</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DEDBEB" w14:textId="77777777" w:rsidR="00BD00CC" w:rsidRDefault="00000000">
            <w:pPr>
              <w:jc w:val="right"/>
            </w:pPr>
            <w:r>
              <w:rPr>
                <w:color w:val="374151"/>
                <w:sz w:val="20"/>
                <w:szCs w:val="20"/>
              </w:rPr>
              <w:t>~$1,445</w:t>
            </w:r>
          </w:p>
        </w:tc>
      </w:tr>
      <w:tr w:rsidR="00BD00CC" w14:paraId="62B82D0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BFC907" w14:textId="77777777" w:rsidR="00BD00CC" w:rsidRDefault="00000000">
            <w:r>
              <w:rPr>
                <w:b/>
                <w:bCs/>
                <w:color w:val="1B2A4A"/>
                <w:sz w:val="20"/>
                <w:szCs w:val="20"/>
              </w:rPr>
              <w:t>Annual Debt Service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90090D" w14:textId="77777777" w:rsidR="00BD00CC" w:rsidRDefault="00000000">
            <w:pPr>
              <w:jc w:val="right"/>
            </w:pPr>
            <w:r>
              <w:rPr>
                <w:color w:val="374151"/>
                <w:sz w:val="20"/>
                <w:szCs w:val="20"/>
              </w:rPr>
              <w:t>~$17,340</w:t>
            </w:r>
          </w:p>
        </w:tc>
      </w:tr>
      <w:tr w:rsidR="00BD00CC" w14:paraId="05950DD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A58385" w14:textId="77777777" w:rsidR="00BD00CC" w:rsidRDefault="00000000">
            <w:r>
              <w:rPr>
                <w:b/>
                <w:bCs/>
                <w:color w:val="1B2A4A"/>
                <w:sz w:val="20"/>
                <w:szCs w:val="20"/>
              </w:rPr>
              <w:t>SBA Guarantee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B374CF" w14:textId="77777777" w:rsidR="00BD00CC" w:rsidRDefault="00000000">
            <w:pPr>
              <w:jc w:val="right"/>
            </w:pPr>
            <w:r>
              <w:rPr>
                <w:color w:val="374151"/>
                <w:sz w:val="20"/>
                <w:szCs w:val="20"/>
              </w:rPr>
              <w:t>85%</w:t>
            </w:r>
          </w:p>
        </w:tc>
      </w:tr>
    </w:tbl>
    <w:p w14:paraId="424055AF" w14:textId="77777777" w:rsidR="00BD00CC" w:rsidRDefault="00BD00CC">
      <w:pPr>
        <w:spacing w:before="200"/>
      </w:pPr>
    </w:p>
    <w:p w14:paraId="3923E1FB" w14:textId="77777777" w:rsidR="00BD00CC" w:rsidRDefault="00000000">
      <w:pPr>
        <w:pStyle w:val="Heading2"/>
      </w:pPr>
      <w:r>
        <w:t>Debt Service Coverage Ratio (DSCR)</w:t>
      </w:r>
    </w:p>
    <w:p w14:paraId="30A137FF" w14:textId="77777777" w:rsidR="00BD00CC" w:rsidRDefault="00000000">
      <w:pPr>
        <w:spacing w:before="80" w:after="80" w:line="300" w:lineRule="auto"/>
      </w:pPr>
      <w:r>
        <w:rPr>
          <w:color w:val="374151"/>
        </w:rPr>
        <w:t>The DSCR measures the company’s ability to service its debt from operating income. A ratio above 1.25x is generally considered healthy for SBA loans.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D00CC" w14:paraId="240D609A"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3EDF500" w14:textId="77777777" w:rsidR="00BD00CC" w:rsidRDefault="00BD00CC"/>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4ADCBFCA" w14:textId="77777777" w:rsidR="00BD00CC" w:rsidRDefault="00000000">
            <w:pPr>
              <w:jc w:val="right"/>
            </w:pPr>
            <w:r>
              <w:rPr>
                <w:b/>
                <w:bCs/>
                <w:color w:val="FFFFFF"/>
                <w:sz w:val="20"/>
                <w:szCs w:val="20"/>
              </w:rPr>
              <w:t>2026 (</w:t>
            </w:r>
            <w:proofErr w:type="spellStart"/>
            <w:r>
              <w:rPr>
                <w:b/>
                <w:bCs/>
                <w:color w:val="FFFFFF"/>
                <w:sz w:val="20"/>
                <w:szCs w:val="20"/>
              </w:rPr>
              <w:t>Proj</w:t>
            </w:r>
            <w:proofErr w:type="spellEnd"/>
            <w:r>
              <w:rPr>
                <w:b/>
                <w:bCs/>
                <w:color w:val="FFFFFF"/>
                <w:sz w:val="20"/>
                <w:szCs w:val="20"/>
              </w:rPr>
              <w:t>.)</w:t>
            </w:r>
          </w:p>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11B68A78" w14:textId="77777777" w:rsidR="00BD00CC" w:rsidRDefault="00000000">
            <w:pPr>
              <w:jc w:val="right"/>
            </w:pPr>
            <w:r>
              <w:rPr>
                <w:b/>
                <w:bCs/>
                <w:color w:val="FFFFFF"/>
                <w:sz w:val="20"/>
                <w:szCs w:val="20"/>
              </w:rPr>
              <w:t>2027 (</w:t>
            </w:r>
            <w:proofErr w:type="spellStart"/>
            <w:r>
              <w:rPr>
                <w:b/>
                <w:bCs/>
                <w:color w:val="FFFFFF"/>
                <w:sz w:val="20"/>
                <w:szCs w:val="20"/>
              </w:rPr>
              <w:t>Proj</w:t>
            </w:r>
            <w:proofErr w:type="spellEnd"/>
            <w:r>
              <w:rPr>
                <w:b/>
                <w:bCs/>
                <w:color w:val="FFFFFF"/>
                <w:sz w:val="20"/>
                <w:szCs w:val="20"/>
              </w:rPr>
              <w:t>.)</w:t>
            </w:r>
          </w:p>
        </w:tc>
        <w:tc>
          <w:tcPr>
            <w:tcW w:w="21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22EAC828" w14:textId="77777777" w:rsidR="00BD00CC" w:rsidRDefault="00000000">
            <w:pPr>
              <w:jc w:val="right"/>
            </w:pPr>
            <w:r>
              <w:rPr>
                <w:b/>
                <w:bCs/>
                <w:color w:val="FFFFFF"/>
                <w:sz w:val="20"/>
                <w:szCs w:val="20"/>
              </w:rPr>
              <w:t>2028 (</w:t>
            </w:r>
            <w:proofErr w:type="spellStart"/>
            <w:r>
              <w:rPr>
                <w:b/>
                <w:bCs/>
                <w:color w:val="FFFFFF"/>
                <w:sz w:val="20"/>
                <w:szCs w:val="20"/>
              </w:rPr>
              <w:t>Proj</w:t>
            </w:r>
            <w:proofErr w:type="spellEnd"/>
            <w:r>
              <w:rPr>
                <w:b/>
                <w:bCs/>
                <w:color w:val="FFFFFF"/>
                <w:sz w:val="20"/>
                <w:szCs w:val="20"/>
              </w:rPr>
              <w:t>.)</w:t>
            </w:r>
          </w:p>
        </w:tc>
      </w:tr>
      <w:tr w:rsidR="00BD00CC" w14:paraId="1E54C0A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3FC505" w14:textId="77777777" w:rsidR="00BD00CC" w:rsidRDefault="00000000">
            <w:r>
              <w:rPr>
                <w:color w:val="374151"/>
                <w:sz w:val="20"/>
                <w:szCs w:val="20"/>
              </w:rPr>
              <w:t>Net Operating Income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7618D3" w14:textId="77777777" w:rsidR="00BD00CC" w:rsidRDefault="00000000">
            <w:pPr>
              <w:jc w:val="right"/>
            </w:pPr>
            <w:r>
              <w:rPr>
                <w:color w:val="374151"/>
                <w:sz w:val="20"/>
                <w:szCs w:val="20"/>
              </w:rPr>
              <w:t>$22,000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A31F7B" w14:textId="77777777" w:rsidR="00BD00CC" w:rsidRDefault="00000000">
            <w:pPr>
              <w:jc w:val="right"/>
            </w:pPr>
            <w:r>
              <w:rPr>
                <w:color w:val="374151"/>
                <w:sz w:val="20"/>
                <w:szCs w:val="20"/>
              </w:rPr>
              <w:t>$184,800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FBA0CE" w14:textId="77777777" w:rsidR="00BD00CC" w:rsidRDefault="00000000">
            <w:pPr>
              <w:jc w:val="right"/>
            </w:pPr>
            <w:r>
              <w:rPr>
                <w:color w:val="374151"/>
                <w:sz w:val="20"/>
                <w:szCs w:val="20"/>
              </w:rPr>
              <w:t>$380,880</w:t>
            </w:r>
          </w:p>
        </w:tc>
      </w:tr>
      <w:tr w:rsidR="00BD00CC" w14:paraId="2B63B43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6E8009" w14:textId="77777777" w:rsidR="00BD00CC" w:rsidRDefault="00000000">
            <w:r>
              <w:rPr>
                <w:color w:val="374151"/>
                <w:sz w:val="20"/>
                <w:szCs w:val="20"/>
              </w:rPr>
              <w:t>Annual Debt Service</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329ECE" w14:textId="77777777" w:rsidR="00BD00CC" w:rsidRDefault="00000000">
            <w:pPr>
              <w:jc w:val="right"/>
            </w:pPr>
            <w:r>
              <w:rPr>
                <w:color w:val="374151"/>
                <w:sz w:val="20"/>
                <w:szCs w:val="20"/>
              </w:rPr>
              <w:t>$17,340</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030DE4" w14:textId="77777777" w:rsidR="00BD00CC" w:rsidRDefault="00000000">
            <w:pPr>
              <w:jc w:val="right"/>
            </w:pPr>
            <w:r>
              <w:rPr>
                <w:color w:val="374151"/>
                <w:sz w:val="20"/>
                <w:szCs w:val="20"/>
              </w:rPr>
              <w:t>$17,340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38C17D" w14:textId="77777777" w:rsidR="00BD00CC" w:rsidRDefault="00000000">
            <w:pPr>
              <w:jc w:val="right"/>
            </w:pPr>
            <w:r>
              <w:rPr>
                <w:color w:val="374151"/>
                <w:sz w:val="20"/>
                <w:szCs w:val="20"/>
              </w:rPr>
              <w:t>$17,340</w:t>
            </w:r>
          </w:p>
        </w:tc>
      </w:tr>
      <w:tr w:rsidR="00BD00CC" w14:paraId="0171C5D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04CF90" w14:textId="77777777" w:rsidR="00BD00CC" w:rsidRDefault="00000000">
            <w:r>
              <w:rPr>
                <w:b/>
                <w:bCs/>
                <w:color w:val="374151"/>
                <w:sz w:val="20"/>
                <w:szCs w:val="20"/>
              </w:rPr>
              <w:t>DSCR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9B8247" w14:textId="77777777" w:rsidR="00BD00CC" w:rsidRDefault="00000000">
            <w:pPr>
              <w:jc w:val="right"/>
            </w:pPr>
            <w:r>
              <w:rPr>
                <w:b/>
                <w:bCs/>
                <w:color w:val="374151"/>
                <w:sz w:val="20"/>
                <w:szCs w:val="20"/>
              </w:rPr>
              <w:t>1.27x</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E1DC1F" w14:textId="77777777" w:rsidR="00BD00CC" w:rsidRDefault="00000000">
            <w:pPr>
              <w:jc w:val="right"/>
            </w:pPr>
            <w:r>
              <w:rPr>
                <w:b/>
                <w:bCs/>
                <w:color w:val="374151"/>
                <w:sz w:val="20"/>
                <w:szCs w:val="20"/>
              </w:rPr>
              <w:t>10.66x</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C6748B" w14:textId="77777777" w:rsidR="00BD00CC" w:rsidRDefault="00000000">
            <w:pPr>
              <w:jc w:val="right"/>
            </w:pPr>
            <w:r>
              <w:rPr>
                <w:b/>
                <w:bCs/>
                <w:color w:val="374151"/>
                <w:sz w:val="20"/>
                <w:szCs w:val="20"/>
              </w:rPr>
              <w:t>21.97x</w:t>
            </w:r>
          </w:p>
        </w:tc>
      </w:tr>
    </w:tbl>
    <w:p w14:paraId="04BEF484" w14:textId="77777777" w:rsidR="00BD00CC" w:rsidRDefault="00BD00CC">
      <w:pPr>
        <w:spacing w:before="100"/>
      </w:pPr>
    </w:p>
    <w:p w14:paraId="2CB71CA9" w14:textId="77777777" w:rsidR="00BD00CC" w:rsidRDefault="00000000">
      <w:pPr>
        <w:spacing w:before="80" w:after="80" w:line="300" w:lineRule="auto"/>
      </w:pPr>
      <w:r>
        <w:rPr>
          <w:color w:val="374151"/>
        </w:rPr>
        <w:t xml:space="preserve">In the first year (2026), which includes the ramp-up period, the projected DSCR of </w:t>
      </w:r>
      <w:r>
        <w:rPr>
          <w:b/>
          <w:bCs/>
          <w:color w:val="1B2A4A"/>
        </w:rPr>
        <w:t xml:space="preserve">1.27x </w:t>
      </w:r>
      <w:r>
        <w:rPr>
          <w:color w:val="374151"/>
        </w:rPr>
        <w:t xml:space="preserve">clears the 1.25x minimum threshold—tight but </w:t>
      </w:r>
      <w:proofErr w:type="gramStart"/>
      <w:r>
        <w:rPr>
          <w:color w:val="374151"/>
        </w:rPr>
        <w:t>achievable, and</w:t>
      </w:r>
      <w:proofErr w:type="gramEnd"/>
      <w:r>
        <w:rPr>
          <w:color w:val="374151"/>
        </w:rPr>
        <w:t xml:space="preserve"> importantly based on conservative assumptions (only 8 new clients at flat $3,500/month). By 2027, the compounding effect of 24-month client retention drives the DSCR to 10.66x, indicating the company will have substantial capacity to service this debt. By 2028, the DSCR reaches 21.97x.</w:t>
      </w:r>
    </w:p>
    <w:p w14:paraId="07D340EC" w14:textId="77777777" w:rsidR="00BD00CC" w:rsidRDefault="00000000">
      <w:pPr>
        <w:pStyle w:val="Heading2"/>
      </w:pPr>
      <w:r>
        <w:t>Collateral &amp; Personal Guarantees</w:t>
      </w:r>
    </w:p>
    <w:p w14:paraId="4E6E5E6F" w14:textId="77777777" w:rsidR="00BD00CC" w:rsidRDefault="00000000">
      <w:pPr>
        <w:spacing w:before="80" w:after="80" w:line="300" w:lineRule="auto"/>
      </w:pPr>
      <w:r>
        <w:rPr>
          <w:color w:val="374151"/>
        </w:rPr>
        <w:t>As required by SBA 7(a) program guidelines, both Robert L. Donnell and Irene H. Donnell, as equal shareholders owning 50% each, will provide personal guarantees on the loan. Additionally, the company pledges its business assets and accounts receivable as collateral.</w:t>
      </w:r>
    </w:p>
    <w:p w14:paraId="7B29AF76" w14:textId="77777777" w:rsidR="00BD00CC" w:rsidRDefault="00000000">
      <w:r>
        <w:br w:type="page"/>
      </w:r>
    </w:p>
    <w:p w14:paraId="093D3004" w14:textId="77777777" w:rsidR="00BD00CC" w:rsidRDefault="00000000">
      <w:pPr>
        <w:pStyle w:val="Heading1"/>
        <w:pBdr>
          <w:bottom w:val="single" w:sz="3" w:space="4" w:color="3B82F6"/>
        </w:pBdr>
      </w:pPr>
      <w:r>
        <w:lastRenderedPageBreak/>
        <w:t>11. Management Team</w:t>
      </w:r>
    </w:p>
    <w:p w14:paraId="0B67BD62" w14:textId="77777777" w:rsidR="00BD00CC" w:rsidRDefault="00000000">
      <w:pPr>
        <w:pStyle w:val="Heading2"/>
      </w:pPr>
      <w:r>
        <w:t>Robert L. Donnell — President &amp; Co-Owner (50%)</w:t>
      </w:r>
    </w:p>
    <w:p w14:paraId="25D9075C" w14:textId="77777777" w:rsidR="00BD00CC" w:rsidRDefault="00000000">
      <w:pPr>
        <w:spacing w:before="80" w:after="80" w:line="300" w:lineRule="auto"/>
      </w:pPr>
      <w:r>
        <w:rPr>
          <w:color w:val="374151"/>
        </w:rPr>
        <w:t xml:space="preserve">Robert Donnell brings nearly three decades of marketing industry experience to P5 Marketing, supported by a strong academic foundation: he holds a </w:t>
      </w:r>
      <w:r>
        <w:rPr>
          <w:b/>
          <w:bCs/>
          <w:color w:val="1B2A4A"/>
        </w:rPr>
        <w:t xml:space="preserve">Master of Science in Administration from Pepperdine University </w:t>
      </w:r>
      <w:r>
        <w:rPr>
          <w:color w:val="374151"/>
        </w:rPr>
        <w:t xml:space="preserve">and an </w:t>
      </w:r>
      <w:r>
        <w:rPr>
          <w:b/>
          <w:bCs/>
          <w:color w:val="1B2A4A"/>
        </w:rPr>
        <w:t xml:space="preserve">MBA from California State University, San Bernardino. </w:t>
      </w:r>
      <w:r>
        <w:rPr>
          <w:color w:val="374151"/>
        </w:rPr>
        <w:t xml:space="preserve">As President, he is responsible for business strategy, client relationships, technology partnerships, and the company’s strategic direction. Robert led the company’s pivot from generalist marketing services to the specialized intent data </w:t>
      </w:r>
      <w:proofErr w:type="gramStart"/>
      <w:r>
        <w:rPr>
          <w:color w:val="374151"/>
        </w:rPr>
        <w:t>model, and</w:t>
      </w:r>
      <w:proofErr w:type="gramEnd"/>
      <w:r>
        <w:rPr>
          <w:color w:val="374151"/>
        </w:rPr>
        <w:t xml:space="preserve"> personally manages the technical integration of the ID Suite products. His combination of graduate-level business education, three decades of hands-on marketing experience, and deep technical fluency in data-driven solutions positions P5 uniquely in the market.</w:t>
      </w:r>
    </w:p>
    <w:p w14:paraId="11FC1517" w14:textId="77777777" w:rsidR="00BD00CC" w:rsidRDefault="00000000">
      <w:pPr>
        <w:pStyle w:val="Heading2"/>
      </w:pPr>
      <w:r>
        <w:t>Irene H. Donnell — Co-Owner (50%)</w:t>
      </w:r>
    </w:p>
    <w:p w14:paraId="0EC1BD78" w14:textId="77777777" w:rsidR="00BD00CC" w:rsidRDefault="00000000">
      <w:pPr>
        <w:spacing w:before="80" w:after="80" w:line="300" w:lineRule="auto"/>
      </w:pPr>
      <w:r>
        <w:rPr>
          <w:color w:val="374151"/>
        </w:rPr>
        <w:t>Irene Donnell serves as co-owner and provides oversight of financial operations, compliance, and administrative functions. Her involvement ensures sound financial management and governance of the company.</w:t>
      </w:r>
    </w:p>
    <w:p w14:paraId="398E5B38" w14:textId="77777777" w:rsidR="00BD00CC" w:rsidRDefault="00000000">
      <w:pPr>
        <w:pStyle w:val="Heading2"/>
      </w:pPr>
      <w:r>
        <w:t>Key Advisors &amp; Partners</w:t>
      </w:r>
    </w:p>
    <w:p w14:paraId="254E36C8" w14:textId="77777777" w:rsidR="00BD00CC" w:rsidRDefault="00000000">
      <w:pPr>
        <w:pStyle w:val="ListParagraph"/>
        <w:numPr>
          <w:ilvl w:val="0"/>
          <w:numId w:val="3"/>
        </w:numPr>
        <w:spacing w:before="60" w:after="60" w:line="300" w:lineRule="auto"/>
      </w:pPr>
      <w:r>
        <w:rPr>
          <w:b/>
          <w:bCs/>
          <w:color w:val="1B2A4A"/>
        </w:rPr>
        <w:t xml:space="preserve">CPA: </w:t>
      </w:r>
      <w:r>
        <w:rPr>
          <w:color w:val="374151"/>
        </w:rPr>
        <w:t>John H. Pell, CPA (Miami, FL) – Provides tax preparation, financial advisory, and compliance services. Has served P5 Marketing for multiple years.</w:t>
      </w:r>
    </w:p>
    <w:p w14:paraId="44985C6A" w14:textId="77777777" w:rsidR="00BD00CC" w:rsidRDefault="00000000">
      <w:pPr>
        <w:pStyle w:val="ListParagraph"/>
        <w:numPr>
          <w:ilvl w:val="0"/>
          <w:numId w:val="3"/>
        </w:numPr>
        <w:spacing w:before="60" w:after="60" w:line="300" w:lineRule="auto"/>
      </w:pPr>
      <w:r>
        <w:rPr>
          <w:b/>
          <w:bCs/>
          <w:color w:val="1B2A4A"/>
        </w:rPr>
        <w:t xml:space="preserve">Data Partners: </w:t>
      </w:r>
      <w:r>
        <w:rPr>
          <w:color w:val="374151"/>
        </w:rPr>
        <w:t>P5 maintains relationships with multiple intent data and visitor identification data providers to power the ID Suite product offerings.</w:t>
      </w:r>
    </w:p>
    <w:p w14:paraId="241E2C78" w14:textId="77777777" w:rsidR="00BD00CC" w:rsidRDefault="00000000">
      <w:pPr>
        <w:pStyle w:val="ListParagraph"/>
        <w:numPr>
          <w:ilvl w:val="0"/>
          <w:numId w:val="3"/>
        </w:numPr>
        <w:spacing w:before="60" w:after="60" w:line="300" w:lineRule="auto"/>
      </w:pPr>
      <w:r>
        <w:rPr>
          <w:b/>
          <w:bCs/>
          <w:color w:val="1B2A4A"/>
        </w:rPr>
        <w:t xml:space="preserve">Contract Specialists: </w:t>
      </w:r>
      <w:r>
        <w:rPr>
          <w:color w:val="374151"/>
        </w:rPr>
        <w:t>A network of contracted specialists in areas including ad creative, copywriting, web development, and CRM integration supports client delivery. In 2025, contract labor totaled $85,302, reflecting a flexible cost structure that scales with client volume.</w:t>
      </w:r>
    </w:p>
    <w:p w14:paraId="5E56DB8C" w14:textId="029F5247" w:rsidR="00BD00CC" w:rsidRDefault="007147FB" w:rsidP="007147FB">
      <w:pPr>
        <w:jc w:val="center"/>
      </w:pPr>
      <w:r>
        <w:br/>
      </w:r>
      <w:r>
        <w:br/>
      </w:r>
      <w:r>
        <w:br/>
      </w:r>
      <w:r>
        <w:br/>
      </w:r>
      <w:r w:rsidR="00000000">
        <w:rPr>
          <w:i/>
          <w:iCs/>
          <w:color w:val="3B82F6"/>
          <w:sz w:val="20"/>
          <w:szCs w:val="20"/>
        </w:rPr>
        <w:t xml:space="preserve">Turning Intent Signals </w:t>
      </w:r>
      <w:proofErr w:type="gramStart"/>
      <w:r w:rsidR="00000000">
        <w:rPr>
          <w:i/>
          <w:iCs/>
          <w:color w:val="3B82F6"/>
          <w:sz w:val="20"/>
          <w:szCs w:val="20"/>
        </w:rPr>
        <w:t>Into</w:t>
      </w:r>
      <w:proofErr w:type="gramEnd"/>
      <w:r w:rsidR="00000000">
        <w:rPr>
          <w:i/>
          <w:iCs/>
          <w:color w:val="3B82F6"/>
          <w:sz w:val="20"/>
          <w:szCs w:val="20"/>
        </w:rPr>
        <w:t xml:space="preserve"> Booked Revenue</w:t>
      </w:r>
    </w:p>
    <w:p w14:paraId="453177EE" w14:textId="77777777" w:rsidR="00BD00CC" w:rsidRDefault="00000000" w:rsidP="007147FB">
      <w:pPr>
        <w:spacing w:before="40" w:after="40"/>
        <w:jc w:val="center"/>
      </w:pPr>
      <w:proofErr w:type="gramStart"/>
      <w:r>
        <w:rPr>
          <w:color w:val="6B7280"/>
          <w:sz w:val="18"/>
          <w:szCs w:val="18"/>
        </w:rPr>
        <w:t>p5marketing.com  |</w:t>
      </w:r>
      <w:proofErr w:type="gramEnd"/>
      <w:r>
        <w:rPr>
          <w:color w:val="6B7280"/>
          <w:sz w:val="18"/>
          <w:szCs w:val="18"/>
        </w:rPr>
        <w:t xml:space="preserve">  </w:t>
      </w:r>
      <w:proofErr w:type="gramStart"/>
      <w:r>
        <w:rPr>
          <w:color w:val="6B7280"/>
          <w:sz w:val="18"/>
          <w:szCs w:val="18"/>
        </w:rPr>
        <w:t>rdonnell@p5marketing.com  |</w:t>
      </w:r>
      <w:proofErr w:type="gramEnd"/>
      <w:r>
        <w:rPr>
          <w:color w:val="6B7280"/>
          <w:sz w:val="18"/>
          <w:szCs w:val="18"/>
        </w:rPr>
        <w:t xml:space="preserve">  Colleyville, TX</w:t>
      </w:r>
    </w:p>
    <w:sectPr w:rsidR="00BD00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9172" w14:textId="77777777" w:rsidR="002F1441" w:rsidRDefault="002F1441">
      <w:r>
        <w:separator/>
      </w:r>
    </w:p>
  </w:endnote>
  <w:endnote w:type="continuationSeparator" w:id="0">
    <w:p w14:paraId="0F304BE6" w14:textId="77777777" w:rsidR="002F1441" w:rsidRDefault="002F1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4E14" w14:textId="2BF59584" w:rsidR="00BD00CC"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147FB">
      <w:rPr>
        <w:noProof/>
        <w:color w:val="6B7280"/>
        <w:sz w:val="16"/>
        <w:szCs w:val="16"/>
      </w:rPr>
      <w:t>2</w:t>
    </w:r>
    <w:r>
      <w:rPr>
        <w:color w:val="6B7280"/>
        <w:sz w:val="16"/>
        <w:szCs w:val="16"/>
      </w:rPr>
      <w:fldChar w:fldCharType="end"/>
    </w:r>
    <w:r>
      <w:rPr>
        <w:color w:val="6B7280"/>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2DC4" w14:textId="77777777" w:rsidR="002F1441" w:rsidRDefault="002F1441">
      <w:r>
        <w:separator/>
      </w:r>
    </w:p>
  </w:footnote>
  <w:footnote w:type="continuationSeparator" w:id="0">
    <w:p w14:paraId="6661298E" w14:textId="77777777" w:rsidR="002F1441" w:rsidRDefault="002F1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D7C9" w14:textId="77777777" w:rsidR="00BD00CC" w:rsidRDefault="00000000">
    <w:pPr>
      <w:pBdr>
        <w:bottom w:val="single" w:sz="1" w:space="4" w:color="D1D5DB"/>
      </w:pBdr>
      <w:jc w:val="right"/>
    </w:pPr>
    <w:r>
      <w:rPr>
        <w:i/>
        <w:iCs/>
        <w:color w:val="6B7280"/>
        <w:sz w:val="16"/>
        <w:szCs w:val="16"/>
      </w:rPr>
      <w:t xml:space="preserve">P5 Marketing, Inc.  </w:t>
    </w:r>
    <w:proofErr w:type="gramStart"/>
    <w:r>
      <w:rPr>
        <w:i/>
        <w:iCs/>
        <w:color w:val="6B7280"/>
        <w:sz w:val="16"/>
        <w:szCs w:val="16"/>
      </w:rPr>
      <w:t>|  Business</w:t>
    </w:r>
    <w:proofErr w:type="gramEnd"/>
    <w:r>
      <w:rPr>
        <w:i/>
        <w:iCs/>
        <w:color w:val="6B7280"/>
        <w:sz w:val="16"/>
        <w:szCs w:val="16"/>
      </w:rPr>
      <w:t xml:space="preserve"> </w:t>
    </w:r>
    <w:proofErr w:type="gramStart"/>
    <w:r>
      <w:rPr>
        <w:i/>
        <w:iCs/>
        <w:color w:val="6B7280"/>
        <w:sz w:val="16"/>
        <w:szCs w:val="16"/>
      </w:rPr>
      <w:t>Plan  |</w:t>
    </w:r>
    <w:proofErr w:type="gramEnd"/>
    <w:r>
      <w:rPr>
        <w:i/>
        <w:iCs/>
        <w:color w:val="6B7280"/>
        <w:sz w:val="16"/>
        <w:szCs w:val="16"/>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42C"/>
    <w:multiLevelType w:val="hybridMultilevel"/>
    <w:tmpl w:val="3A86A484"/>
    <w:lvl w:ilvl="0" w:tplc="D96C80CA">
      <w:start w:val="1"/>
      <w:numFmt w:val="decimal"/>
      <w:lvlText w:val="%1."/>
      <w:lvlJc w:val="left"/>
      <w:pPr>
        <w:ind w:left="720" w:hanging="360"/>
      </w:pPr>
    </w:lvl>
    <w:lvl w:ilvl="1" w:tplc="30164AA0">
      <w:numFmt w:val="decimal"/>
      <w:lvlText w:val=""/>
      <w:lvlJc w:val="left"/>
    </w:lvl>
    <w:lvl w:ilvl="2" w:tplc="4B5C9C64">
      <w:numFmt w:val="decimal"/>
      <w:lvlText w:val=""/>
      <w:lvlJc w:val="left"/>
    </w:lvl>
    <w:lvl w:ilvl="3" w:tplc="41F609DA">
      <w:numFmt w:val="decimal"/>
      <w:lvlText w:val=""/>
      <w:lvlJc w:val="left"/>
    </w:lvl>
    <w:lvl w:ilvl="4" w:tplc="337A31D6">
      <w:numFmt w:val="decimal"/>
      <w:lvlText w:val=""/>
      <w:lvlJc w:val="left"/>
    </w:lvl>
    <w:lvl w:ilvl="5" w:tplc="306E6208">
      <w:numFmt w:val="decimal"/>
      <w:lvlText w:val=""/>
      <w:lvlJc w:val="left"/>
    </w:lvl>
    <w:lvl w:ilvl="6" w:tplc="4AB098B2">
      <w:numFmt w:val="decimal"/>
      <w:lvlText w:val=""/>
      <w:lvlJc w:val="left"/>
    </w:lvl>
    <w:lvl w:ilvl="7" w:tplc="5D9818B8">
      <w:numFmt w:val="decimal"/>
      <w:lvlText w:val=""/>
      <w:lvlJc w:val="left"/>
    </w:lvl>
    <w:lvl w:ilvl="8" w:tplc="9B6E6648">
      <w:numFmt w:val="decimal"/>
      <w:lvlText w:val=""/>
      <w:lvlJc w:val="left"/>
    </w:lvl>
  </w:abstractNum>
  <w:abstractNum w:abstractNumId="1" w15:restartNumberingAfterBreak="0">
    <w:nsid w:val="2BFB6E1D"/>
    <w:multiLevelType w:val="hybridMultilevel"/>
    <w:tmpl w:val="44CE2150"/>
    <w:lvl w:ilvl="0" w:tplc="750CB1D0">
      <w:start w:val="1"/>
      <w:numFmt w:val="bullet"/>
      <w:lvlText w:val="●"/>
      <w:lvlJc w:val="left"/>
      <w:pPr>
        <w:ind w:left="720" w:hanging="360"/>
      </w:pPr>
    </w:lvl>
    <w:lvl w:ilvl="1" w:tplc="02A0F542">
      <w:start w:val="1"/>
      <w:numFmt w:val="bullet"/>
      <w:lvlText w:val="○"/>
      <w:lvlJc w:val="left"/>
      <w:pPr>
        <w:ind w:left="1440" w:hanging="360"/>
      </w:pPr>
    </w:lvl>
    <w:lvl w:ilvl="2" w:tplc="8BB08622">
      <w:start w:val="1"/>
      <w:numFmt w:val="bullet"/>
      <w:lvlText w:val="■"/>
      <w:lvlJc w:val="left"/>
      <w:pPr>
        <w:ind w:left="2160" w:hanging="360"/>
      </w:pPr>
    </w:lvl>
    <w:lvl w:ilvl="3" w:tplc="3566FF56">
      <w:start w:val="1"/>
      <w:numFmt w:val="bullet"/>
      <w:lvlText w:val="●"/>
      <w:lvlJc w:val="left"/>
      <w:pPr>
        <w:ind w:left="2880" w:hanging="360"/>
      </w:pPr>
    </w:lvl>
    <w:lvl w:ilvl="4" w:tplc="0BE0E8F6">
      <w:start w:val="1"/>
      <w:numFmt w:val="bullet"/>
      <w:lvlText w:val="○"/>
      <w:lvlJc w:val="left"/>
      <w:pPr>
        <w:ind w:left="3600" w:hanging="360"/>
      </w:pPr>
    </w:lvl>
    <w:lvl w:ilvl="5" w:tplc="D4A8A7D2">
      <w:start w:val="1"/>
      <w:numFmt w:val="bullet"/>
      <w:lvlText w:val="■"/>
      <w:lvlJc w:val="left"/>
      <w:pPr>
        <w:ind w:left="4320" w:hanging="360"/>
      </w:pPr>
    </w:lvl>
    <w:lvl w:ilvl="6" w:tplc="D772EF84">
      <w:start w:val="1"/>
      <w:numFmt w:val="bullet"/>
      <w:lvlText w:val="●"/>
      <w:lvlJc w:val="left"/>
      <w:pPr>
        <w:ind w:left="5040" w:hanging="360"/>
      </w:pPr>
    </w:lvl>
    <w:lvl w:ilvl="7" w:tplc="41F01888">
      <w:start w:val="1"/>
      <w:numFmt w:val="bullet"/>
      <w:lvlText w:val="●"/>
      <w:lvlJc w:val="left"/>
      <w:pPr>
        <w:ind w:left="5760" w:hanging="360"/>
      </w:pPr>
    </w:lvl>
    <w:lvl w:ilvl="8" w:tplc="71C63BAA">
      <w:start w:val="1"/>
      <w:numFmt w:val="bullet"/>
      <w:lvlText w:val="●"/>
      <w:lvlJc w:val="left"/>
      <w:pPr>
        <w:ind w:left="6480" w:hanging="360"/>
      </w:pPr>
    </w:lvl>
  </w:abstractNum>
  <w:abstractNum w:abstractNumId="2" w15:restartNumberingAfterBreak="0">
    <w:nsid w:val="36005875"/>
    <w:multiLevelType w:val="hybridMultilevel"/>
    <w:tmpl w:val="8E025E4E"/>
    <w:lvl w:ilvl="0" w:tplc="4086E422">
      <w:start w:val="1"/>
      <w:numFmt w:val="bullet"/>
      <w:lvlText w:val="•"/>
      <w:lvlJc w:val="left"/>
      <w:pPr>
        <w:ind w:left="720" w:hanging="360"/>
      </w:pPr>
    </w:lvl>
    <w:lvl w:ilvl="1" w:tplc="70784D0C">
      <w:numFmt w:val="decimal"/>
      <w:lvlText w:val=""/>
      <w:lvlJc w:val="left"/>
    </w:lvl>
    <w:lvl w:ilvl="2" w:tplc="3794A0C0">
      <w:numFmt w:val="decimal"/>
      <w:lvlText w:val=""/>
      <w:lvlJc w:val="left"/>
    </w:lvl>
    <w:lvl w:ilvl="3" w:tplc="53382514">
      <w:numFmt w:val="decimal"/>
      <w:lvlText w:val=""/>
      <w:lvlJc w:val="left"/>
    </w:lvl>
    <w:lvl w:ilvl="4" w:tplc="FC1C4608">
      <w:numFmt w:val="decimal"/>
      <w:lvlText w:val=""/>
      <w:lvlJc w:val="left"/>
    </w:lvl>
    <w:lvl w:ilvl="5" w:tplc="050AC314">
      <w:numFmt w:val="decimal"/>
      <w:lvlText w:val=""/>
      <w:lvlJc w:val="left"/>
    </w:lvl>
    <w:lvl w:ilvl="6" w:tplc="548C16DE">
      <w:numFmt w:val="decimal"/>
      <w:lvlText w:val=""/>
      <w:lvlJc w:val="left"/>
    </w:lvl>
    <w:lvl w:ilvl="7" w:tplc="C7BAA6B4">
      <w:numFmt w:val="decimal"/>
      <w:lvlText w:val=""/>
      <w:lvlJc w:val="left"/>
    </w:lvl>
    <w:lvl w:ilvl="8" w:tplc="BCD6FC9E">
      <w:numFmt w:val="decimal"/>
      <w:lvlText w:val=""/>
      <w:lvlJc w:val="left"/>
    </w:lvl>
  </w:abstractNum>
  <w:abstractNum w:abstractNumId="3" w15:restartNumberingAfterBreak="0">
    <w:nsid w:val="39A061C7"/>
    <w:multiLevelType w:val="hybridMultilevel"/>
    <w:tmpl w:val="B5343CF6"/>
    <w:lvl w:ilvl="0" w:tplc="115EAEE0">
      <w:start w:val="1"/>
      <w:numFmt w:val="bullet"/>
      <w:lvlText w:val="•"/>
      <w:lvlJc w:val="left"/>
      <w:pPr>
        <w:ind w:left="720" w:hanging="360"/>
      </w:pPr>
    </w:lvl>
    <w:lvl w:ilvl="1" w:tplc="483A4E6A">
      <w:numFmt w:val="decimal"/>
      <w:lvlText w:val=""/>
      <w:lvlJc w:val="left"/>
    </w:lvl>
    <w:lvl w:ilvl="2" w:tplc="C44AFDE4">
      <w:numFmt w:val="decimal"/>
      <w:lvlText w:val=""/>
      <w:lvlJc w:val="left"/>
    </w:lvl>
    <w:lvl w:ilvl="3" w:tplc="D4F65C4A">
      <w:numFmt w:val="decimal"/>
      <w:lvlText w:val=""/>
      <w:lvlJc w:val="left"/>
    </w:lvl>
    <w:lvl w:ilvl="4" w:tplc="05E0D8F0">
      <w:numFmt w:val="decimal"/>
      <w:lvlText w:val=""/>
      <w:lvlJc w:val="left"/>
    </w:lvl>
    <w:lvl w:ilvl="5" w:tplc="2EC0CB6A">
      <w:numFmt w:val="decimal"/>
      <w:lvlText w:val=""/>
      <w:lvlJc w:val="left"/>
    </w:lvl>
    <w:lvl w:ilvl="6" w:tplc="19F4E84C">
      <w:numFmt w:val="decimal"/>
      <w:lvlText w:val=""/>
      <w:lvlJc w:val="left"/>
    </w:lvl>
    <w:lvl w:ilvl="7" w:tplc="45AEA262">
      <w:numFmt w:val="decimal"/>
      <w:lvlText w:val=""/>
      <w:lvlJc w:val="left"/>
    </w:lvl>
    <w:lvl w:ilvl="8" w:tplc="0EC2870E">
      <w:numFmt w:val="decimal"/>
      <w:lvlText w:val=""/>
      <w:lvlJc w:val="left"/>
    </w:lvl>
  </w:abstractNum>
  <w:abstractNum w:abstractNumId="4" w15:restartNumberingAfterBreak="0">
    <w:nsid w:val="617B7599"/>
    <w:multiLevelType w:val="hybridMultilevel"/>
    <w:tmpl w:val="79EA9550"/>
    <w:lvl w:ilvl="0" w:tplc="C78A70AA">
      <w:start w:val="1"/>
      <w:numFmt w:val="decimal"/>
      <w:lvlText w:val="%1."/>
      <w:lvlJc w:val="left"/>
      <w:pPr>
        <w:ind w:left="720" w:hanging="360"/>
      </w:pPr>
    </w:lvl>
    <w:lvl w:ilvl="1" w:tplc="8786C998">
      <w:numFmt w:val="decimal"/>
      <w:lvlText w:val=""/>
      <w:lvlJc w:val="left"/>
    </w:lvl>
    <w:lvl w:ilvl="2" w:tplc="88E6703E">
      <w:numFmt w:val="decimal"/>
      <w:lvlText w:val=""/>
      <w:lvlJc w:val="left"/>
    </w:lvl>
    <w:lvl w:ilvl="3" w:tplc="79DE99E6">
      <w:numFmt w:val="decimal"/>
      <w:lvlText w:val=""/>
      <w:lvlJc w:val="left"/>
    </w:lvl>
    <w:lvl w:ilvl="4" w:tplc="BC2204BC">
      <w:numFmt w:val="decimal"/>
      <w:lvlText w:val=""/>
      <w:lvlJc w:val="left"/>
    </w:lvl>
    <w:lvl w:ilvl="5" w:tplc="041CE756">
      <w:numFmt w:val="decimal"/>
      <w:lvlText w:val=""/>
      <w:lvlJc w:val="left"/>
    </w:lvl>
    <w:lvl w:ilvl="6" w:tplc="5FAA50B4">
      <w:numFmt w:val="decimal"/>
      <w:lvlText w:val=""/>
      <w:lvlJc w:val="left"/>
    </w:lvl>
    <w:lvl w:ilvl="7" w:tplc="6DBC2354">
      <w:numFmt w:val="decimal"/>
      <w:lvlText w:val=""/>
      <w:lvlJc w:val="left"/>
    </w:lvl>
    <w:lvl w:ilvl="8" w:tplc="A4167B62">
      <w:numFmt w:val="decimal"/>
      <w:lvlText w:val=""/>
      <w:lvlJc w:val="left"/>
    </w:lvl>
  </w:abstractNum>
  <w:num w:numId="1" w16cid:durableId="1486899306">
    <w:abstractNumId w:val="1"/>
    <w:lvlOverride w:ilvl="0">
      <w:startOverride w:val="1"/>
    </w:lvlOverride>
  </w:num>
  <w:num w:numId="2" w16cid:durableId="2059350810">
    <w:abstractNumId w:val="0"/>
    <w:lvlOverride w:ilvl="0">
      <w:startOverride w:val="1"/>
    </w:lvlOverride>
  </w:num>
  <w:num w:numId="3" w16cid:durableId="1974284195">
    <w:abstractNumId w:val="2"/>
    <w:lvlOverride w:ilvl="0">
      <w:startOverride w:val="1"/>
    </w:lvlOverride>
  </w:num>
  <w:num w:numId="4" w16cid:durableId="949049822">
    <w:abstractNumId w:val="3"/>
    <w:lvlOverride w:ilvl="0">
      <w:startOverride w:val="1"/>
    </w:lvlOverride>
  </w:num>
  <w:num w:numId="5" w16cid:durableId="8935053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0CC"/>
    <w:rsid w:val="002F1441"/>
    <w:rsid w:val="007147FB"/>
    <w:rsid w:val="00843D8B"/>
    <w:rsid w:val="00BD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895103"/>
  <w15:docId w15:val="{2C6C82B6-F4A1-1E45-A60A-292F288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1B2A4A"/>
      <w:sz w:val="26"/>
      <w:szCs w:val="26"/>
    </w:rPr>
  </w:style>
  <w:style w:type="paragraph" w:styleId="Heading3">
    <w:name w:val="heading 3"/>
    <w:uiPriority w:val="9"/>
    <w:unhideWhenUsed/>
    <w:qFormat/>
    <w:pPr>
      <w:spacing w:before="200" w:after="120"/>
      <w:outlineLvl w:val="2"/>
    </w:pPr>
    <w:rPr>
      <w:b/>
      <w:bCs/>
      <w:color w:val="3B82F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4158</Words>
  <Characters>24824</Characters>
  <Application>Microsoft Office Word</Application>
  <DocSecurity>0</DocSecurity>
  <Lines>636</Lines>
  <Paragraphs>402</Paragraphs>
  <ScaleCrop>false</ScaleCrop>
  <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L Donnell</cp:lastModifiedBy>
  <cp:revision>2</cp:revision>
  <dcterms:created xsi:type="dcterms:W3CDTF">2026-03-08T19:30:00Z</dcterms:created>
  <dcterms:modified xsi:type="dcterms:W3CDTF">2026-03-08T19:47:00Z</dcterms:modified>
</cp:coreProperties>
</file>