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Протокол испытаний NiCrMo-D — cold_rolling</w:t>
      </w:r>
    </w:p>
    <w:p>
      <w:r>
        <w:t>Материал NiCrMo-D обработан по режиму cold_rolling при 20 C в течение 1 ч (атмосфера: air).</w:t>
      </w:r>
    </w:p>
    <w:p>
      <w:r>
        <w:t>Свойство Tensile strength измерено методом ISO 6892: базовое значение 760 MPa, после обработки 905 MPa (increase).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Показатель</w:t>
            </w:r>
          </w:p>
        </w:tc>
        <w:tc>
          <w:tcPr>
            <w:tcW w:type="dxa" w:w="2160"/>
          </w:tcPr>
          <w:p>
            <w:r>
              <w:t>База</w:t>
            </w:r>
          </w:p>
        </w:tc>
        <w:tc>
          <w:tcPr>
            <w:tcW w:type="dxa" w:w="2160"/>
          </w:tcPr>
          <w:p>
            <w:r>
              <w:t>После</w:t>
            </w:r>
          </w:p>
        </w:tc>
        <w:tc>
          <w:tcPr>
            <w:tcW w:type="dxa" w:w="2160"/>
          </w:tcPr>
          <w:p>
            <w:r>
              <w:t>Метод</w:t>
            </w:r>
          </w:p>
        </w:tc>
      </w:tr>
      <w:tr>
        <w:tc>
          <w:tcPr>
            <w:tcW w:type="dxa" w:w="2160"/>
          </w:tcPr>
          <w:p>
            <w:r>
              <w:t>Tensile strength</w:t>
            </w:r>
          </w:p>
        </w:tc>
        <w:tc>
          <w:tcPr>
            <w:tcW w:type="dxa" w:w="2160"/>
          </w:tcPr>
          <w:p>
            <w:r>
              <w:t>760 MPa</w:t>
            </w:r>
          </w:p>
        </w:tc>
        <w:tc>
          <w:tcPr>
            <w:tcW w:type="dxa" w:w="2160"/>
          </w:tcPr>
          <w:p>
            <w:r>
              <w:t>905 MPa</w:t>
            </w:r>
          </w:p>
        </w:tc>
        <w:tc>
          <w:tcPr>
            <w:tcW w:type="dxa" w:w="2160"/>
          </w:tcPr>
          <w:p>
            <w:r>
              <w:t>ISO 6892</w:t>
            </w:r>
          </w:p>
        </w:tc>
      </w:tr>
    </w:tbl>
    <w:p>
      <w:r>
        <w:t>Работы выполнила Synthetic mechanical testing team на установке Demo SEM.</w:t>
      </w:r>
    </w:p>
    <w:p>
      <w:r>
        <w:t>Дата заключения: 2025-02-14.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