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ReloPass Research Package</w:t>
      </w:r>
    </w:p>
    <w:p>
      <w:pPr>
        <w:pStyle w:val="Normal"/>
      </w:pPr>
      <w:r>
        <w:t/>
      </w:r>
    </w:p>
    <w:p>
      <w:pPr>
        <w:pStyle w:val="Normal"/>
        <w:jc w:val="center"/>
      </w:pPr>
      <w:r>
        <w:rPr>
          <w:b/>
        </w:rPr>
        <w:t xml:space="preserve">Stanford CS224R — Deep Reinforcement Learning</w:t>
      </w:r>
    </w:p>
    <w:p>
      <w:pPr>
        <w:pStyle w:val="Normal"/>
      </w:pPr>
      <w:r>
        <w:t/>
      </w:r>
    </w:p>
    <w:p>
      <w:pPr>
        <w:pStyle w:val="Normal"/>
        <w:jc w:val="center"/>
      </w:pPr>
      <w:r>
        <w:t xml:space="preserve">Stanford Course Research — Transcript Archive &amp; ReloPass Application Analysis</w:t>
      </w:r>
    </w:p>
    <w:p>
      <w:pPr>
        <w:pStyle w:val="Normal"/>
      </w:pPr>
      <w:r>
        <w:t/>
      </w:r>
    </w:p>
    <w:p>
      <w:pPr>
        <w:pStyle w:val="Normal"/>
        <w:jc w:val="center"/>
      </w:pPr>
      <w:r>
        <w:t xml:space="preserve">Generated: August 2026</w:t>
      </w:r>
    </w:p>
    <w:p>
      <w:r>
        <w:br w:type="page"/>
      </w:r>
    </w:p>
    <w:p>
      <w:pPr>
        <w:pStyle w:val="Heading1"/>
      </w:pPr>
      <w:r>
        <w:t xml:space="preserve">1. Course Overview</w:t>
      </w:r>
    </w:p>
    <w:p>
      <w:pPr>
        <w:pStyle w:val="Heading2"/>
      </w:pPr>
      <w:r>
        <w:t xml:space="preserve">Stanford CS224R: Deep Reinforcement Learning — Spring 2025</w:t>
      </w:r>
      <w:r>
        <w:br/>
      </w:r>
      <w:r>
        <w:t xml:space="preserve">## Comprehensive Research Document for ReloPass / Case Command</w:t>
      </w:r>
    </w:p>
    <w:p>
      <w:pPr>
        <w:pStyle w:val="Normal"/>
      </w:pPr>
      <w:r>
        <w:t xml:space="preserve">Course: CS 224R Deep Reinforcement Learning, Stanford University, Spring 2025  </w:t>
      </w:r>
      <w:r>
        <w:br/>
      </w:r>
      <w:r>
        <w:t xml:space="preserve">Instructor: Chelsea Finn (primary), with guest lectures by Aviral Kumar, Archit Sharma, Noam Brown  </w:t>
      </w:r>
      <w:r>
        <w:br/>
      </w:r>
      <w:r>
        <w:t xml:space="preserve">Playlist: https://www.youtube.com/playlist?list=PLoROMvodv4rPwxE0ONYRa_itZFdaKCylL</w:t>
      </w:r>
    </w:p>
    <w:p>
      <w:pPr>
        <w:pStyle w:val="Normal"/>
      </w:pPr>
      <w:r>
        <w:t xml:space="preserve">Research Note: YouTube transcripts were not retrievable via any available method (timedtext API, scraping, third-party services, Python libraries — all blocked or inaccessible). This document is compiled from Stanford lecture slide PDFs extracted via zlib decompression of FlateDecode-compressed PDF streams. Content reflects slide text, which captures all key concepts, algorithms, and terminology, though phrasing may differ from the spoken lecture. Where slide PDFs were unavailable or undownloadable due to size constraints, the section relies on curriculum knowledge and adjacent slide content.</w:t>
      </w:r>
    </w:p>
    <w:p>
      <w:pPr>
        <w:pStyle w:val="Heading2"/>
      </w:pPr>
      <w:r>
        <w:t xml:space="preserve">Table of Contents</w:t>
      </w:r>
    </w:p>
    <w:p>
      <w:pPr>
        <w:pStyle w:val="Normal"/>
      </w:pPr>
      <w:r>
        <w:t xml:space="preserve">1. Lecture 1: Introduction to Deep RL</w:t>
      </w:r>
      <w:r>
        <w:br/>
      </w:r>
      <w:r>
        <w:t xml:space="preserve">2. Lecture 2: Imitation Learning</w:t>
      </w:r>
      <w:r>
        <w:br/>
      </w:r>
      <w:r>
        <w:t xml:space="preserve">3. Lecture 3: Policy Gradients</w:t>
      </w:r>
      <w:r>
        <w:br/>
      </w:r>
      <w:r>
        <w:t xml:space="preserve">4. Lecture 4: Actor-Critic Methods</w:t>
      </w:r>
      <w:r>
        <w:br/>
      </w:r>
      <w:r>
        <w:t xml:space="preserve">5. Lecture 5: Off-Policy Actor-Critic</w:t>
      </w:r>
      <w:r>
        <w:br/>
      </w:r>
      <w:r>
        <w:t xml:space="preserve">6. Lecture 6: Q-Learning</w:t>
      </w:r>
      <w:r>
        <w:br/>
      </w:r>
      <w:r>
        <w:t xml:space="preserve">7. Lecture 7: Offline RL</w:t>
      </w:r>
      <w:r>
        <w:br/>
      </w:r>
      <w:r>
        <w:t xml:space="preserve">8. Lecture 8: Reward Learning</w:t>
      </w:r>
      <w:r>
        <w:br/>
      </w:r>
      <w:r>
        <w:t xml:space="preserve">9. Lecture 9: RL for LLMs and RLHF</w:t>
      </w:r>
      <w:r>
        <w:br/>
      </w:r>
      <w:r>
        <w:t xml:space="preserve">10. Lecture 10: RL for LLM Reasoning</w:t>
      </w:r>
      <w:r>
        <w:br/>
      </w:r>
      <w:r>
        <w:t xml:space="preserve">11. Lecture 11: Model-Based RL</w:t>
      </w:r>
      <w:r>
        <w:br/>
      </w:r>
      <w:r>
        <w:t xml:space="preserve">12. Lecture 12: Multi-Task and Goal-Conditioned RL</w:t>
      </w:r>
      <w:r>
        <w:br/>
      </w:r>
      <w:r>
        <w:t xml:space="preserve">13. Lecture 13: Meta-Reinforcement Learning</w:t>
      </w:r>
      <w:r>
        <w:br/>
      </w:r>
      <w:r>
        <w:t xml:space="preserve">14. Lecture 14: Exploration</w:t>
      </w:r>
      <w:r>
        <w:br/>
      </w:r>
      <w:r>
        <w:t xml:space="preserve">15. Lecture 15: Hierarchy in Imitation and Reinforcement Learning</w:t>
      </w:r>
      <w:r>
        <w:br/>
      </w:r>
      <w:r>
        <w:t xml:space="preserve">16. Lecture 16: Sim-to-Real Transfer</w:t>
      </w:r>
      <w:r>
        <w:br/>
      </w:r>
      <w:r>
        <w:t xml:space="preserve">17. Lecture 17: RL for Robot Foundation Models and VLAs</w:t>
      </w:r>
      <w:r>
        <w:br/>
      </w:r>
      <w:r>
        <w:t xml:space="preserve">18. Lecture 18: Frontiers and Open Problems in Deep RL</w:t>
      </w:r>
      <w:r>
        <w:br/>
      </w:r>
      <w:r>
        <w:t xml:space="preserve">19. Course-Level Summary</w:t>
      </w:r>
    </w:p>
    <w:p>
      <w:r>
        <w:br w:type="page"/>
      </w:r>
    </w:p>
    <w:p>
      <w:pPr>
        <w:pStyle w:val="Heading1"/>
      </w:pPr>
      <w:r>
        <w:t xml:space="preserve">2. Per-Lecture Summaries &amp; Full Transcripts</w:t>
      </w:r>
    </w:p>
    <w:p>
      <w:pPr>
        <w:pStyle w:val="Heading2"/>
      </w:pPr>
      <w:r>
        <w:t xml:space="preserve">Lecture 1: Introduction to Deep RL</w:t>
      </w:r>
    </w:p>
    <w:p>
      <w:pPr>
        <w:pStyle w:val="Heading3"/>
      </w:pPr>
      <w:r>
        <w:t xml:space="preserve">ReloPass Application Notes (Lecture)</w:t>
      </w:r>
    </w:p>
    <w:p>
      <w:pPr>
        <w:pStyle w:val="Normal"/>
      </w:pPr>
      <w:r>
        <w:t xml:space="preserve">The MDP formalism directly applies to Case Command. State: employee profile (nationality, role, move date, corridor). Action: which compliance step to surface next. Reward: step completed on time, no compliance gap. Horizon H: the full relocation timeline (visa application → housing → tax registration). The deterministic rule engine is a specific policy — a lookup table that maps state to action without stochasticity. RL framing helps identify where this deterministic policy could be learned from data or optimized dynamically.</w:t>
      </w:r>
    </w:p>
    <w:p>
      <w:r>
        <w:br w:type="page"/>
      </w:r>
    </w:p>
    <w:p>
      <w:pPr>
        <w:pStyle w:val="Heading2"/>
      </w:pPr>
      <w:r>
        <w:t xml:space="preserve">Lecture 2: Imitation Learning</w:t>
      </w:r>
    </w:p>
    <w:p>
      <w:pPr>
        <w:pStyle w:val="Heading3"/>
      </w:pPr>
      <w:r>
        <w:t xml:space="preserve">ReloPass Application Notes (Lecture)</w:t>
      </w:r>
    </w:p>
    <w:p>
      <w:pPr>
        <w:pStyle w:val="Normal"/>
      </w:pPr>
      <w:r>
        <w:t xml:space="preserve">Behavior cloning directly applies to Case Command's rule engine. The current deterministic policy was effectively hand-coded by compliance experts — it is a human "demonstration" of the correct relocation sequence for each corridor. This is behavior cloning without the neural network: explicit rules encode expert knowledge. The distributional shift problem applies when new corridors (beyond FR→NO, ES→IE, NO→FR) are added — the rule engine has no expert labels for unseen corridor combinations. DAgger-style data collection means: when a new corridor is attempted, flag it for expert review, collect the expert's decision, and update the engine. Action chunking maps to Case Command's timeline sequences: rather than surfacing one compliance step at a time, predict a "chunk" of the next N steps together, which reduces interruptions and enables smoother HR workflows.</w:t>
      </w:r>
    </w:p>
    <w:p>
      <w:r>
        <w:br w:type="page"/>
      </w:r>
    </w:p>
    <w:p>
      <w:pPr>
        <w:pStyle w:val="Heading2"/>
      </w:pPr>
      <w:r>
        <w:t xml:space="preserve">Lecture 3: Policy Gradients</w:t>
      </w:r>
    </w:p>
    <w:p>
      <w:pPr>
        <w:pStyle w:val="Heading3"/>
      </w:pPr>
      <w:r>
        <w:t xml:space="preserve">ReloPass Application Notes (Lecture)</w:t>
      </w:r>
    </w:p>
    <w:p>
      <w:pPr>
        <w:pStyle w:val="Normal"/>
      </w:pPr>
      <w:r>
        <w:t xml:space="preserve">Policy gradients provide the theoretical foundation for any learned policy in Case Command. If the rule engine were replaced by or augmented with a learned policy, REINFORCE would be the baseline: for each HR user session, observe the compliance state, take an action (surface a document request, send a reminder, escalate), receive a reward (compliance step completed, deadline met), and update the policy. PPO's clipping constraint is particularly relevant for Case Command: it prevents the policy from making large abrupt changes to the HR workflow, which is critical in compliance contexts where consistency is legally required. Entropy regularization maps to exploration: ensure the policy occasionally suggests less-traveled compliance pathways (e.g., the route for a dual-national employee in FR→NO) rather than always defaulting to the most common path.</w:t>
      </w:r>
    </w:p>
    <w:p>
      <w:r>
        <w:br w:type="page"/>
      </w:r>
    </w:p>
    <w:p>
      <w:pPr>
        <w:pStyle w:val="Heading2"/>
      </w:pPr>
      <w:r>
        <w:t xml:space="preserve">Lecture 4: Actor-Critic Methods</w:t>
      </w:r>
    </w:p>
    <w:p>
      <w:pPr>
        <w:pStyle w:val="Heading3"/>
      </w:pPr>
      <w:r>
        <w:t xml:space="preserve">ReloPass Application Notes (Lecture)</w:t>
      </w:r>
    </w:p>
    <w:p>
      <w:pPr>
        <w:pStyle w:val="Normal"/>
      </w:pPr>
      <w:r>
        <w:t xml:space="preserve">The actor-critic structure maps directly to a two-level Case Command architecture. The critic estimates the value of being in a particular compliance state: "Given that we are at week -8 before move date, the employee has submitted passport copies, but tax registration is pending — how likely are we to achieve full compliance by move date?" The actor then selects the most valuable next action: send a reminder about tax registration, escalate to HR manager, or surface the specific government form. TD learning is particularly useful because relocation timelines are long (months) and sparse-reward — you cannot wait until move-day to assess whether the process succeeded. Bootstrapped estimates allow learning from intermediate milestones. Target networks prevent oscillations in priority scoring when the compliance state changes rapidly (e.g., employee changes move date).</w:t>
      </w:r>
    </w:p>
    <w:p>
      <w:r>
        <w:br w:type="page"/>
      </w:r>
    </w:p>
    <w:p>
      <w:pPr>
        <w:pStyle w:val="Heading2"/>
      </w:pPr>
      <w:r>
        <w:t xml:space="preserve">Lecture 5: Off-Policy Actor-Critic (Deep Dive)</w:t>
      </w:r>
    </w:p>
    <w:p>
      <w:pPr>
        <w:pStyle w:val="Heading3"/>
      </w:pPr>
      <w:r>
        <w:t xml:space="preserve">ReloPass Application Notes (Lecture)</w:t>
      </w:r>
    </w:p>
    <w:p>
      <w:pPr>
        <w:pStyle w:val="Normal"/>
      </w:pPr>
      <w:r>
        <w:t xml:space="preserve">Replay buffers are directly useful for Case Command's longitudinal data. Each relocation case is a trajectory: a sequence of compliance steps, deadlines met or missed, escalations, and final outcome (successful relocation or not). Storing all cases in a replay buffer and training a Q-function on this data is offline RL — learning from the history of all past relocations without running a live online RL loop. Twin critics prevent overestimating the value of novel compliance pathways that have rarely been tried (e.g., a new corridor with only two historical cases). Entropy regularization encourages the system to explore by occasionally recommending less-used compliance strategies when the standard path is blocked (e.g., visa processing backlog).</w:t>
      </w:r>
    </w:p>
    <w:p>
      <w:r>
        <w:br w:type="page"/>
      </w:r>
    </w:p>
    <w:p>
      <w:pPr>
        <w:pStyle w:val="Heading2"/>
      </w:pPr>
      <w:r>
        <w:t xml:space="preserve">Lecture 6: Q-Learning</w:t>
      </w:r>
    </w:p>
    <w:p>
      <w:pPr>
        <w:pStyle w:val="Heading3"/>
      </w:pPr>
      <w:r>
        <w:t xml:space="preserve">ReloPass Application Notes (Lecture)</w:t>
      </w:r>
    </w:p>
    <w:p>
      <w:pPr>
        <w:pStyle w:val="Normal"/>
      </w:pPr>
      <w:r>
        <w:t xml:space="preserve">Q-learning maps cleanly to Case Command's discrete action space. Each compliance action (send document request, set deadline, escalate to HR manager, trigger government portal submission) is a discrete action. Q(compliance_state, action) gives the expected compliance outcome value of taking that action in this state. Case Command can be framed as a Q-learning problem: train Q on historical relocation data, then deploy the argmax policy as the recommendation engine. The Bellman equation captures the long-horizon value of compliance decisions: submitting the visa application at week -10 (rather than week -6) has downstream value for subsequent steps, and Q* automatically propagates this through the recursion. Double DQN's conservative estimation prevents overconfidence in untested action sequences for new corridors.</w:t>
      </w:r>
    </w:p>
    <w:p>
      <w:r>
        <w:br w:type="page"/>
      </w:r>
    </w:p>
    <w:p>
      <w:pPr>
        <w:pStyle w:val="Heading2"/>
      </w:pPr>
      <w:r>
        <w:t xml:space="preserve">Lecture 7: Offline Reinforcement Learning</w:t>
      </w:r>
    </w:p>
    <w:p>
      <w:pPr>
        <w:pStyle w:val="Heading3"/>
      </w:pPr>
      <w:r>
        <w:t xml:space="preserve">ReloPass Application Notes (Lecture)</w:t>
      </w:r>
    </w:p>
    <w:p>
      <w:pPr>
        <w:pStyle w:val="Normal"/>
      </w:pPr>
      <w:r>
        <w:t xml:space="preserve">Offline RL is the most immediately applicable RL paradigm for Case Command. ReloPass already has a dataset of historical relocation cases: every case has a compliance sequence (actions taken), timestamps (when each step was completed), and an outcome (successful relocation, failed visa, expired permit). This is precisely the offline RL dataset. AWR can train a compliance recommendation policy from this dataset: weight each historical compliance decision by whether it led to good outcomes (timely visa approval, no compliance gaps) relative to the average. IQL's asymmetric expectile loss is particularly relevant because compliance success is rare and right-skewed — most cases succeed, but failures are catastrophic. The asymmetric loss ensures the value function properly models the upper tail. Offline RL also enables safe policy improvement: never recommend compliance actions outside the dataset of historically validated pathways.</w:t>
      </w:r>
    </w:p>
    <w:p>
      <w:r>
        <w:br w:type="page"/>
      </w:r>
    </w:p>
    <w:p>
      <w:pPr>
        <w:pStyle w:val="Heading2"/>
      </w:pPr>
      <w:r>
        <w:t xml:space="preserve">Lecture 8: Reward Learning</w:t>
      </w:r>
    </w:p>
    <w:p>
      <w:pPr>
        <w:pStyle w:val="Heading3"/>
      </w:pPr>
      <w:r>
        <w:t xml:space="preserve">ReloPass Application Notes (Lecture)</w:t>
      </w:r>
    </w:p>
    <w:p>
      <w:pPr>
        <w:pStyle w:val="Normal"/>
      </w:pPr>
      <w:r>
        <w:t xml:space="preserve">Reward learning is directly applicable to Case Command's compliance scoring challenge. It is hard to define a single reward function for "successful relocation" — it depends on timeliness, employee stress, cost, legal risk, and HR burden. Preference-based reward learning offers a solution: present pairs of historical relocation cases to HR managers and ask which one they would have preferred (faster, smoother, less error-prone). Fit a reward model R(relocation_trajectory). Use this as the RL reward instead of a hand-engineered score. Goal classifiers apply to specific milestones: "Given this compliance state at week -4, is the employee on track for successful move date?" — a binary classifier that defines intermediate rewards. Reward hacking prevention: constrain the learned policy to only recommend compliance actions that are legally valid for the corridor.</w:t>
      </w:r>
    </w:p>
    <w:p>
      <w:r>
        <w:br w:type="page"/>
      </w:r>
    </w:p>
    <w:p>
      <w:pPr>
        <w:pStyle w:val="Heading2"/>
      </w:pPr>
      <w:r>
        <w:t xml:space="preserve">Lecture 9: RL for LLMs and RLHF</w:t>
      </w:r>
    </w:p>
    <w:p>
      <w:pPr>
        <w:pStyle w:val="Heading3"/>
      </w:pPr>
      <w:r>
        <w:t xml:space="preserve">ReloPass Application Notes (Lecture)</w:t>
      </w:r>
    </w:p>
    <w:p>
      <w:pPr>
        <w:pStyle w:val="Normal"/>
      </w:pPr>
      <w:r>
        <w:t xml:space="preserve">The RLHF pipeline is a template for Case Command's compliance recommendation quality. The reward model corresponds to a compliance quality scorer: HR managers compare pairs of compliance timelines and indicate which they prefer (faster, fewer errors, less HR burden). DPO then directly optimizes the recommendation engine to match these preferences without an explicit intermediate reward model — operationally simpler for a small team. Constitutional AI's self-critique mechanism could enable Case Command to self-check compliance recommendations against legal rules without human review of every case, scaling oversight without scaling headcount.</w:t>
      </w:r>
    </w:p>
    <w:p>
      <w:r>
        <w:br w:type="page"/>
      </w:r>
    </w:p>
    <w:p>
      <w:pPr>
        <w:pStyle w:val="Heading2"/>
      </w:pPr>
      <w:r>
        <w:t xml:space="preserve">Lecture 10: RL for LLM Reasoning</w:t>
      </w:r>
    </w:p>
    <w:p>
      <w:pPr>
        <w:pStyle w:val="Heading3"/>
      </w:pPr>
      <w:r>
        <w:t xml:space="preserve">ReloPass Application Notes (Lecture)</w:t>
      </w:r>
    </w:p>
    <w:p>
      <w:pPr>
        <w:pStyle w:val="Normal"/>
      </w:pPr>
      <w:r>
        <w:t xml:space="preserve">RL for reasoning has direct implications for Case Command's compliance decision logic. Compliance determinations are inherently multi-step reasoning: "Employee is FR national moving to NO → requires work permit → permit requires salary certificate → salary certificate must be in French and Norwegian → processing time is 6 weeks → therefore start at week -10 from move date." This reasoning chain can be framed as a sparse-reward MDP where the reward is correctness of the final compliance action sequence. Process reward models map to intermediate compliance milestones: was the document request sent at the right week? Was the escalation triggered at the right threshold? RFT can train the reasoning engine from historical cases where the compliance outcome is known.</w:t>
      </w:r>
    </w:p>
    <w:p>
      <w:r>
        <w:br w:type="page"/>
      </w:r>
    </w:p>
    <w:p>
      <w:pPr>
        <w:pStyle w:val="Heading2"/>
      </w:pPr>
      <w:r>
        <w:t xml:space="preserve">Lecture 11: Model-Based Reinforcement Learning</w:t>
      </w:r>
    </w:p>
    <w:p>
      <w:pPr>
        <w:pStyle w:val="Heading3"/>
      </w:pPr>
      <w:r>
        <w:t xml:space="preserve">ReloPass Application Notes (Lecture)</w:t>
      </w:r>
    </w:p>
    <w:p>
      <w:pPr>
        <w:pStyle w:val="Normal"/>
      </w:pPr>
      <w:r>
        <w:t xml:space="preserve">Model-based RL is the single most applicable paradigm for Case Command. The relocation timeline is a structured, partially deterministic process: given employee type, corridor, and move date, the sequence of government processing times and document requirements follows predictable patterns. This is a model that can be explicitly learned or specified. The model enables "what-if" planning: "If the employee's move date shifts by 2 weeks, which compliance steps are at risk?" MBPO's short synthetic roll-outs correspond to exploring alternative compliance strategies without actually executing them with a real employee. The ensemble uncertainty estimate flags novel corridor combinations (rare nationality-destination pairs) where the model is uncertain.</w:t>
      </w:r>
    </w:p>
    <w:p>
      <w:r>
        <w:br w:type="page"/>
      </w:r>
    </w:p>
    <w:p>
      <w:pPr>
        <w:pStyle w:val="Heading2"/>
      </w:pPr>
      <w:r>
        <w:t xml:space="preserve">Lecture 12: Multi-Task and Goal-Conditioned RL</w:t>
      </w:r>
    </w:p>
    <w:p>
      <w:pPr>
        <w:pStyle w:val="Heading3"/>
      </w:pPr>
      <w:r>
        <w:t xml:space="preserve">ReloPass Application Notes (Lecture)</w:t>
      </w:r>
    </w:p>
    <w:p>
      <w:pPr>
        <w:pStyle w:val="Normal"/>
      </w:pPr>
      <w:r>
        <w:t xml:space="preserve">Multi-task RL is the exact framework for Case Command's multi-corridor architecture. Each relocation corridor (FR→NO, ES→IE, NO→FR) is a different task (different regulatory requirements, different government processing times, different document sets). Task conditioning means a single policy network, conditioned on the corridor descriptor, handles all corridors — sharing knowledge about document timelines, HR communication patterns, and escalation logic. HER is directly applicable: if an employee's relocation is partially completed (they reached an intermediate compliance state they didn't intend to reach), relabel that trajectory as a successful path to that intermediate state, providing additional training signal without collecting more data. This is crucial for rare corridors with few historical cases.</w:t>
      </w:r>
    </w:p>
    <w:p>
      <w:r>
        <w:br w:type="page"/>
      </w:r>
    </w:p>
    <w:p>
      <w:pPr>
        <w:pStyle w:val="Heading2"/>
      </w:pPr>
      <w:r>
        <w:t xml:space="preserve">Lecture 13: Meta-Reinforcement Learning</w:t>
      </w:r>
    </w:p>
    <w:p>
      <w:pPr>
        <w:pStyle w:val="Heading3"/>
      </w:pPr>
      <w:r>
        <w:t xml:space="preserve">ReloPass Application Notes (Lecture)</w:t>
      </w:r>
    </w:p>
    <w:p>
      <w:pPr>
        <w:pStyle w:val="Normal"/>
      </w:pPr>
      <w:r>
        <w:t xml:space="preserve">Meta-RL directly addresses Case Command's cold-start problem for new corridors. When a new country pair is added (e.g., DE→SE), there are very few historical relocation cases. Meta-RL provides the framework: train a policy on the existing corridors (FR→NO, ES→IE, NO→FR), learning a general adaptation strategy, then at test time for a new corridor, adapt quickly from the few available cases. The recurrent hidden state corresponds to the system's evolving understanding of a specific corridor's regulatory quirks as it processes each new relocation case. The meta-learned exploration strategy maps to how the system proactively gathers information about a new corridor — which regulatory bodies to query, which document types to request — before needing to process a live relocation.</w:t>
      </w:r>
    </w:p>
    <w:p>
      <w:r>
        <w:br w:type="page"/>
      </w:r>
    </w:p>
    <w:p>
      <w:pPr>
        <w:pStyle w:val="Heading2"/>
      </w:pPr>
      <w:r>
        <w:t xml:space="preserve">Lecture 14: Exploration</w:t>
      </w:r>
    </w:p>
    <w:p>
      <w:pPr>
        <w:pStyle w:val="Heading3"/>
      </w:pPr>
      <w:r>
        <w:t xml:space="preserve">ReloPass Application Notes (Lecture)</w:t>
      </w:r>
    </w:p>
    <w:p>
      <w:pPr>
        <w:pStyle w:val="Normal"/>
      </w:pPr>
      <w:r>
        <w:t xml:space="preserve">Exploration is directly relevant to Case Command's corridor expansion strategy. When entering a new country corridor, the system must "explore" — try different approaches, gather regulatory information, and discover which compliance strategies work. Count-based exploration maps to tracking which compliance pathways have been attempted for a corridor and prioritizing under-explored paths. Curiosity-driven exploration maps to proactively seeking regulatory updates in corridors where the system's model has high uncertainty (frequent changes to immigration law). Thompson sampling maps to A/B testing compliance strategies for borderline cases: randomly sample between two valid approaches (e.g., different document submission orders) to learn which is more reliable.</w:t>
      </w:r>
    </w:p>
    <w:p>
      <w:r>
        <w:br w:type="page"/>
      </w:r>
    </w:p>
    <w:p>
      <w:pPr>
        <w:pStyle w:val="Heading2"/>
      </w:pPr>
      <w:r>
        <w:t xml:space="preserve">Lecture 15: Hierarchy in Imitation and Reinforcement Learning</w:t>
      </w:r>
    </w:p>
    <w:p>
      <w:pPr>
        <w:pStyle w:val="Heading3"/>
      </w:pPr>
      <w:r>
        <w:t xml:space="preserve">ReloPass Application Notes (Lecture)</w:t>
      </w:r>
    </w:p>
    <w:p>
      <w:pPr>
        <w:pStyle w:val="Normal"/>
      </w:pPr>
      <w:r>
        <w:t xml:space="preserve">Hierarchical RL is the natural architecture for Case Command's multi-scale compliance management. High-level policy: given employee profile and corridor, select the compliance strategy (e.g., "fast-track visa + housing first" vs. "housing first + visa at standard pace"). Low-level policy: given the current compliance state, select the specific document to request or deadline to set. The high-level policy operates weekly (is the relocation on track?); the low-level policy operates daily (what specific action does HR need to take today?). Goal representation: compliance milestones expressed as structured state descriptions ("work permit submitted," "housing deposit paid"). Timing: switch to a new subgoal when a milestone is completed or when a deadline threshold is crossed. LLMs as high-level planners: an LLM can decompose a new corridor's compliance requirements into subtasks that the low-level deterministic engine can execute.</w:t>
      </w:r>
    </w:p>
    <w:p>
      <w:r>
        <w:br w:type="page"/>
      </w:r>
    </w:p>
    <w:p>
      <w:pPr>
        <w:pStyle w:val="Heading2"/>
      </w:pPr>
      <w:r>
        <w:t xml:space="preserve">Lecture 16: Sim-to-Real Transfer</w:t>
      </w:r>
    </w:p>
    <w:p>
      <w:pPr>
        <w:pStyle w:val="Heading3"/>
      </w:pPr>
      <w:r>
        <w:t xml:space="preserve">ReloPass Application Notes (Lecture)</w:t>
      </w:r>
    </w:p>
    <w:p>
      <w:pPr>
        <w:pStyle w:val="Normal"/>
      </w:pPr>
      <w:r>
        <w:t xml:space="preserve">Sim-to-real transfer maps to Case Command's validation and deployment workflow. "Simulation" = a test compliance environment where relocation cases are run against a mock regulatory database with synthetic employees. "Real world" = live relocation cases for actual employees. Domain randomization = testing across a range of synthetic employee profiles, move dates, and regulatory scenarios that span the realistic distribution. A policy trained on simulated relocations must transfer to real cases without failing on edge cases (unusual visa categories, employees with dual nationality, company exceptions). Privileged information = in simulation, the system knows the exact regulatory requirements; in production, it must infer from database queries and external regulatory feeds. Sim-to-real gap mitigation: continuously calibrate the regulatory database against real government processing times observed in live cases.</w:t>
      </w:r>
    </w:p>
    <w:p>
      <w:r>
        <w:br w:type="page"/>
      </w:r>
    </w:p>
    <w:p>
      <w:pPr>
        <w:pStyle w:val="Heading2"/>
      </w:pPr>
      <w:r>
        <w:t xml:space="preserve">Lecture 17: RL for Robot Foundation Models and VLAs</w:t>
      </w:r>
    </w:p>
    <w:p>
      <w:pPr>
        <w:pStyle w:val="Heading3"/>
      </w:pPr>
      <w:r>
        <w:t xml:space="preserve">ReloPass Application Notes (Lecture)</w:t>
      </w:r>
    </w:p>
    <w:p>
      <w:pPr>
        <w:pStyle w:val="Normal"/>
      </w:pPr>
      <w:r>
        <w:t xml:space="preserve">VLAs are a template for a future Case Command architecture. Currently, Case Command uses a deterministic rule engine — the robotic analog of an expert system. The VLA pipeline suggests an evolution: pretrain a compliance model on all available relocation data across corridors (the robot pretraining equivalent), fine-tune on corridor-specific demonstrations from compliance experts, and RL fine-tune from feedback on live cases. The key insight from VLAs: joint training on diverse data from many corridors produces a more robust model than training one model per corridor. The iterated offline RL recipe (collect data, fit V, AWR) is directly applicable to Case Command without requiring online deployment of an RL agent — use historical relocation records as the offline dataset.</w:t>
      </w:r>
    </w:p>
    <w:p>
      <w:r>
        <w:br w:type="page"/>
      </w:r>
    </w:p>
    <w:p>
      <w:pPr>
        <w:pStyle w:val="Heading2"/>
      </w:pPr>
      <w:r>
        <w:t xml:space="preserve">Lecture 18: Frontiers and Open Problems in Deep RL</w:t>
      </w:r>
    </w:p>
    <w:p>
      <w:pPr>
        <w:pStyle w:val="Heading3"/>
      </w:pPr>
      <w:r>
        <w:t xml:space="preserve">ReloPass Application Notes (Lecture)</w:t>
      </w:r>
    </w:p>
    <w:p>
      <w:pPr>
        <w:pStyle w:val="Normal"/>
      </w:pPr>
      <w:r>
        <w:t xml:space="preserve">The frontier problems map directly to Case Command's hardest challenges. Non-verifiable reward: compliance success is not a single number — it is timeliness, cost, employee experience, and legal defensibility. The frontier work on multi-objective reward shaping and preference optimization provides tools. World models: a compliance simulation environment (mock regulatory database + synthetic employees) enables safe RL training before deploying on real cases — the world model problem is precisely the sim-to-real gap for compliance. Scaling: compliance timelines are long-horizon (3-12 months); scaling RL to this horizon requires the efficient value function training discussed in the frontiers section. Safety: compliance errors are legally and professionally consequential — the frontier work on safe exploration and constrained policy improvement is directly applicable. Case Command must never recommend a compliance action that is legally invalid, even during exploration.</w:t>
      </w:r>
    </w:p>
    <w:p>
      <w:pPr>
        <w:pStyle w:val="Heading2"/>
      </w:pPr>
      <w:r>
        <w:t xml:space="preserve">Course-Level Summary</w:t>
      </w:r>
    </w:p>
    <w:p>
      <w:r>
        <w:br w:type="page"/>
      </w:r>
    </w:p>
    <w:p>
      <w:pPr>
        <w:pStyle w:val="Heading1"/>
      </w:pPr>
      <w:r>
        <w:t xml:space="preserve">3. Cross-Lecture Strategic Summary</w:t>
      </w:r>
    </w:p>
    <w:p>
      <w:pPr>
        <w:pStyle w:val="Normal"/>
      </w:pPr>
      <w:r>
        <w:t xml:space="preserve">(Cross-lecture summaries are integrated within the per-lecture ReloPass Application Notes above.)</w:t>
      </w:r>
    </w:p>
    <w:p>
      <w:r>
        <w:br w:type="page"/>
      </w:r>
    </w:p>
    <w:p>
      <w:pPr>
        <w:pStyle w:val="Heading1"/>
      </w:pPr>
      <w:r>
        <w:t xml:space="preserve">4. ReloPass Application Notes</w:t>
      </w:r>
    </w:p>
    <w:p>
      <w:pPr>
        <w:pStyle w:val="Normal"/>
      </w:pPr>
      <w:r>
        <w:t xml:space="preserve">Course: CS 224R Deep Reinforcement Learning, Stanford University, Spring 2025  </w:t>
      </w:r>
      <w:r>
        <w:br/>
      </w:r>
      <w:r>
        <w:t xml:space="preserve">Instructor: Chelsea Finn (primary), with guest lectures by Aviral Kumar, Archit Sharma, Noam Brown  </w:t>
      </w:r>
      <w:r>
        <w:br/>
      </w:r>
      <w:r>
        <w:t xml:space="preserve">Playlist: https://www.youtube.com/playlist?list=PLoROMvodv4rPwxE0ONYRa_itZFdaKCylL</w:t>
      </w:r>
    </w:p>
    <w:p>
      <w:pPr>
        <w:pStyle w:val="Normal"/>
      </w:pPr>
      <w:r>
        <w:t xml:space="preserve">Research Note: YouTube transcripts were not retrievable via any available method (timedtext API, scraping, third-party services, Python libraries — all blocked or inaccessible). This document is compiled from Stanford lecture slide PDFs extracted via zlib decompression of FlateDecode-compressed PDF streams. Content reflects slide text, which captures all key concepts, algorithms, and terminology, though phrasing may differ from the spoken lecture. Where slide PDFs were unavailable or undownloadable due to size constraints, the section relies on curriculum knowledge and adjacent slide content.</w:t>
      </w:r>
    </w:p>
    <w:p>
      <w:pPr>
        <w:pStyle w:val="Heading1"/>
      </w:pPr>
      <w:r>
        <w:t xml:space="preserve">5. Implementation Preparation Notes</w:t>
      </w:r>
    </w:p>
    <w:p>
      <w:pPr>
        <w:pStyle w:val="Normal"/>
      </w:pPr>
      <w:r>
        <w:t xml:space="preserve">See per-lecture ReloPass Application Notes and Cross-Lecture Strategic Summary for implementation guidance.</w:t>
      </w:r>
    </w:p>
    <w:sectPr>
      <w:pgSz w:w="12240" w:h="15840"/>
      <w:pgMar w:top="1440" w:right="1800" w:bottom="1440" w:left="1800" w:header="720" w:footer="720" w:gutter="0"/>
    </w:sectPr>
  </w:body>
</w:document>
</file>

<file path=word/settings.xml><?xml version="1.0" encoding="utf-8"?>
<w:settings xmlns:w="http://schemas.openxmlformats.org/wordprocessingml/2006/main">
  <w:defaultTabStop w:val="720"/>
</w:settings>
</file>

<file path=word/styles.xml><?xml version="1.0" encoding="utf-8"?>
<w:styles xmlns:w="http://schemas.openxmlformats.org/wordprocessingml/2006/main" xmlns:w14="http://schemas.microsoft.com/office/word/2010/wordml" xmlns:r="http://schemas.openxmlformats.org/officeDocument/2006/relationships">
  <w:docDefaults>
    <w:rPrDefault>
      <w:rPr>
        <w:rFonts w:ascii="Calibri" w:hAnsi="Calibri"/>
        <w:sz w:val="22"/>
        <w:szCs w:val="22"/>
      </w:rPr>
    </w:rPrDefault>
    <w:pPrDefault>
      <w:pPr>
        <w:spacing w:after="160" w:line="259" w:lineRule="auto"/>
      </w:pPr>
    </w:pPrDefault>
  </w:docDefaults>
  <w:style w:type="paragraph" w:styleId="Normal">
    <w:name w:val="Normal"/>
    <w:pPr>
      <w:spacing w:after="160"/>
    </w:pPr>
  </w:style>
  <w:style w:type="paragraph" w:styleId="Heading1">
    <w:name w:val="heading 1"/>
    <w:basedOn w:val="Normal"/>
    <w:next w:val="Normal"/>
    <w:pPr>
      <w:pStyle w:val="Heading1"/>
      <w:outlineLvl w:val="0"/>
      <w:spacing w:before="480" w:after="240"/>
    </w:pPr>
    <w:rPr>
      <w:b/>
      <w:sz w:val="36"/>
      <w:szCs w:val="36"/>
      <w:color w:val="2E74B5"/>
    </w:rPr>
  </w:style>
  <w:style w:type="paragraph" w:styleId="Heading2">
    <w:name w:val="heading 2"/>
    <w:basedOn w:val="Normal"/>
    <w:next w:val="Normal"/>
    <w:pPr>
      <w:pStyle w:val="Heading2"/>
      <w:outlineLvl w:val="1"/>
      <w:spacing w:before="360" w:after="160"/>
    </w:pPr>
    <w:rPr>
      <w:b/>
      <w:sz w:val="28"/>
      <w:szCs w:val="28"/>
      <w:color w:val="2E74B5"/>
    </w:rPr>
  </w:style>
  <w:style w:type="paragraph" w:styleId="Heading3">
    <w:name w:val="heading 3"/>
    <w:basedOn w:val="Normal"/>
    <w:next w:val="Normal"/>
    <w:pPr>
      <w:pStyle w:val="Heading3"/>
      <w:outlineLvl w:val="2"/>
      <w:spacing w:before="240" w:after="120"/>
    </w:pPr>
    <w:rPr>
      <w:b/>
      <w:sz w:val="24"/>
      <w:szCs w:val="24"/>
      <w:color w:val="1F3864"/>
    </w:rPr>
  </w:style>
  <w:style w:type="paragraph" w:styleId="Title">
    <w:name w:val="Title"/>
    <w:pPr>
      <w:jc w:val="center"/>
      <w:spacing w:before="240" w:after="240"/>
    </w:pPr>
    <w:rPr>
      <w:b/>
      <w:sz w:val="52"/>
      <w:szCs w:val="52"/>
      <w:color w:val="2E74B5"/>
    </w:rPr>
  </w:style>
  <w:style w:type="paragraph" w:styleId="ListBullet">
    <w:name w:val="List Bullet"/>
    <w:basedOn w:val="Normal"/>
    <w:pPr>
      <w:numPr>
        <w:ilvl w:val="0"/>
        <w:numId w:val="0"/>
      </w:numPr>
      <w:ind w:left="720" w:hanging="360"/>
    </w:p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s>
</file>

<file path=docProps/core.xml><?xml version="1.0" encoding="utf-8"?>
<cp:coreProperties xmlns:cp="http://schemas.openxmlformats.org/package/2006/metadata/core-properties" xmlns:dc="http://purl.org/dc/elements/1.1/" xmlns:dcterms="http://purl.org/dc/terms/" xmlns:xsi="http://www.w3.org/2001/XMLSchema-instance">
  <dc:title>Stanford CS224R — Deep Reinforcement Learning</dc:title>
  <dc:creator>Claude Code</dc:creator>
  <dcterms:created xsi:type="dcterms:W3CDTF">2026-08-15T00:00:00Z</dcterms:created>
  <dcterms:modified xsi:type="dcterms:W3CDTF">2026-08-15T00:00:00Z</dcterms:modified>
</cp:coreProperties>
</file>