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7CAC" w14:textId="77777777" w:rsidR="00CA0F66" w:rsidRDefault="00000000">
      <w:pPr>
        <w:spacing w:after="0" w:line="259" w:lineRule="auto"/>
        <w:ind w:left="744" w:right="0" w:firstLine="0"/>
      </w:pPr>
      <w:r>
        <w:rPr>
          <w:rFonts w:ascii="Arial" w:eastAsia="Arial" w:hAnsi="Arial" w:cs="Arial"/>
          <w:b/>
          <w:sz w:val="20"/>
        </w:rPr>
        <w:t xml:space="preserve"> </w:t>
      </w:r>
    </w:p>
    <w:p w14:paraId="09558E48" w14:textId="77777777" w:rsidR="00CA0F66" w:rsidRDefault="00000000">
      <w:pPr>
        <w:spacing w:after="5" w:line="259" w:lineRule="auto"/>
        <w:ind w:left="744" w:right="0" w:firstLine="0"/>
      </w:pPr>
      <w:r>
        <w:rPr>
          <w:rFonts w:ascii="Arial" w:eastAsia="Arial" w:hAnsi="Arial" w:cs="Arial"/>
          <w:b/>
          <w:sz w:val="20"/>
        </w:rPr>
        <w:t xml:space="preserve"> </w:t>
      </w:r>
    </w:p>
    <w:p w14:paraId="324011AF" w14:textId="77777777" w:rsidR="00CA0F66" w:rsidRDefault="00000000">
      <w:pPr>
        <w:spacing w:after="0" w:line="259" w:lineRule="auto"/>
        <w:ind w:left="744" w:right="0" w:firstLine="0"/>
      </w:pPr>
      <w:r>
        <w:rPr>
          <w:b/>
          <w:sz w:val="22"/>
        </w:rPr>
        <w:t xml:space="preserve"> </w:t>
      </w:r>
    </w:p>
    <w:p w14:paraId="5EF342E2" w14:textId="77777777" w:rsidR="00CA0F66" w:rsidRDefault="00000000">
      <w:pPr>
        <w:spacing w:after="0" w:line="259" w:lineRule="auto"/>
        <w:ind w:left="799" w:right="0" w:firstLine="0"/>
        <w:jc w:val="center"/>
      </w:pPr>
      <w:r>
        <w:rPr>
          <w:b/>
          <w:sz w:val="22"/>
        </w:rPr>
        <w:t xml:space="preserve"> </w:t>
      </w:r>
    </w:p>
    <w:p w14:paraId="3559CFEA" w14:textId="77777777" w:rsidR="00CA0F66" w:rsidRDefault="00000000">
      <w:pPr>
        <w:spacing w:after="0" w:line="259" w:lineRule="auto"/>
        <w:ind w:left="799" w:right="0" w:firstLine="0"/>
        <w:jc w:val="center"/>
      </w:pPr>
      <w:r>
        <w:rPr>
          <w:b/>
          <w:sz w:val="22"/>
        </w:rPr>
        <w:t xml:space="preserve"> </w:t>
      </w:r>
    </w:p>
    <w:p w14:paraId="518A087E" w14:textId="77777777" w:rsidR="00CA0F66" w:rsidRDefault="00000000">
      <w:pPr>
        <w:spacing w:after="0" w:line="259" w:lineRule="auto"/>
        <w:ind w:left="799" w:right="0" w:firstLine="0"/>
        <w:jc w:val="center"/>
      </w:pPr>
      <w:r>
        <w:rPr>
          <w:b/>
          <w:sz w:val="22"/>
        </w:rPr>
        <w:t xml:space="preserve"> </w:t>
      </w:r>
    </w:p>
    <w:p w14:paraId="3774A45D" w14:textId="77777777" w:rsidR="00CA0F66" w:rsidRDefault="00000000">
      <w:pPr>
        <w:spacing w:after="0" w:line="259" w:lineRule="auto"/>
        <w:ind w:left="799" w:right="0" w:firstLine="0"/>
        <w:jc w:val="center"/>
      </w:pPr>
      <w:r>
        <w:rPr>
          <w:b/>
          <w:sz w:val="22"/>
        </w:rPr>
        <w:t xml:space="preserve"> </w:t>
      </w:r>
    </w:p>
    <w:p w14:paraId="10D24E6B" w14:textId="77777777" w:rsidR="00CA0F66" w:rsidRDefault="00000000">
      <w:pPr>
        <w:spacing w:after="0" w:line="259" w:lineRule="auto"/>
        <w:ind w:left="799" w:right="0" w:firstLine="0"/>
        <w:jc w:val="center"/>
      </w:pPr>
      <w:r>
        <w:rPr>
          <w:b/>
          <w:sz w:val="22"/>
        </w:rPr>
        <w:t xml:space="preserve"> </w:t>
      </w:r>
    </w:p>
    <w:p w14:paraId="6F170F0C" w14:textId="77777777" w:rsidR="00CA0F66" w:rsidRDefault="00000000">
      <w:pPr>
        <w:spacing w:after="0" w:line="259" w:lineRule="auto"/>
        <w:ind w:left="799" w:right="0" w:firstLine="0"/>
        <w:jc w:val="center"/>
      </w:pPr>
      <w:r>
        <w:rPr>
          <w:b/>
          <w:sz w:val="22"/>
        </w:rPr>
        <w:t xml:space="preserve"> </w:t>
      </w:r>
    </w:p>
    <w:p w14:paraId="62A937B1" w14:textId="77777777" w:rsidR="00CA0F66" w:rsidRDefault="00000000">
      <w:pPr>
        <w:spacing w:after="0" w:line="259" w:lineRule="auto"/>
        <w:ind w:left="799" w:right="0" w:firstLine="0"/>
        <w:jc w:val="center"/>
      </w:pPr>
      <w:r>
        <w:rPr>
          <w:b/>
          <w:sz w:val="22"/>
        </w:rPr>
        <w:t xml:space="preserve"> </w:t>
      </w:r>
    </w:p>
    <w:p w14:paraId="10CA76B7" w14:textId="77777777" w:rsidR="00CA0F66" w:rsidRDefault="00000000">
      <w:pPr>
        <w:spacing w:after="0" w:line="259" w:lineRule="auto"/>
        <w:ind w:left="799" w:right="0" w:firstLine="0"/>
        <w:jc w:val="center"/>
      </w:pPr>
      <w:r>
        <w:rPr>
          <w:b/>
          <w:sz w:val="22"/>
        </w:rPr>
        <w:t xml:space="preserve"> </w:t>
      </w:r>
    </w:p>
    <w:p w14:paraId="42391629" w14:textId="77777777" w:rsidR="00CA0F66" w:rsidRDefault="00000000">
      <w:pPr>
        <w:spacing w:after="0" w:line="259" w:lineRule="auto"/>
        <w:ind w:left="799" w:right="0" w:firstLine="0"/>
        <w:jc w:val="center"/>
      </w:pPr>
      <w:r>
        <w:rPr>
          <w:b/>
          <w:sz w:val="22"/>
        </w:rPr>
        <w:t xml:space="preserve"> </w:t>
      </w:r>
    </w:p>
    <w:p w14:paraId="2313E7E8" w14:textId="77777777" w:rsidR="00CA0F66" w:rsidRDefault="00000000">
      <w:pPr>
        <w:spacing w:after="0" w:line="259" w:lineRule="auto"/>
        <w:ind w:left="799" w:right="0" w:firstLine="0"/>
        <w:jc w:val="center"/>
      </w:pPr>
      <w:r>
        <w:rPr>
          <w:b/>
          <w:sz w:val="22"/>
        </w:rPr>
        <w:t xml:space="preserve"> </w:t>
      </w:r>
    </w:p>
    <w:p w14:paraId="4DB46DEC" w14:textId="77777777" w:rsidR="00CA0F66" w:rsidRDefault="00000000">
      <w:pPr>
        <w:spacing w:after="302" w:line="259" w:lineRule="auto"/>
        <w:ind w:left="799" w:right="0" w:firstLine="0"/>
        <w:jc w:val="center"/>
      </w:pPr>
      <w:r>
        <w:rPr>
          <w:b/>
          <w:sz w:val="22"/>
        </w:rPr>
        <w:t xml:space="preserve"> </w:t>
      </w:r>
    </w:p>
    <w:p w14:paraId="1DE9CAE2" w14:textId="77777777" w:rsidR="00CA0F66" w:rsidRDefault="00000000">
      <w:pPr>
        <w:spacing w:after="0" w:line="259" w:lineRule="auto"/>
        <w:ind w:right="1313"/>
        <w:jc w:val="right"/>
      </w:pPr>
      <w:r>
        <w:rPr>
          <w:b/>
          <w:sz w:val="56"/>
        </w:rPr>
        <w:t xml:space="preserve">Especificação Funcional – </w:t>
      </w:r>
    </w:p>
    <w:p w14:paraId="2D18F2E8" w14:textId="77777777" w:rsidR="00CA0F66" w:rsidRDefault="00000000">
      <w:pPr>
        <w:spacing w:after="0" w:line="259" w:lineRule="auto"/>
        <w:ind w:right="1145"/>
        <w:jc w:val="right"/>
      </w:pPr>
      <w:r>
        <w:rPr>
          <w:b/>
          <w:sz w:val="56"/>
        </w:rPr>
        <w:t xml:space="preserve">Remediação/Simplificação </w:t>
      </w:r>
    </w:p>
    <w:p w14:paraId="312B679A" w14:textId="77777777" w:rsidR="00CA0F66" w:rsidRDefault="00000000">
      <w:pPr>
        <w:spacing w:after="0" w:line="259" w:lineRule="auto"/>
        <w:ind w:left="850" w:right="0" w:firstLine="0"/>
        <w:jc w:val="center"/>
      </w:pPr>
      <w:r>
        <w:rPr>
          <w:rFonts w:ascii="Times New Roman" w:eastAsia="Times New Roman" w:hAnsi="Times New Roman" w:cs="Times New Roman"/>
          <w:sz w:val="40"/>
        </w:rPr>
        <w:t xml:space="preserve"> </w:t>
      </w:r>
    </w:p>
    <w:p w14:paraId="6932570F" w14:textId="77777777" w:rsidR="00CA0F66" w:rsidRDefault="00000000">
      <w:pPr>
        <w:spacing w:after="0" w:line="259" w:lineRule="auto"/>
        <w:ind w:left="850" w:right="0" w:firstLine="0"/>
        <w:jc w:val="center"/>
      </w:pPr>
      <w:r>
        <w:rPr>
          <w:rFonts w:ascii="Times New Roman" w:eastAsia="Times New Roman" w:hAnsi="Times New Roman" w:cs="Times New Roman"/>
          <w:sz w:val="40"/>
        </w:rPr>
        <w:t xml:space="preserve"> </w:t>
      </w:r>
    </w:p>
    <w:p w14:paraId="4B42CBAA" w14:textId="77777777" w:rsidR="00CA0F66" w:rsidRDefault="00000000">
      <w:pPr>
        <w:spacing w:after="0" w:line="259" w:lineRule="auto"/>
        <w:ind w:left="850" w:right="0" w:firstLine="0"/>
        <w:jc w:val="center"/>
      </w:pPr>
      <w:r>
        <w:rPr>
          <w:rFonts w:ascii="Times New Roman" w:eastAsia="Times New Roman" w:hAnsi="Times New Roman" w:cs="Times New Roman"/>
          <w:sz w:val="40"/>
        </w:rPr>
        <w:t xml:space="preserve"> </w:t>
      </w:r>
    </w:p>
    <w:p w14:paraId="5C8C2434" w14:textId="77777777" w:rsidR="00CA0F66" w:rsidRDefault="00000000">
      <w:pPr>
        <w:spacing w:after="41" w:line="259" w:lineRule="auto"/>
        <w:ind w:left="850" w:right="0" w:firstLine="0"/>
        <w:jc w:val="center"/>
      </w:pPr>
      <w:r>
        <w:rPr>
          <w:rFonts w:ascii="Times New Roman" w:eastAsia="Times New Roman" w:hAnsi="Times New Roman" w:cs="Times New Roman"/>
          <w:sz w:val="40"/>
        </w:rPr>
        <w:t xml:space="preserve"> </w:t>
      </w:r>
    </w:p>
    <w:p w14:paraId="0755CADE" w14:textId="77777777" w:rsidR="00CA0F66" w:rsidRDefault="00000000">
      <w:pPr>
        <w:spacing w:after="0" w:line="259" w:lineRule="auto"/>
        <w:ind w:left="3114" w:right="0" w:firstLine="0"/>
      </w:pPr>
      <w:r>
        <w:rPr>
          <w:b/>
          <w:sz w:val="48"/>
        </w:rPr>
        <w:t xml:space="preserve">Projeto MOVE2S/4 </w:t>
      </w:r>
    </w:p>
    <w:p w14:paraId="01545050" w14:textId="77777777" w:rsidR="00CA0F66" w:rsidRDefault="00000000">
      <w:pPr>
        <w:spacing w:after="0" w:line="259" w:lineRule="auto"/>
        <w:ind w:left="799" w:right="0" w:firstLine="0"/>
        <w:jc w:val="center"/>
      </w:pPr>
      <w:r>
        <w:rPr>
          <w:b/>
          <w:sz w:val="22"/>
        </w:rPr>
        <w:t xml:space="preserve"> </w:t>
      </w:r>
    </w:p>
    <w:p w14:paraId="1A99C03E" w14:textId="77777777" w:rsidR="00CA0F66" w:rsidRDefault="00000000">
      <w:pPr>
        <w:spacing w:after="0" w:line="259" w:lineRule="auto"/>
        <w:ind w:left="799" w:right="0" w:firstLine="0"/>
        <w:jc w:val="center"/>
      </w:pPr>
      <w:r>
        <w:rPr>
          <w:b/>
          <w:sz w:val="22"/>
        </w:rPr>
        <w:t xml:space="preserve"> </w:t>
      </w:r>
    </w:p>
    <w:p w14:paraId="1770C053" w14:textId="77777777" w:rsidR="00CA0F66" w:rsidRDefault="00000000">
      <w:pPr>
        <w:spacing w:after="0" w:line="259" w:lineRule="auto"/>
        <w:ind w:left="799" w:right="0" w:firstLine="0"/>
        <w:jc w:val="center"/>
      </w:pPr>
      <w:r>
        <w:rPr>
          <w:b/>
          <w:sz w:val="22"/>
        </w:rPr>
        <w:t xml:space="preserve"> </w:t>
      </w:r>
    </w:p>
    <w:p w14:paraId="5B8EFF2A" w14:textId="77777777" w:rsidR="00CA0F66" w:rsidRDefault="00000000">
      <w:pPr>
        <w:spacing w:after="0" w:line="259" w:lineRule="auto"/>
        <w:ind w:left="744" w:right="0" w:firstLine="0"/>
      </w:pPr>
      <w:r>
        <w:rPr>
          <w:b/>
          <w:sz w:val="22"/>
        </w:rPr>
        <w:t xml:space="preserve"> </w:t>
      </w:r>
      <w:r>
        <w:rPr>
          <w:b/>
          <w:sz w:val="22"/>
        </w:rPr>
        <w:tab/>
        <w:t xml:space="preserve"> </w:t>
      </w:r>
    </w:p>
    <w:p w14:paraId="17DFC9A3" w14:textId="77777777" w:rsidR="00CA0F66" w:rsidRDefault="00000000">
      <w:pPr>
        <w:spacing w:after="0" w:line="259" w:lineRule="auto"/>
        <w:ind w:left="744" w:right="0" w:firstLine="0"/>
      </w:pPr>
      <w:r>
        <w:rPr>
          <w:rFonts w:ascii="Arial" w:eastAsia="Arial" w:hAnsi="Arial" w:cs="Arial"/>
          <w:b/>
          <w:sz w:val="20"/>
        </w:rPr>
        <w:t xml:space="preserve"> </w:t>
      </w:r>
    </w:p>
    <w:tbl>
      <w:tblPr>
        <w:tblStyle w:val="TableGrid"/>
        <w:tblW w:w="10207" w:type="dxa"/>
        <w:tblInd w:w="-107" w:type="dxa"/>
        <w:tblCellMar>
          <w:top w:w="110" w:type="dxa"/>
          <w:left w:w="107" w:type="dxa"/>
          <w:bottom w:w="0" w:type="dxa"/>
          <w:right w:w="115" w:type="dxa"/>
        </w:tblCellMar>
        <w:tblLook w:val="04A0" w:firstRow="1" w:lastRow="0" w:firstColumn="1" w:lastColumn="0" w:noHBand="0" w:noVBand="1"/>
      </w:tblPr>
      <w:tblGrid>
        <w:gridCol w:w="1984"/>
        <w:gridCol w:w="3118"/>
        <w:gridCol w:w="5105"/>
      </w:tblGrid>
      <w:tr w:rsidR="00CA0F66" w14:paraId="678C2853" w14:textId="77777777">
        <w:trPr>
          <w:trHeight w:val="574"/>
        </w:trPr>
        <w:tc>
          <w:tcPr>
            <w:tcW w:w="10207" w:type="dxa"/>
            <w:gridSpan w:val="3"/>
            <w:tcBorders>
              <w:top w:val="single" w:sz="4" w:space="0" w:color="000000"/>
              <w:left w:val="single" w:sz="4" w:space="0" w:color="000000"/>
              <w:bottom w:val="single" w:sz="4" w:space="0" w:color="000000"/>
              <w:right w:val="single" w:sz="4" w:space="0" w:color="000000"/>
            </w:tcBorders>
            <w:shd w:val="clear" w:color="auto" w:fill="ECECEC"/>
          </w:tcPr>
          <w:p w14:paraId="7F472610" w14:textId="77777777" w:rsidR="00CA0F66" w:rsidRDefault="00000000">
            <w:pPr>
              <w:spacing w:after="0" w:line="259" w:lineRule="auto"/>
              <w:ind w:left="7" w:right="0" w:firstLine="0"/>
              <w:jc w:val="center"/>
            </w:pPr>
            <w:r>
              <w:rPr>
                <w:b/>
                <w:sz w:val="36"/>
              </w:rPr>
              <w:t>Especificação Funcional – Remediação/Simplificação</w:t>
            </w:r>
            <w:r>
              <w:rPr>
                <w:b/>
              </w:rPr>
              <w:t xml:space="preserve"> </w:t>
            </w:r>
          </w:p>
        </w:tc>
      </w:tr>
      <w:tr w:rsidR="00CA0F66" w14:paraId="5F9EE9F0" w14:textId="77777777">
        <w:trPr>
          <w:trHeight w:val="409"/>
        </w:trPr>
        <w:tc>
          <w:tcPr>
            <w:tcW w:w="5102" w:type="dxa"/>
            <w:gridSpan w:val="2"/>
            <w:tcBorders>
              <w:top w:val="single" w:sz="4" w:space="0" w:color="000000"/>
              <w:left w:val="single" w:sz="4" w:space="0" w:color="000000"/>
              <w:bottom w:val="single" w:sz="4" w:space="0" w:color="000000"/>
              <w:right w:val="single" w:sz="4" w:space="0" w:color="000000"/>
            </w:tcBorders>
          </w:tcPr>
          <w:p w14:paraId="06F3E361" w14:textId="77777777" w:rsidR="00CA0F66" w:rsidRDefault="00000000">
            <w:pPr>
              <w:spacing w:after="0" w:line="259" w:lineRule="auto"/>
              <w:ind w:left="0" w:right="0" w:firstLine="0"/>
            </w:pPr>
            <w:r>
              <w:rPr>
                <w:b/>
                <w:sz w:val="22"/>
              </w:rPr>
              <w:t xml:space="preserve">Projeto: </w:t>
            </w:r>
            <w:r>
              <w:rPr>
                <w:sz w:val="22"/>
              </w:rPr>
              <w:t>MOVE2S/4 (Leroy Merlin)</w:t>
            </w:r>
            <w:r>
              <w:rPr>
                <w:b/>
              </w:rPr>
              <w:t xml:space="preserve"> </w:t>
            </w:r>
          </w:p>
        </w:tc>
        <w:tc>
          <w:tcPr>
            <w:tcW w:w="5105" w:type="dxa"/>
            <w:tcBorders>
              <w:top w:val="single" w:sz="4" w:space="0" w:color="000000"/>
              <w:left w:val="single" w:sz="4" w:space="0" w:color="000000"/>
              <w:bottom w:val="single" w:sz="4" w:space="0" w:color="000000"/>
              <w:right w:val="single" w:sz="4" w:space="0" w:color="000000"/>
            </w:tcBorders>
          </w:tcPr>
          <w:p w14:paraId="5566B0F1" w14:textId="77777777" w:rsidR="00CA0F66" w:rsidRDefault="00000000">
            <w:pPr>
              <w:spacing w:after="0" w:line="259" w:lineRule="auto"/>
              <w:ind w:left="1" w:right="0" w:firstLine="0"/>
            </w:pPr>
            <w:r>
              <w:rPr>
                <w:b/>
                <w:sz w:val="22"/>
              </w:rPr>
              <w:t xml:space="preserve">Fase do Projeto: </w:t>
            </w:r>
            <w:r>
              <w:rPr>
                <w:sz w:val="22"/>
              </w:rPr>
              <w:t>Realize</w:t>
            </w:r>
            <w:r>
              <w:t xml:space="preserve"> </w:t>
            </w:r>
          </w:p>
        </w:tc>
      </w:tr>
      <w:tr w:rsidR="00CA0F66" w14:paraId="309C8786" w14:textId="77777777">
        <w:trPr>
          <w:trHeight w:val="408"/>
        </w:trPr>
        <w:tc>
          <w:tcPr>
            <w:tcW w:w="5102" w:type="dxa"/>
            <w:gridSpan w:val="2"/>
            <w:tcBorders>
              <w:top w:val="single" w:sz="4" w:space="0" w:color="000000"/>
              <w:left w:val="single" w:sz="4" w:space="0" w:color="000000"/>
              <w:bottom w:val="single" w:sz="4" w:space="0" w:color="000000"/>
              <w:right w:val="single" w:sz="4" w:space="0" w:color="000000"/>
            </w:tcBorders>
          </w:tcPr>
          <w:p w14:paraId="6E81749A" w14:textId="77777777" w:rsidR="00CA0F66" w:rsidRDefault="00000000">
            <w:pPr>
              <w:spacing w:after="0" w:line="259" w:lineRule="auto"/>
              <w:ind w:left="0" w:right="0" w:firstLine="0"/>
            </w:pPr>
            <w:r>
              <w:rPr>
                <w:b/>
                <w:sz w:val="22"/>
              </w:rPr>
              <w:t xml:space="preserve">Autor: </w:t>
            </w:r>
            <w:r>
              <w:rPr>
                <w:sz w:val="22"/>
              </w:rPr>
              <w:t>Fernando Romero</w:t>
            </w:r>
            <w:r>
              <w:t xml:space="preserve"> </w:t>
            </w:r>
          </w:p>
        </w:tc>
        <w:tc>
          <w:tcPr>
            <w:tcW w:w="5105" w:type="dxa"/>
            <w:tcBorders>
              <w:top w:val="single" w:sz="4" w:space="0" w:color="000000"/>
              <w:left w:val="single" w:sz="4" w:space="0" w:color="000000"/>
              <w:bottom w:val="single" w:sz="4" w:space="0" w:color="000000"/>
              <w:right w:val="single" w:sz="4" w:space="0" w:color="000000"/>
            </w:tcBorders>
          </w:tcPr>
          <w:p w14:paraId="77631EAB" w14:textId="77777777" w:rsidR="00CA0F66" w:rsidRDefault="00000000">
            <w:pPr>
              <w:spacing w:after="0" w:line="259" w:lineRule="auto"/>
              <w:ind w:left="1" w:right="0" w:firstLine="0"/>
            </w:pPr>
            <w:r>
              <w:rPr>
                <w:b/>
                <w:sz w:val="22"/>
              </w:rPr>
              <w:t xml:space="preserve">Módulo: </w:t>
            </w:r>
            <w:r>
              <w:rPr>
                <w:sz w:val="22"/>
              </w:rPr>
              <w:t>SD</w:t>
            </w:r>
            <w:r>
              <w:t xml:space="preserve"> </w:t>
            </w:r>
          </w:p>
        </w:tc>
      </w:tr>
      <w:tr w:rsidR="00CA0F66" w14:paraId="4FA1205B" w14:textId="77777777">
        <w:trPr>
          <w:trHeight w:val="406"/>
        </w:trPr>
        <w:tc>
          <w:tcPr>
            <w:tcW w:w="5102" w:type="dxa"/>
            <w:gridSpan w:val="2"/>
            <w:tcBorders>
              <w:top w:val="single" w:sz="4" w:space="0" w:color="000000"/>
              <w:left w:val="single" w:sz="4" w:space="0" w:color="000000"/>
              <w:bottom w:val="single" w:sz="4" w:space="0" w:color="000000"/>
              <w:right w:val="single" w:sz="4" w:space="0" w:color="000000"/>
            </w:tcBorders>
          </w:tcPr>
          <w:p w14:paraId="0007EDD6" w14:textId="77777777" w:rsidR="00CA0F66" w:rsidRDefault="00000000">
            <w:pPr>
              <w:spacing w:after="0" w:line="259" w:lineRule="auto"/>
              <w:ind w:left="0" w:right="0" w:firstLine="0"/>
            </w:pPr>
            <w:r>
              <w:rPr>
                <w:b/>
                <w:sz w:val="22"/>
              </w:rPr>
              <w:t xml:space="preserve">Cenário empresarial: </w:t>
            </w:r>
            <w:r>
              <w:rPr>
                <w:sz w:val="22"/>
              </w:rPr>
              <w:t>Gestão de Preço</w:t>
            </w:r>
            <w:r>
              <w:t xml:space="preserve"> </w:t>
            </w:r>
          </w:p>
        </w:tc>
        <w:tc>
          <w:tcPr>
            <w:tcW w:w="5105" w:type="dxa"/>
            <w:tcBorders>
              <w:top w:val="single" w:sz="4" w:space="0" w:color="000000"/>
              <w:left w:val="single" w:sz="4" w:space="0" w:color="000000"/>
              <w:bottom w:val="single" w:sz="4" w:space="0" w:color="000000"/>
              <w:right w:val="single" w:sz="4" w:space="0" w:color="000000"/>
            </w:tcBorders>
          </w:tcPr>
          <w:p w14:paraId="4B3BC92A" w14:textId="77777777" w:rsidR="00CA0F66" w:rsidRDefault="00000000">
            <w:pPr>
              <w:spacing w:after="0" w:line="259" w:lineRule="auto"/>
              <w:ind w:left="1" w:right="0" w:firstLine="0"/>
            </w:pPr>
            <w:r>
              <w:rPr>
                <w:b/>
                <w:sz w:val="22"/>
              </w:rPr>
              <w:t xml:space="preserve">Processo: </w:t>
            </w:r>
            <w:r>
              <w:rPr>
                <w:sz w:val="22"/>
              </w:rPr>
              <w:t>Precificação VKP5</w:t>
            </w:r>
            <w:r>
              <w:rPr>
                <w:b/>
              </w:rPr>
              <w:t xml:space="preserve"> </w:t>
            </w:r>
          </w:p>
        </w:tc>
      </w:tr>
      <w:tr w:rsidR="00CA0F66" w14:paraId="652023E7" w14:textId="77777777">
        <w:trPr>
          <w:trHeight w:val="408"/>
        </w:trPr>
        <w:tc>
          <w:tcPr>
            <w:tcW w:w="1984" w:type="dxa"/>
            <w:tcBorders>
              <w:top w:val="single" w:sz="4" w:space="0" w:color="000000"/>
              <w:left w:val="single" w:sz="4" w:space="0" w:color="000000"/>
              <w:bottom w:val="single" w:sz="4" w:space="0" w:color="000000"/>
              <w:right w:val="single" w:sz="4" w:space="0" w:color="000000"/>
            </w:tcBorders>
          </w:tcPr>
          <w:p w14:paraId="73633133" w14:textId="77777777" w:rsidR="00CA0F66" w:rsidRDefault="00000000">
            <w:pPr>
              <w:spacing w:after="0" w:line="259" w:lineRule="auto"/>
              <w:ind w:left="0" w:right="0" w:firstLine="0"/>
            </w:pPr>
            <w:r>
              <w:rPr>
                <w:b/>
                <w:sz w:val="22"/>
              </w:rPr>
              <w:t xml:space="preserve">ID GAP: </w:t>
            </w:r>
            <w:r>
              <w:rPr>
                <w:sz w:val="22"/>
              </w:rPr>
              <w:t>SD-034</w:t>
            </w:r>
            <w:r>
              <w:rPr>
                <w:b/>
              </w:rPr>
              <w:t xml:space="preserve"> </w:t>
            </w:r>
          </w:p>
        </w:tc>
        <w:tc>
          <w:tcPr>
            <w:tcW w:w="8223" w:type="dxa"/>
            <w:gridSpan w:val="2"/>
            <w:tcBorders>
              <w:top w:val="single" w:sz="4" w:space="0" w:color="000000"/>
              <w:left w:val="single" w:sz="4" w:space="0" w:color="000000"/>
              <w:bottom w:val="single" w:sz="4" w:space="0" w:color="000000"/>
              <w:right w:val="single" w:sz="4" w:space="0" w:color="000000"/>
            </w:tcBorders>
          </w:tcPr>
          <w:p w14:paraId="3F63722E" w14:textId="77777777" w:rsidR="00CA0F66" w:rsidRDefault="00000000">
            <w:pPr>
              <w:spacing w:after="0" w:line="259" w:lineRule="auto"/>
              <w:ind w:left="1" w:right="0" w:firstLine="0"/>
            </w:pPr>
            <w:r>
              <w:rPr>
                <w:b/>
                <w:sz w:val="22"/>
              </w:rPr>
              <w:t xml:space="preserve">Descrição GAP: </w:t>
            </w:r>
            <w:r>
              <w:rPr>
                <w:sz w:val="22"/>
              </w:rPr>
              <w:t>Trava de datas na Precificação VKP5</w:t>
            </w:r>
            <w:r>
              <w:rPr>
                <w:b/>
              </w:rPr>
              <w:t xml:space="preserve"> </w:t>
            </w:r>
          </w:p>
        </w:tc>
      </w:tr>
    </w:tbl>
    <w:p w14:paraId="1D0E42EA" w14:textId="77777777" w:rsidR="00CA0F66" w:rsidRDefault="00000000">
      <w:pPr>
        <w:spacing w:after="0" w:line="259" w:lineRule="auto"/>
        <w:ind w:left="0" w:right="0" w:firstLine="0"/>
      </w:pPr>
      <w:r>
        <w:rPr>
          <w:b/>
          <w:sz w:val="10"/>
        </w:rPr>
        <w:t xml:space="preserve"> </w:t>
      </w:r>
    </w:p>
    <w:tbl>
      <w:tblPr>
        <w:tblStyle w:val="TableGrid"/>
        <w:tblW w:w="10207" w:type="dxa"/>
        <w:tblInd w:w="-107" w:type="dxa"/>
        <w:tblCellMar>
          <w:top w:w="84" w:type="dxa"/>
          <w:left w:w="107" w:type="dxa"/>
          <w:bottom w:w="0" w:type="dxa"/>
          <w:right w:w="56" w:type="dxa"/>
        </w:tblCellMar>
        <w:tblLook w:val="04A0" w:firstRow="1" w:lastRow="0" w:firstColumn="1" w:lastColumn="0" w:noHBand="0" w:noVBand="1"/>
      </w:tblPr>
      <w:tblGrid>
        <w:gridCol w:w="851"/>
        <w:gridCol w:w="3118"/>
        <w:gridCol w:w="1560"/>
        <w:gridCol w:w="4678"/>
      </w:tblGrid>
      <w:tr w:rsidR="00CA0F66" w14:paraId="1511FBF0" w14:textId="77777777">
        <w:trPr>
          <w:trHeight w:val="461"/>
        </w:trPr>
        <w:tc>
          <w:tcPr>
            <w:tcW w:w="851" w:type="dxa"/>
            <w:tcBorders>
              <w:top w:val="single" w:sz="4" w:space="0" w:color="000000"/>
              <w:left w:val="single" w:sz="4" w:space="0" w:color="000000"/>
              <w:bottom w:val="single" w:sz="4" w:space="0" w:color="000000"/>
              <w:right w:val="nil"/>
            </w:tcBorders>
            <w:shd w:val="clear" w:color="auto" w:fill="ECECEC"/>
          </w:tcPr>
          <w:p w14:paraId="4729D75C" w14:textId="77777777" w:rsidR="00CA0F66" w:rsidRDefault="00CA0F66">
            <w:pPr>
              <w:spacing w:after="160" w:line="259" w:lineRule="auto"/>
              <w:ind w:left="0" w:right="0" w:firstLine="0"/>
            </w:pPr>
          </w:p>
        </w:tc>
        <w:tc>
          <w:tcPr>
            <w:tcW w:w="9356" w:type="dxa"/>
            <w:gridSpan w:val="3"/>
            <w:tcBorders>
              <w:top w:val="single" w:sz="4" w:space="0" w:color="000000"/>
              <w:left w:val="nil"/>
              <w:bottom w:val="single" w:sz="4" w:space="0" w:color="000000"/>
              <w:right w:val="single" w:sz="4" w:space="0" w:color="000000"/>
            </w:tcBorders>
            <w:shd w:val="clear" w:color="auto" w:fill="ECECEC"/>
          </w:tcPr>
          <w:p w14:paraId="2B37C1C9" w14:textId="77777777" w:rsidR="00CA0F66" w:rsidRDefault="00000000">
            <w:pPr>
              <w:spacing w:after="0" w:line="259" w:lineRule="auto"/>
              <w:ind w:left="0" w:right="902" w:firstLine="0"/>
              <w:jc w:val="center"/>
            </w:pPr>
            <w:r>
              <w:rPr>
                <w:b/>
                <w:sz w:val="36"/>
              </w:rPr>
              <w:t xml:space="preserve">Histórico de Revisão </w:t>
            </w:r>
          </w:p>
        </w:tc>
      </w:tr>
      <w:tr w:rsidR="00CA0F66" w14:paraId="72BFBDF0" w14:textId="77777777">
        <w:trPr>
          <w:trHeight w:val="465"/>
        </w:trPr>
        <w:tc>
          <w:tcPr>
            <w:tcW w:w="851" w:type="dxa"/>
            <w:tcBorders>
              <w:top w:val="single" w:sz="4" w:space="0" w:color="000000"/>
              <w:left w:val="single" w:sz="4" w:space="0" w:color="000000"/>
              <w:bottom w:val="single" w:sz="4" w:space="0" w:color="000000"/>
              <w:right w:val="single" w:sz="4" w:space="0" w:color="000000"/>
            </w:tcBorders>
            <w:vAlign w:val="center"/>
          </w:tcPr>
          <w:p w14:paraId="6DFAD757" w14:textId="77777777" w:rsidR="00CA0F66" w:rsidRDefault="00000000">
            <w:pPr>
              <w:spacing w:after="0" w:line="259" w:lineRule="auto"/>
              <w:ind w:left="0" w:right="0" w:firstLine="0"/>
            </w:pPr>
            <w:r>
              <w:rPr>
                <w:b/>
                <w:sz w:val="22"/>
              </w:rPr>
              <w:t>Versão</w:t>
            </w:r>
            <w:r>
              <w:rPr>
                <w:b/>
              </w:rPr>
              <w:t xml:space="preserve"> </w:t>
            </w:r>
          </w:p>
        </w:tc>
        <w:tc>
          <w:tcPr>
            <w:tcW w:w="3118" w:type="dxa"/>
            <w:tcBorders>
              <w:top w:val="single" w:sz="4" w:space="0" w:color="000000"/>
              <w:left w:val="single" w:sz="4" w:space="0" w:color="000000"/>
              <w:bottom w:val="single" w:sz="4" w:space="0" w:color="000000"/>
              <w:right w:val="single" w:sz="4" w:space="0" w:color="000000"/>
            </w:tcBorders>
            <w:vAlign w:val="center"/>
          </w:tcPr>
          <w:p w14:paraId="4B240470" w14:textId="77777777" w:rsidR="00CA0F66" w:rsidRDefault="00000000">
            <w:pPr>
              <w:spacing w:after="0" w:line="259" w:lineRule="auto"/>
              <w:ind w:left="0" w:right="52" w:firstLine="0"/>
              <w:jc w:val="center"/>
            </w:pPr>
            <w:r>
              <w:rPr>
                <w:b/>
                <w:sz w:val="22"/>
              </w:rPr>
              <w:t>Autor</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FCB22D1" w14:textId="77777777" w:rsidR="00CA0F66" w:rsidRDefault="00000000">
            <w:pPr>
              <w:spacing w:after="0" w:line="259" w:lineRule="auto"/>
              <w:ind w:left="0" w:right="50" w:firstLine="0"/>
              <w:jc w:val="center"/>
            </w:pPr>
            <w:r>
              <w:rPr>
                <w:b/>
                <w:sz w:val="22"/>
              </w:rPr>
              <w:t>Data</w:t>
            </w:r>
            <w:r>
              <w:rPr>
                <w:b/>
              </w:rPr>
              <w:t xml:space="preserve"> </w:t>
            </w:r>
          </w:p>
        </w:tc>
        <w:tc>
          <w:tcPr>
            <w:tcW w:w="4677" w:type="dxa"/>
            <w:tcBorders>
              <w:top w:val="single" w:sz="4" w:space="0" w:color="000000"/>
              <w:left w:val="single" w:sz="4" w:space="0" w:color="000000"/>
              <w:bottom w:val="single" w:sz="4" w:space="0" w:color="000000"/>
              <w:right w:val="single" w:sz="4" w:space="0" w:color="000000"/>
            </w:tcBorders>
            <w:vAlign w:val="center"/>
          </w:tcPr>
          <w:p w14:paraId="6F037581" w14:textId="77777777" w:rsidR="00CA0F66" w:rsidRDefault="00000000">
            <w:pPr>
              <w:spacing w:after="0" w:line="259" w:lineRule="auto"/>
              <w:ind w:left="0" w:right="52" w:firstLine="0"/>
              <w:jc w:val="center"/>
            </w:pPr>
            <w:r>
              <w:rPr>
                <w:b/>
                <w:sz w:val="22"/>
              </w:rPr>
              <w:t>Descrição da Revisão</w:t>
            </w:r>
            <w:r>
              <w:rPr>
                <w:b/>
              </w:rPr>
              <w:t xml:space="preserve"> </w:t>
            </w:r>
          </w:p>
        </w:tc>
      </w:tr>
      <w:tr w:rsidR="00CA0F66" w14:paraId="44049E84" w14:textId="77777777">
        <w:trPr>
          <w:trHeight w:val="466"/>
        </w:trPr>
        <w:tc>
          <w:tcPr>
            <w:tcW w:w="851" w:type="dxa"/>
            <w:tcBorders>
              <w:top w:val="single" w:sz="4" w:space="0" w:color="000000"/>
              <w:left w:val="single" w:sz="4" w:space="0" w:color="000000"/>
              <w:bottom w:val="single" w:sz="4" w:space="0" w:color="000000"/>
              <w:right w:val="single" w:sz="4" w:space="0" w:color="000000"/>
            </w:tcBorders>
            <w:vAlign w:val="center"/>
          </w:tcPr>
          <w:p w14:paraId="40E68591" w14:textId="77777777" w:rsidR="00CA0F66" w:rsidRDefault="00000000">
            <w:pPr>
              <w:spacing w:after="0" w:line="259" w:lineRule="auto"/>
              <w:ind w:left="0" w:right="53" w:firstLine="0"/>
              <w:jc w:val="center"/>
            </w:pPr>
            <w:r>
              <w:rPr>
                <w:b/>
                <w:sz w:val="22"/>
              </w:rPr>
              <w:t>V0</w:t>
            </w:r>
            <w:r>
              <w:rPr>
                <w:b/>
              </w:rPr>
              <w:t xml:space="preserve"> </w:t>
            </w:r>
          </w:p>
        </w:tc>
        <w:tc>
          <w:tcPr>
            <w:tcW w:w="3118" w:type="dxa"/>
            <w:tcBorders>
              <w:top w:val="single" w:sz="4" w:space="0" w:color="000000"/>
              <w:left w:val="single" w:sz="4" w:space="0" w:color="000000"/>
              <w:bottom w:val="single" w:sz="4" w:space="0" w:color="000000"/>
              <w:right w:val="single" w:sz="4" w:space="0" w:color="000000"/>
            </w:tcBorders>
            <w:vAlign w:val="center"/>
          </w:tcPr>
          <w:p w14:paraId="669EDC5F" w14:textId="77777777" w:rsidR="00CA0F66" w:rsidRDefault="00000000">
            <w:pPr>
              <w:spacing w:after="0" w:line="259" w:lineRule="auto"/>
              <w:ind w:left="0" w:right="53" w:firstLine="0"/>
              <w:jc w:val="center"/>
            </w:pPr>
            <w:r>
              <w:rPr>
                <w:sz w:val="22"/>
              </w:rPr>
              <w:t>Fernando Romero</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7791A66" w14:textId="77777777" w:rsidR="00CA0F66" w:rsidRDefault="00000000">
            <w:pPr>
              <w:spacing w:after="0" w:line="259" w:lineRule="auto"/>
              <w:ind w:left="0" w:right="49" w:firstLine="0"/>
              <w:jc w:val="center"/>
            </w:pPr>
            <w:r>
              <w:rPr>
                <w:sz w:val="22"/>
              </w:rPr>
              <w:t>29/08/26</w:t>
            </w:r>
            <w:r>
              <w:t xml:space="preserve"> </w:t>
            </w:r>
          </w:p>
        </w:tc>
        <w:tc>
          <w:tcPr>
            <w:tcW w:w="4677" w:type="dxa"/>
            <w:tcBorders>
              <w:top w:val="single" w:sz="4" w:space="0" w:color="000000"/>
              <w:left w:val="single" w:sz="4" w:space="0" w:color="000000"/>
              <w:bottom w:val="single" w:sz="4" w:space="0" w:color="000000"/>
              <w:right w:val="single" w:sz="4" w:space="0" w:color="000000"/>
            </w:tcBorders>
            <w:vAlign w:val="center"/>
          </w:tcPr>
          <w:p w14:paraId="7BF6BEDA" w14:textId="77777777" w:rsidR="00CA0F66" w:rsidRDefault="00000000">
            <w:pPr>
              <w:spacing w:after="0" w:line="259" w:lineRule="auto"/>
              <w:ind w:left="0" w:right="50" w:firstLine="0"/>
              <w:jc w:val="center"/>
            </w:pPr>
            <w:r>
              <w:rPr>
                <w:sz w:val="22"/>
              </w:rPr>
              <w:t>Elaboração do documento</w:t>
            </w:r>
            <w:r>
              <w:t xml:space="preserve"> </w:t>
            </w:r>
          </w:p>
        </w:tc>
      </w:tr>
      <w:tr w:rsidR="00CA0F66" w14:paraId="056D81D4" w14:textId="77777777">
        <w:trPr>
          <w:trHeight w:val="463"/>
        </w:trPr>
        <w:tc>
          <w:tcPr>
            <w:tcW w:w="851" w:type="dxa"/>
            <w:tcBorders>
              <w:top w:val="single" w:sz="4" w:space="0" w:color="000000"/>
              <w:left w:val="single" w:sz="4" w:space="0" w:color="000000"/>
              <w:bottom w:val="single" w:sz="4" w:space="0" w:color="000000"/>
              <w:right w:val="single" w:sz="4" w:space="0" w:color="000000"/>
            </w:tcBorders>
            <w:vAlign w:val="center"/>
          </w:tcPr>
          <w:p w14:paraId="00420865" w14:textId="77777777" w:rsidR="00CA0F66" w:rsidRDefault="00000000">
            <w:pPr>
              <w:spacing w:after="0" w:line="259" w:lineRule="auto"/>
              <w:ind w:left="0" w:right="53" w:firstLine="0"/>
              <w:jc w:val="center"/>
            </w:pPr>
            <w:r>
              <w:rPr>
                <w:b/>
                <w:sz w:val="22"/>
              </w:rPr>
              <w:t xml:space="preserve">V1 </w:t>
            </w:r>
          </w:p>
        </w:tc>
        <w:tc>
          <w:tcPr>
            <w:tcW w:w="3118" w:type="dxa"/>
            <w:tcBorders>
              <w:top w:val="single" w:sz="4" w:space="0" w:color="000000"/>
              <w:left w:val="single" w:sz="4" w:space="0" w:color="000000"/>
              <w:bottom w:val="single" w:sz="4" w:space="0" w:color="000000"/>
              <w:right w:val="single" w:sz="4" w:space="0" w:color="000000"/>
            </w:tcBorders>
            <w:vAlign w:val="center"/>
          </w:tcPr>
          <w:p w14:paraId="0048C763" w14:textId="77777777" w:rsidR="00CA0F66" w:rsidRDefault="00000000">
            <w:pPr>
              <w:spacing w:after="0" w:line="259" w:lineRule="auto"/>
              <w:ind w:left="0" w:right="53" w:firstLine="0"/>
              <w:jc w:val="center"/>
            </w:pPr>
            <w:r>
              <w:rPr>
                <w:sz w:val="22"/>
              </w:rPr>
              <w:t xml:space="preserve">Fernando Romero  </w:t>
            </w:r>
          </w:p>
        </w:tc>
        <w:tc>
          <w:tcPr>
            <w:tcW w:w="1560" w:type="dxa"/>
            <w:tcBorders>
              <w:top w:val="single" w:sz="4" w:space="0" w:color="000000"/>
              <w:left w:val="single" w:sz="4" w:space="0" w:color="000000"/>
              <w:bottom w:val="single" w:sz="4" w:space="0" w:color="000000"/>
              <w:right w:val="single" w:sz="4" w:space="0" w:color="000000"/>
            </w:tcBorders>
            <w:vAlign w:val="center"/>
          </w:tcPr>
          <w:p w14:paraId="0315D964" w14:textId="77777777" w:rsidR="00CA0F66" w:rsidRDefault="00000000">
            <w:pPr>
              <w:spacing w:after="0" w:line="259" w:lineRule="auto"/>
              <w:ind w:left="0" w:right="50" w:firstLine="0"/>
              <w:jc w:val="center"/>
            </w:pPr>
            <w:r>
              <w:rPr>
                <w:sz w:val="22"/>
              </w:rPr>
              <w:t xml:space="preserve">02/09/26 </w:t>
            </w:r>
          </w:p>
        </w:tc>
        <w:tc>
          <w:tcPr>
            <w:tcW w:w="4677" w:type="dxa"/>
            <w:tcBorders>
              <w:top w:val="single" w:sz="4" w:space="0" w:color="000000"/>
              <w:left w:val="single" w:sz="4" w:space="0" w:color="000000"/>
              <w:bottom w:val="single" w:sz="4" w:space="0" w:color="000000"/>
              <w:right w:val="single" w:sz="4" w:space="0" w:color="000000"/>
            </w:tcBorders>
            <w:vAlign w:val="center"/>
          </w:tcPr>
          <w:p w14:paraId="78418A8F" w14:textId="77777777" w:rsidR="00CA0F66" w:rsidRDefault="00000000">
            <w:pPr>
              <w:spacing w:after="0" w:line="259" w:lineRule="auto"/>
              <w:ind w:left="0" w:right="52" w:firstLine="0"/>
              <w:jc w:val="center"/>
            </w:pPr>
            <w:r>
              <w:rPr>
                <w:sz w:val="22"/>
              </w:rPr>
              <w:t xml:space="preserve">Inclusão de detalhes referente aos objetos Z </w:t>
            </w:r>
          </w:p>
        </w:tc>
      </w:tr>
    </w:tbl>
    <w:p w14:paraId="551A5198" w14:textId="77777777" w:rsidR="00CA0F66" w:rsidRDefault="00000000">
      <w:pPr>
        <w:spacing w:after="0" w:line="259" w:lineRule="auto"/>
        <w:ind w:left="744" w:right="0" w:firstLine="0"/>
      </w:pPr>
      <w:r>
        <w:rPr>
          <w:rFonts w:ascii="Arial" w:eastAsia="Arial" w:hAnsi="Arial" w:cs="Arial"/>
          <w:b/>
          <w:sz w:val="20"/>
        </w:rPr>
        <w:t xml:space="preserve"> </w:t>
      </w:r>
    </w:p>
    <w:p w14:paraId="6DB91B2B" w14:textId="77777777" w:rsidR="00CA0F66" w:rsidRDefault="00000000">
      <w:pPr>
        <w:spacing w:after="0" w:line="259" w:lineRule="auto"/>
        <w:ind w:left="744" w:right="0" w:firstLine="0"/>
      </w:pPr>
      <w:r>
        <w:rPr>
          <w:rFonts w:ascii="Arial" w:eastAsia="Arial" w:hAnsi="Arial" w:cs="Arial"/>
          <w:b/>
          <w:sz w:val="20"/>
        </w:rPr>
        <w:t xml:space="preserve"> </w:t>
      </w:r>
    </w:p>
    <w:p w14:paraId="7154307D" w14:textId="77777777" w:rsidR="00CA0F66" w:rsidRDefault="00000000">
      <w:pPr>
        <w:spacing w:after="139" w:line="259" w:lineRule="auto"/>
        <w:ind w:left="746" w:right="0" w:firstLine="0"/>
        <w:jc w:val="center"/>
      </w:pPr>
      <w:r>
        <w:rPr>
          <w:rFonts w:ascii="Arial" w:eastAsia="Arial" w:hAnsi="Arial" w:cs="Arial"/>
          <w:b/>
          <w:sz w:val="20"/>
        </w:rPr>
        <w:t xml:space="preserve">SUMÁRIO </w:t>
      </w:r>
    </w:p>
    <w:sdt>
      <w:sdtPr>
        <w:rPr>
          <w:b w:val="0"/>
        </w:rPr>
        <w:id w:val="-844012475"/>
        <w:docPartObj>
          <w:docPartGallery w:val="Table of Contents"/>
        </w:docPartObj>
      </w:sdtPr>
      <w:sdtContent>
        <w:p w14:paraId="45D50C98" w14:textId="77777777" w:rsidR="00CA0F66" w:rsidRDefault="00000000">
          <w:pPr>
            <w:pStyle w:val="Sumrio1"/>
            <w:tabs>
              <w:tab w:val="right" w:leader="dot" w:pos="9241"/>
            </w:tabs>
          </w:pPr>
          <w:r>
            <w:fldChar w:fldCharType="begin"/>
          </w:r>
          <w:r>
            <w:instrText xml:space="preserve"> TOC \o "1-3" \h \z \u </w:instrText>
          </w:r>
          <w:r>
            <w:fldChar w:fldCharType="separate"/>
          </w:r>
          <w:hyperlink w:anchor="_Toc32507">
            <w:r>
              <w:t>Resumo do Desenvolvimento</w:t>
            </w:r>
            <w:r>
              <w:tab/>
            </w:r>
            <w:r>
              <w:fldChar w:fldCharType="begin"/>
            </w:r>
            <w:r>
              <w:instrText>PAGEREF _Toc32507 \h</w:instrText>
            </w:r>
            <w:r>
              <w:fldChar w:fldCharType="separate"/>
            </w:r>
            <w:r>
              <w:t xml:space="preserve">4 </w:t>
            </w:r>
            <w:r>
              <w:fldChar w:fldCharType="end"/>
            </w:r>
          </w:hyperlink>
        </w:p>
        <w:p w14:paraId="1950ED53" w14:textId="77777777" w:rsidR="00CA0F66" w:rsidRDefault="00000000">
          <w:pPr>
            <w:pStyle w:val="Sumrio1"/>
            <w:tabs>
              <w:tab w:val="right" w:leader="dot" w:pos="9241"/>
            </w:tabs>
          </w:pPr>
          <w:hyperlink w:anchor="_Toc32508">
            <w:r>
              <w:t>Detalhamento da Especificação Funcional</w:t>
            </w:r>
            <w:r>
              <w:tab/>
            </w:r>
            <w:r>
              <w:fldChar w:fldCharType="begin"/>
            </w:r>
            <w:r>
              <w:instrText>PAGEREF _Toc32508 \h</w:instrText>
            </w:r>
            <w:r>
              <w:fldChar w:fldCharType="separate"/>
            </w:r>
            <w:r>
              <w:t xml:space="preserve">5 </w:t>
            </w:r>
            <w:r>
              <w:fldChar w:fldCharType="end"/>
            </w:r>
          </w:hyperlink>
        </w:p>
        <w:p w14:paraId="50AD5547" w14:textId="77777777" w:rsidR="00CA0F66" w:rsidRDefault="00000000">
          <w:pPr>
            <w:pStyle w:val="Sumrio2"/>
            <w:tabs>
              <w:tab w:val="right" w:leader="dot" w:pos="9241"/>
            </w:tabs>
          </w:pPr>
          <w:hyperlink w:anchor="_Toc32509">
            <w:r>
              <w:rPr>
                <w:b/>
              </w:rPr>
              <w:t>1.1.</w:t>
            </w:r>
            <w:r>
              <w:rPr>
                <w:rFonts w:ascii="Calibri" w:eastAsia="Calibri" w:hAnsi="Calibri" w:cs="Calibri"/>
                <w:sz w:val="24"/>
              </w:rPr>
              <w:t xml:space="preserve"> </w:t>
            </w:r>
            <w:r>
              <w:rPr>
                <w:b/>
              </w:rPr>
              <w:t>Objetivo, justificativa e processo de negócio atendido</w:t>
            </w:r>
            <w:r>
              <w:tab/>
            </w:r>
            <w:r>
              <w:fldChar w:fldCharType="begin"/>
            </w:r>
            <w:r>
              <w:instrText>PAGEREF _Toc32509 \h</w:instrText>
            </w:r>
            <w:r>
              <w:fldChar w:fldCharType="separate"/>
            </w:r>
            <w:r>
              <w:t xml:space="preserve">5 </w:t>
            </w:r>
            <w:r>
              <w:fldChar w:fldCharType="end"/>
            </w:r>
          </w:hyperlink>
        </w:p>
        <w:p w14:paraId="24AD739D" w14:textId="77777777" w:rsidR="00CA0F66" w:rsidRDefault="00000000">
          <w:pPr>
            <w:pStyle w:val="Sumrio2"/>
            <w:tabs>
              <w:tab w:val="right" w:leader="dot" w:pos="9241"/>
            </w:tabs>
          </w:pPr>
          <w:hyperlink w:anchor="_Toc32510">
            <w:r>
              <w:rPr>
                <w:b/>
              </w:rPr>
              <w:t>1.2.</w:t>
            </w:r>
            <w:r>
              <w:rPr>
                <w:rFonts w:ascii="Calibri" w:eastAsia="Calibri" w:hAnsi="Calibri" w:cs="Calibri"/>
                <w:sz w:val="24"/>
              </w:rPr>
              <w:t xml:space="preserve"> </w:t>
            </w:r>
            <w:r>
              <w:rPr>
                <w:b/>
              </w:rPr>
              <w:t>Processos Relacionados (Transações do Sistema S4HANA)</w:t>
            </w:r>
            <w:r>
              <w:tab/>
            </w:r>
            <w:r>
              <w:fldChar w:fldCharType="begin"/>
            </w:r>
            <w:r>
              <w:instrText>PAGEREF _Toc32510 \h</w:instrText>
            </w:r>
            <w:r>
              <w:fldChar w:fldCharType="separate"/>
            </w:r>
            <w:r>
              <w:t xml:space="preserve">5 </w:t>
            </w:r>
            <w:r>
              <w:fldChar w:fldCharType="end"/>
            </w:r>
          </w:hyperlink>
        </w:p>
        <w:p w14:paraId="2D391A50" w14:textId="77777777" w:rsidR="00CA0F66" w:rsidRDefault="00000000">
          <w:pPr>
            <w:pStyle w:val="Sumrio2"/>
            <w:tabs>
              <w:tab w:val="right" w:leader="dot" w:pos="9241"/>
            </w:tabs>
          </w:pPr>
          <w:hyperlink w:anchor="_Toc32511">
            <w:r>
              <w:rPr>
                <w:b/>
              </w:rPr>
              <w:t>1.3.</w:t>
            </w:r>
            <w:r>
              <w:rPr>
                <w:rFonts w:ascii="Calibri" w:eastAsia="Calibri" w:hAnsi="Calibri" w:cs="Calibri"/>
                <w:sz w:val="24"/>
              </w:rPr>
              <w:t xml:space="preserve"> </w:t>
            </w:r>
            <w:r>
              <w:rPr>
                <w:b/>
              </w:rPr>
              <w:t>Regras de Negócio</w:t>
            </w:r>
            <w:r>
              <w:tab/>
            </w:r>
            <w:r>
              <w:fldChar w:fldCharType="begin"/>
            </w:r>
            <w:r>
              <w:instrText>PAGEREF _Toc32511 \h</w:instrText>
            </w:r>
            <w:r>
              <w:fldChar w:fldCharType="separate"/>
            </w:r>
            <w:r>
              <w:t xml:space="preserve">5 </w:t>
            </w:r>
            <w:r>
              <w:fldChar w:fldCharType="end"/>
            </w:r>
          </w:hyperlink>
        </w:p>
        <w:p w14:paraId="02B34575" w14:textId="77777777" w:rsidR="00CA0F66" w:rsidRDefault="00000000">
          <w:pPr>
            <w:pStyle w:val="Sumrio2"/>
            <w:tabs>
              <w:tab w:val="right" w:leader="dot" w:pos="9241"/>
            </w:tabs>
          </w:pPr>
          <w:hyperlink w:anchor="_Toc32512">
            <w:r>
              <w:rPr>
                <w:b/>
              </w:rPr>
              <w:t>1.4.</w:t>
            </w:r>
            <w:r>
              <w:rPr>
                <w:rFonts w:ascii="Calibri" w:eastAsia="Calibri" w:hAnsi="Calibri" w:cs="Calibri"/>
                <w:sz w:val="24"/>
              </w:rPr>
              <w:t xml:space="preserve"> </w:t>
            </w:r>
            <w:r>
              <w:rPr>
                <w:b/>
              </w:rPr>
              <w:t>Premissas/Acordos do GAP</w:t>
            </w:r>
            <w:r>
              <w:tab/>
            </w:r>
            <w:r>
              <w:fldChar w:fldCharType="begin"/>
            </w:r>
            <w:r>
              <w:instrText>PAGEREF _Toc32512 \h</w:instrText>
            </w:r>
            <w:r>
              <w:fldChar w:fldCharType="separate"/>
            </w:r>
            <w:r>
              <w:t xml:space="preserve">14 </w:t>
            </w:r>
            <w:r>
              <w:fldChar w:fldCharType="end"/>
            </w:r>
          </w:hyperlink>
        </w:p>
        <w:p w14:paraId="327C5D8A" w14:textId="77777777" w:rsidR="00CA0F66" w:rsidRDefault="00000000">
          <w:pPr>
            <w:pStyle w:val="Sumrio2"/>
            <w:tabs>
              <w:tab w:val="right" w:leader="dot" w:pos="9241"/>
            </w:tabs>
          </w:pPr>
          <w:hyperlink w:anchor="_Toc32513">
            <w:r>
              <w:rPr>
                <w:b/>
              </w:rPr>
              <w:t>1.5.</w:t>
            </w:r>
            <w:r>
              <w:rPr>
                <w:rFonts w:ascii="Calibri" w:eastAsia="Calibri" w:hAnsi="Calibri" w:cs="Calibri"/>
                <w:sz w:val="24"/>
              </w:rPr>
              <w:t xml:space="preserve"> </w:t>
            </w:r>
            <w:r>
              <w:rPr>
                <w:b/>
              </w:rPr>
              <w:t>Fluxo do Processo do GAP</w:t>
            </w:r>
            <w:r>
              <w:tab/>
            </w:r>
            <w:r>
              <w:fldChar w:fldCharType="begin"/>
            </w:r>
            <w:r>
              <w:instrText>PAGEREF _Toc32513 \h</w:instrText>
            </w:r>
            <w:r>
              <w:fldChar w:fldCharType="separate"/>
            </w:r>
            <w:r>
              <w:t xml:space="preserve">15 </w:t>
            </w:r>
            <w:r>
              <w:fldChar w:fldCharType="end"/>
            </w:r>
          </w:hyperlink>
        </w:p>
        <w:p w14:paraId="681D4E46" w14:textId="77777777" w:rsidR="00CA0F66" w:rsidRDefault="00000000">
          <w:pPr>
            <w:pStyle w:val="Sumrio2"/>
            <w:tabs>
              <w:tab w:val="right" w:leader="dot" w:pos="9241"/>
            </w:tabs>
          </w:pPr>
          <w:hyperlink w:anchor="_Toc32514">
            <w:r>
              <w:rPr>
                <w:b/>
              </w:rPr>
              <w:t>1.6.</w:t>
            </w:r>
            <w:r>
              <w:rPr>
                <w:rFonts w:ascii="Calibri" w:eastAsia="Calibri" w:hAnsi="Calibri" w:cs="Calibri"/>
                <w:sz w:val="24"/>
              </w:rPr>
              <w:t xml:space="preserve"> </w:t>
            </w:r>
            <w:r>
              <w:rPr>
                <w:b/>
              </w:rPr>
              <w:t>Sistemas, ambientes e objetos SAP impactados</w:t>
            </w:r>
            <w:r>
              <w:tab/>
            </w:r>
            <w:r>
              <w:fldChar w:fldCharType="begin"/>
            </w:r>
            <w:r>
              <w:instrText>PAGEREF _Toc32514 \h</w:instrText>
            </w:r>
            <w:r>
              <w:fldChar w:fldCharType="separate"/>
            </w:r>
            <w:r>
              <w:t xml:space="preserve">15 </w:t>
            </w:r>
            <w:r>
              <w:fldChar w:fldCharType="end"/>
            </w:r>
          </w:hyperlink>
        </w:p>
        <w:p w14:paraId="4750CDCA" w14:textId="77777777" w:rsidR="00CA0F66" w:rsidRDefault="00000000">
          <w:pPr>
            <w:pStyle w:val="Sumrio2"/>
            <w:tabs>
              <w:tab w:val="right" w:leader="dot" w:pos="9241"/>
            </w:tabs>
          </w:pPr>
          <w:hyperlink w:anchor="_Toc32515">
            <w:r>
              <w:rPr>
                <w:b/>
              </w:rPr>
              <w:t>1.7.</w:t>
            </w:r>
            <w:r>
              <w:rPr>
                <w:rFonts w:ascii="Calibri" w:eastAsia="Calibri" w:hAnsi="Calibri" w:cs="Calibri"/>
                <w:sz w:val="24"/>
              </w:rPr>
              <w:t xml:space="preserve"> </w:t>
            </w:r>
            <w:r>
              <w:rPr>
                <w:b/>
              </w:rPr>
              <w:t>Novos Objetos</w:t>
            </w:r>
            <w:r>
              <w:tab/>
            </w:r>
            <w:r>
              <w:fldChar w:fldCharType="begin"/>
            </w:r>
            <w:r>
              <w:instrText>PAGEREF _Toc32515 \h</w:instrText>
            </w:r>
            <w:r>
              <w:fldChar w:fldCharType="separate"/>
            </w:r>
            <w:r>
              <w:t xml:space="preserve">16 </w:t>
            </w:r>
            <w:r>
              <w:fldChar w:fldCharType="end"/>
            </w:r>
          </w:hyperlink>
        </w:p>
        <w:p w14:paraId="01F3899D" w14:textId="77777777" w:rsidR="00CA0F66" w:rsidRDefault="00000000">
          <w:pPr>
            <w:pStyle w:val="Sumrio2"/>
            <w:tabs>
              <w:tab w:val="right" w:leader="dot" w:pos="9241"/>
            </w:tabs>
          </w:pPr>
          <w:hyperlink w:anchor="_Toc32516">
            <w:r>
              <w:rPr>
                <w:b/>
              </w:rPr>
              <w:t>1.8.</w:t>
            </w:r>
            <w:r>
              <w:rPr>
                <w:rFonts w:ascii="Calibri" w:eastAsia="Calibri" w:hAnsi="Calibri" w:cs="Calibri"/>
                <w:sz w:val="24"/>
              </w:rPr>
              <w:t xml:space="preserve"> </w:t>
            </w:r>
            <w:r>
              <w:rPr>
                <w:b/>
              </w:rPr>
              <w:t>Material Adicional</w:t>
            </w:r>
            <w:r>
              <w:tab/>
            </w:r>
            <w:r>
              <w:fldChar w:fldCharType="begin"/>
            </w:r>
            <w:r>
              <w:instrText>PAGEREF _Toc32516 \h</w:instrText>
            </w:r>
            <w:r>
              <w:fldChar w:fldCharType="separate"/>
            </w:r>
            <w:r>
              <w:t xml:space="preserve">16 </w:t>
            </w:r>
            <w:r>
              <w:fldChar w:fldCharType="end"/>
            </w:r>
          </w:hyperlink>
        </w:p>
        <w:p w14:paraId="76F30D98" w14:textId="77777777" w:rsidR="00CA0F66" w:rsidRDefault="00000000">
          <w:pPr>
            <w:pStyle w:val="Sumrio3"/>
            <w:tabs>
              <w:tab w:val="right" w:leader="dot" w:pos="9241"/>
            </w:tabs>
          </w:pPr>
          <w:hyperlink w:anchor="_Toc32517">
            <w:r>
              <w:t>1.8.1.</w:t>
            </w:r>
            <w:r>
              <w:rPr>
                <w:rFonts w:ascii="Calibri" w:eastAsia="Calibri" w:hAnsi="Calibri" w:cs="Calibri"/>
                <w:sz w:val="24"/>
              </w:rPr>
              <w:t xml:space="preserve"> </w:t>
            </w:r>
            <w:r>
              <w:t>TVARV, BRF+ e Tabelas de Parâmetros</w:t>
            </w:r>
            <w:r>
              <w:tab/>
            </w:r>
            <w:r>
              <w:fldChar w:fldCharType="begin"/>
            </w:r>
            <w:r>
              <w:instrText>PAGEREF _Toc32517 \h</w:instrText>
            </w:r>
            <w:r>
              <w:fldChar w:fldCharType="separate"/>
            </w:r>
            <w:r>
              <w:t xml:space="preserve">16 </w:t>
            </w:r>
            <w:r>
              <w:fldChar w:fldCharType="end"/>
            </w:r>
          </w:hyperlink>
        </w:p>
        <w:p w14:paraId="655D7DF3" w14:textId="77777777" w:rsidR="00CA0F66" w:rsidRDefault="00000000">
          <w:pPr>
            <w:pStyle w:val="Sumrio1"/>
            <w:tabs>
              <w:tab w:val="right" w:leader="dot" w:pos="9241"/>
            </w:tabs>
          </w:pPr>
          <w:hyperlink w:anchor="_Toc32518">
            <w:r>
              <w:t>Desenvolvimentos</w:t>
            </w:r>
            <w:r>
              <w:tab/>
            </w:r>
            <w:r>
              <w:fldChar w:fldCharType="begin"/>
            </w:r>
            <w:r>
              <w:instrText>PAGEREF _Toc32518 \h</w:instrText>
            </w:r>
            <w:r>
              <w:fldChar w:fldCharType="separate"/>
            </w:r>
            <w:r>
              <w:t xml:space="preserve">18 </w:t>
            </w:r>
            <w:r>
              <w:fldChar w:fldCharType="end"/>
            </w:r>
          </w:hyperlink>
        </w:p>
        <w:p w14:paraId="4EB5BC40" w14:textId="77777777" w:rsidR="00CA0F66" w:rsidRDefault="00000000">
          <w:pPr>
            <w:pStyle w:val="Sumrio2"/>
            <w:tabs>
              <w:tab w:val="right" w:leader="dot" w:pos="9241"/>
            </w:tabs>
          </w:pPr>
          <w:hyperlink w:anchor="_Toc32519">
            <w:r>
              <w:rPr>
                <w:b/>
              </w:rPr>
              <w:t>1.9.</w:t>
            </w:r>
            <w:r>
              <w:rPr>
                <w:rFonts w:ascii="Calibri" w:eastAsia="Calibri" w:hAnsi="Calibri" w:cs="Calibri"/>
                <w:sz w:val="24"/>
              </w:rPr>
              <w:t xml:space="preserve"> </w:t>
            </w:r>
            <w:r>
              <w:rPr>
                <w:b/>
              </w:rPr>
              <w:t>Enhancements</w:t>
            </w:r>
            <w:r>
              <w:tab/>
            </w:r>
            <w:r>
              <w:fldChar w:fldCharType="begin"/>
            </w:r>
            <w:r>
              <w:instrText>PAGEREF _Toc32519 \h</w:instrText>
            </w:r>
            <w:r>
              <w:fldChar w:fldCharType="separate"/>
            </w:r>
            <w:r>
              <w:t xml:space="preserve">18 </w:t>
            </w:r>
            <w:r>
              <w:fldChar w:fldCharType="end"/>
            </w:r>
          </w:hyperlink>
        </w:p>
        <w:p w14:paraId="2D03CF73" w14:textId="77777777" w:rsidR="00CA0F66" w:rsidRDefault="00000000">
          <w:pPr>
            <w:pStyle w:val="Sumrio2"/>
            <w:tabs>
              <w:tab w:val="right" w:leader="dot" w:pos="9241"/>
            </w:tabs>
          </w:pPr>
          <w:hyperlink w:anchor="_Toc32520">
            <w:r>
              <w:rPr>
                <w:b/>
              </w:rPr>
              <w:t>1.1.</w:t>
            </w:r>
            <w:r>
              <w:rPr>
                <w:rFonts w:ascii="Calibri" w:eastAsia="Calibri" w:hAnsi="Calibri" w:cs="Calibri"/>
                <w:sz w:val="24"/>
              </w:rPr>
              <w:t xml:space="preserve"> </w:t>
            </w:r>
            <w:r>
              <w:rPr>
                <w:b/>
              </w:rPr>
              <w:t>Enhancements - Implementação de Ampliações SAP (CMOD/BADI)</w:t>
            </w:r>
            <w:r>
              <w:tab/>
            </w:r>
            <w:r>
              <w:fldChar w:fldCharType="begin"/>
            </w:r>
            <w:r>
              <w:instrText>PAGEREF _Toc32520 \h</w:instrText>
            </w:r>
            <w:r>
              <w:fldChar w:fldCharType="separate"/>
            </w:r>
            <w:r>
              <w:t xml:space="preserve">19 </w:t>
            </w:r>
            <w:r>
              <w:fldChar w:fldCharType="end"/>
            </w:r>
          </w:hyperlink>
        </w:p>
        <w:p w14:paraId="063A2D59" w14:textId="77777777" w:rsidR="00CA0F66" w:rsidRDefault="00000000">
          <w:pPr>
            <w:pStyle w:val="Sumrio2"/>
            <w:tabs>
              <w:tab w:val="right" w:leader="dot" w:pos="9241"/>
            </w:tabs>
          </w:pPr>
          <w:hyperlink w:anchor="_Toc32521">
            <w:r>
              <w:rPr>
                <w:b/>
              </w:rPr>
              <w:t>1.2.</w:t>
            </w:r>
            <w:r>
              <w:rPr>
                <w:rFonts w:ascii="Calibri" w:eastAsia="Calibri" w:hAnsi="Calibri" w:cs="Calibri"/>
                <w:sz w:val="24"/>
              </w:rPr>
              <w:t xml:space="preserve"> </w:t>
            </w:r>
            <w:r>
              <w:rPr>
                <w:b/>
              </w:rPr>
              <w:t>Enhancements – Objeto Standard SAP com ponto de ampliação implícito</w:t>
            </w:r>
            <w:r>
              <w:tab/>
            </w:r>
            <w:r>
              <w:fldChar w:fldCharType="begin"/>
            </w:r>
            <w:r>
              <w:instrText>PAGEREF _Toc32521 \h</w:instrText>
            </w:r>
            <w:r>
              <w:fldChar w:fldCharType="separate"/>
            </w:r>
            <w:r>
              <w:t xml:space="preserve">21 </w:t>
            </w:r>
            <w:r>
              <w:fldChar w:fldCharType="end"/>
            </w:r>
          </w:hyperlink>
        </w:p>
        <w:p w14:paraId="00EA5626" w14:textId="77777777" w:rsidR="00CA0F66" w:rsidRDefault="00000000">
          <w:pPr>
            <w:pStyle w:val="Sumrio2"/>
            <w:tabs>
              <w:tab w:val="right" w:leader="dot" w:pos="9241"/>
            </w:tabs>
          </w:pPr>
          <w:hyperlink w:anchor="_Toc32522">
            <w:r>
              <w:rPr>
                <w:b/>
              </w:rPr>
              <w:t>1.3.</w:t>
            </w:r>
            <w:r>
              <w:rPr>
                <w:rFonts w:ascii="Calibri" w:eastAsia="Calibri" w:hAnsi="Calibri" w:cs="Calibri"/>
                <w:sz w:val="24"/>
              </w:rPr>
              <w:t xml:space="preserve"> </w:t>
            </w:r>
            <w:r>
              <w:rPr>
                <w:b/>
              </w:rPr>
              <w:t>Enhancements – Regra de negócio</w:t>
            </w:r>
            <w:r>
              <w:tab/>
            </w:r>
            <w:r>
              <w:fldChar w:fldCharType="begin"/>
            </w:r>
            <w:r>
              <w:instrText>PAGEREF _Toc32522 \h</w:instrText>
            </w:r>
            <w:r>
              <w:fldChar w:fldCharType="separate"/>
            </w:r>
            <w:r>
              <w:t xml:space="preserve">21 </w:t>
            </w:r>
            <w:r>
              <w:fldChar w:fldCharType="end"/>
            </w:r>
          </w:hyperlink>
        </w:p>
        <w:p w14:paraId="38F7A6BA" w14:textId="77777777" w:rsidR="00CA0F66" w:rsidRDefault="00000000">
          <w:pPr>
            <w:pStyle w:val="Sumrio1"/>
            <w:tabs>
              <w:tab w:val="right" w:leader="dot" w:pos="9241"/>
            </w:tabs>
          </w:pPr>
          <w:hyperlink w:anchor="_Toc32523">
            <w:r>
              <w:t>Script de Testes</w:t>
            </w:r>
            <w:r>
              <w:tab/>
            </w:r>
            <w:r>
              <w:fldChar w:fldCharType="begin"/>
            </w:r>
            <w:r>
              <w:instrText>PAGEREF _Toc32523 \h</w:instrText>
            </w:r>
            <w:r>
              <w:fldChar w:fldCharType="separate"/>
            </w:r>
            <w:r>
              <w:t xml:space="preserve">22 </w:t>
            </w:r>
            <w:r>
              <w:fldChar w:fldCharType="end"/>
            </w:r>
          </w:hyperlink>
        </w:p>
        <w:p w14:paraId="0FC40CE2" w14:textId="77777777" w:rsidR="00CA0F66" w:rsidRDefault="00000000">
          <w:pPr>
            <w:pStyle w:val="Sumrio2"/>
            <w:tabs>
              <w:tab w:val="right" w:leader="dot" w:pos="9241"/>
            </w:tabs>
          </w:pPr>
          <w:hyperlink w:anchor="_Toc32524">
            <w:r>
              <w:rPr>
                <w:b/>
              </w:rPr>
              <w:t>1.4.</w:t>
            </w:r>
            <w:r>
              <w:rPr>
                <w:rFonts w:ascii="Calibri" w:eastAsia="Calibri" w:hAnsi="Calibri" w:cs="Calibri"/>
                <w:sz w:val="24"/>
              </w:rPr>
              <w:t xml:space="preserve"> </w:t>
            </w:r>
            <w:r>
              <w:rPr>
                <w:b/>
              </w:rPr>
              <w:t>Descrição Funcional do Procedimento de Testes(obrigatório)</w:t>
            </w:r>
            <w:r>
              <w:tab/>
            </w:r>
            <w:r>
              <w:fldChar w:fldCharType="begin"/>
            </w:r>
            <w:r>
              <w:instrText>PAGEREF _Toc32524 \h</w:instrText>
            </w:r>
            <w:r>
              <w:fldChar w:fldCharType="separate"/>
            </w:r>
            <w:r>
              <w:t xml:space="preserve">22 </w:t>
            </w:r>
            <w:r>
              <w:fldChar w:fldCharType="end"/>
            </w:r>
          </w:hyperlink>
        </w:p>
        <w:p w14:paraId="6F2EFAD6" w14:textId="77777777" w:rsidR="00CA0F66" w:rsidRDefault="00000000">
          <w:pPr>
            <w:pStyle w:val="Sumrio2"/>
            <w:tabs>
              <w:tab w:val="right" w:leader="dot" w:pos="9241"/>
            </w:tabs>
          </w:pPr>
          <w:hyperlink w:anchor="_Toc32525">
            <w:r>
              <w:rPr>
                <w:b/>
              </w:rPr>
              <w:t>1.5.</w:t>
            </w:r>
            <w:r>
              <w:rPr>
                <w:rFonts w:ascii="Calibri" w:eastAsia="Calibri" w:hAnsi="Calibri" w:cs="Calibri"/>
                <w:sz w:val="24"/>
              </w:rPr>
              <w:t xml:space="preserve"> </w:t>
            </w:r>
            <w:r>
              <w:rPr>
                <w:b/>
              </w:rPr>
              <w:t>Descrição Funcional dos Resultados Esperados Após o Teste(obrigatório)</w:t>
            </w:r>
            <w:r>
              <w:tab/>
            </w:r>
            <w:r>
              <w:fldChar w:fldCharType="begin"/>
            </w:r>
            <w:r>
              <w:instrText>PAGEREF _Toc32525 \h</w:instrText>
            </w:r>
            <w:r>
              <w:fldChar w:fldCharType="separate"/>
            </w:r>
            <w:r>
              <w:t xml:space="preserve">23 </w:t>
            </w:r>
            <w:r>
              <w:fldChar w:fldCharType="end"/>
            </w:r>
          </w:hyperlink>
        </w:p>
        <w:p w14:paraId="7859E18B" w14:textId="77777777" w:rsidR="00CA0F66" w:rsidRDefault="00000000">
          <w:pPr>
            <w:pStyle w:val="Sumrio2"/>
            <w:tabs>
              <w:tab w:val="right" w:leader="dot" w:pos="9241"/>
            </w:tabs>
          </w:pPr>
          <w:hyperlink w:anchor="_Toc32526">
            <w:r>
              <w:rPr>
                <w:b/>
              </w:rPr>
              <w:t>1.6.</w:t>
            </w:r>
            <w:r>
              <w:rPr>
                <w:rFonts w:ascii="Calibri" w:eastAsia="Calibri" w:hAnsi="Calibri" w:cs="Calibri"/>
                <w:sz w:val="24"/>
              </w:rPr>
              <w:t xml:space="preserve"> </w:t>
            </w:r>
            <w:r>
              <w:rPr>
                <w:b/>
              </w:rPr>
              <w:t>Material Adicional para os Testes</w:t>
            </w:r>
            <w:r>
              <w:tab/>
            </w:r>
            <w:r>
              <w:fldChar w:fldCharType="begin"/>
            </w:r>
            <w:r>
              <w:instrText>PAGEREF _Toc32526 \h</w:instrText>
            </w:r>
            <w:r>
              <w:fldChar w:fldCharType="separate"/>
            </w:r>
            <w:r>
              <w:t xml:space="preserve">23 </w:t>
            </w:r>
            <w:r>
              <w:fldChar w:fldCharType="end"/>
            </w:r>
          </w:hyperlink>
        </w:p>
        <w:p w14:paraId="2B2E90CD" w14:textId="77777777" w:rsidR="00CA0F66" w:rsidRDefault="00000000">
          <w:pPr>
            <w:pStyle w:val="Sumrio1"/>
            <w:tabs>
              <w:tab w:val="right" w:leader="dot" w:pos="9241"/>
            </w:tabs>
          </w:pPr>
          <w:hyperlink w:anchor="_Toc32527">
            <w:r>
              <w:t>Informações Complementares</w:t>
            </w:r>
            <w:r>
              <w:tab/>
            </w:r>
            <w:r>
              <w:fldChar w:fldCharType="begin"/>
            </w:r>
            <w:r>
              <w:instrText>PAGEREF _Toc32527 \h</w:instrText>
            </w:r>
            <w:r>
              <w:fldChar w:fldCharType="separate"/>
            </w:r>
            <w:r>
              <w:t xml:space="preserve">23 </w:t>
            </w:r>
            <w:r>
              <w:fldChar w:fldCharType="end"/>
            </w:r>
          </w:hyperlink>
        </w:p>
        <w:p w14:paraId="3475D354" w14:textId="77777777" w:rsidR="00CA0F66" w:rsidRDefault="00000000">
          <w:pPr>
            <w:pStyle w:val="Sumrio2"/>
            <w:tabs>
              <w:tab w:val="right" w:leader="dot" w:pos="9241"/>
            </w:tabs>
          </w:pPr>
          <w:hyperlink w:anchor="_Toc32528">
            <w:r>
              <w:rPr>
                <w:b/>
              </w:rPr>
              <w:t>1.7.</w:t>
            </w:r>
            <w:r>
              <w:rPr>
                <w:rFonts w:ascii="Calibri" w:eastAsia="Calibri" w:hAnsi="Calibri" w:cs="Calibri"/>
                <w:sz w:val="24"/>
              </w:rPr>
              <w:t xml:space="preserve"> </w:t>
            </w:r>
            <w:r>
              <w:rPr>
                <w:b/>
              </w:rPr>
              <w:t>Periodicidade de Execução</w:t>
            </w:r>
            <w:r>
              <w:tab/>
            </w:r>
            <w:r>
              <w:fldChar w:fldCharType="begin"/>
            </w:r>
            <w:r>
              <w:instrText>PAGEREF _Toc32528 \h</w:instrText>
            </w:r>
            <w:r>
              <w:fldChar w:fldCharType="separate"/>
            </w:r>
            <w:r>
              <w:t xml:space="preserve">23 </w:t>
            </w:r>
            <w:r>
              <w:fldChar w:fldCharType="end"/>
            </w:r>
          </w:hyperlink>
        </w:p>
        <w:p w14:paraId="2739029A" w14:textId="77777777" w:rsidR="00CA0F66" w:rsidRDefault="00000000">
          <w:pPr>
            <w:pStyle w:val="Sumrio2"/>
            <w:tabs>
              <w:tab w:val="right" w:leader="dot" w:pos="9241"/>
            </w:tabs>
          </w:pPr>
          <w:hyperlink w:anchor="_Toc32529">
            <w:r>
              <w:rPr>
                <w:b/>
              </w:rPr>
              <w:t>1.8.</w:t>
            </w:r>
            <w:r>
              <w:rPr>
                <w:rFonts w:ascii="Calibri" w:eastAsia="Calibri" w:hAnsi="Calibri" w:cs="Calibri"/>
                <w:sz w:val="24"/>
              </w:rPr>
              <w:t xml:space="preserve"> </w:t>
            </w:r>
            <w:r>
              <w:rPr>
                <w:b/>
              </w:rPr>
              <w:t>Tipo de Execução</w:t>
            </w:r>
            <w:r>
              <w:tab/>
            </w:r>
            <w:r>
              <w:fldChar w:fldCharType="begin"/>
            </w:r>
            <w:r>
              <w:instrText>PAGEREF _Toc32529 \h</w:instrText>
            </w:r>
            <w:r>
              <w:fldChar w:fldCharType="separate"/>
            </w:r>
            <w:r>
              <w:t xml:space="preserve">24 </w:t>
            </w:r>
            <w:r>
              <w:fldChar w:fldCharType="end"/>
            </w:r>
          </w:hyperlink>
        </w:p>
        <w:p w14:paraId="5125938E" w14:textId="77777777" w:rsidR="00CA0F66" w:rsidRDefault="00000000">
          <w:pPr>
            <w:pStyle w:val="Sumrio2"/>
            <w:tabs>
              <w:tab w:val="right" w:leader="dot" w:pos="9241"/>
            </w:tabs>
          </w:pPr>
          <w:hyperlink w:anchor="_Toc32530">
            <w:r>
              <w:rPr>
                <w:b/>
              </w:rPr>
              <w:t>1.9.</w:t>
            </w:r>
            <w:r>
              <w:rPr>
                <w:rFonts w:ascii="Calibri" w:eastAsia="Calibri" w:hAnsi="Calibri" w:cs="Calibri"/>
                <w:sz w:val="24"/>
              </w:rPr>
              <w:t xml:space="preserve"> </w:t>
            </w:r>
            <w:r>
              <w:rPr>
                <w:b/>
              </w:rPr>
              <w:t>Volumetria e frequência de execução</w:t>
            </w:r>
            <w:r>
              <w:tab/>
            </w:r>
            <w:r>
              <w:fldChar w:fldCharType="begin"/>
            </w:r>
            <w:r>
              <w:instrText>PAGEREF _Toc32530 \h</w:instrText>
            </w:r>
            <w:r>
              <w:fldChar w:fldCharType="separate"/>
            </w:r>
            <w:r>
              <w:t xml:space="preserve">24 </w:t>
            </w:r>
            <w:r>
              <w:fldChar w:fldCharType="end"/>
            </w:r>
          </w:hyperlink>
        </w:p>
        <w:p w14:paraId="299A7E9C" w14:textId="77777777" w:rsidR="00CA0F66" w:rsidRDefault="00000000">
          <w:pPr>
            <w:pStyle w:val="Sumrio2"/>
            <w:tabs>
              <w:tab w:val="right" w:leader="dot" w:pos="9241"/>
            </w:tabs>
          </w:pPr>
          <w:hyperlink w:anchor="_Toc32531">
            <w:r>
              <w:rPr>
                <w:b/>
              </w:rPr>
              <w:t>1.10.</w:t>
            </w:r>
            <w:r>
              <w:rPr>
                <w:rFonts w:ascii="Calibri" w:eastAsia="Calibri" w:hAnsi="Calibri" w:cs="Calibri"/>
                <w:sz w:val="24"/>
              </w:rPr>
              <w:t xml:space="preserve"> </w:t>
            </w:r>
            <w:r>
              <w:rPr>
                <w:b/>
              </w:rPr>
              <w:t>Janela para Execução</w:t>
            </w:r>
            <w:r>
              <w:tab/>
            </w:r>
            <w:r>
              <w:fldChar w:fldCharType="begin"/>
            </w:r>
            <w:r>
              <w:instrText>PAGEREF _Toc32531 \h</w:instrText>
            </w:r>
            <w:r>
              <w:fldChar w:fldCharType="separate"/>
            </w:r>
            <w:r>
              <w:t xml:space="preserve">24 </w:t>
            </w:r>
            <w:r>
              <w:fldChar w:fldCharType="end"/>
            </w:r>
          </w:hyperlink>
        </w:p>
        <w:p w14:paraId="26F80037" w14:textId="77777777" w:rsidR="00CA0F66" w:rsidRDefault="00000000">
          <w:pPr>
            <w:pStyle w:val="Sumrio2"/>
            <w:tabs>
              <w:tab w:val="right" w:leader="dot" w:pos="9241"/>
            </w:tabs>
          </w:pPr>
          <w:hyperlink w:anchor="_Toc32532">
            <w:r>
              <w:rPr>
                <w:b/>
              </w:rPr>
              <w:t>1.11.</w:t>
            </w:r>
            <w:r>
              <w:rPr>
                <w:rFonts w:ascii="Calibri" w:eastAsia="Calibri" w:hAnsi="Calibri" w:cs="Calibri"/>
                <w:sz w:val="24"/>
              </w:rPr>
              <w:t xml:space="preserve"> </w:t>
            </w:r>
            <w:r>
              <w:rPr>
                <w:b/>
              </w:rPr>
              <w:t>Tratamento de erros, logs, monitoramento e reprocessamento</w:t>
            </w:r>
            <w:r>
              <w:tab/>
            </w:r>
            <w:r>
              <w:fldChar w:fldCharType="begin"/>
            </w:r>
            <w:r>
              <w:instrText>PAGEREF _Toc32532 \h</w:instrText>
            </w:r>
            <w:r>
              <w:fldChar w:fldCharType="separate"/>
            </w:r>
            <w:r>
              <w:t xml:space="preserve">24 </w:t>
            </w:r>
            <w:r>
              <w:fldChar w:fldCharType="end"/>
            </w:r>
          </w:hyperlink>
        </w:p>
        <w:p w14:paraId="132CF3C8" w14:textId="77777777" w:rsidR="00CA0F66" w:rsidRDefault="00000000">
          <w:pPr>
            <w:pStyle w:val="Sumrio2"/>
            <w:tabs>
              <w:tab w:val="right" w:leader="dot" w:pos="9241"/>
            </w:tabs>
          </w:pPr>
          <w:hyperlink w:anchor="_Toc32533">
            <w:r>
              <w:rPr>
                <w:b/>
              </w:rPr>
              <w:t>1.12.</w:t>
            </w:r>
            <w:r>
              <w:rPr>
                <w:rFonts w:ascii="Calibri" w:eastAsia="Calibri" w:hAnsi="Calibri" w:cs="Calibri"/>
                <w:sz w:val="24"/>
              </w:rPr>
              <w:t xml:space="preserve"> </w:t>
            </w:r>
            <w:r>
              <w:rPr>
                <w:b/>
              </w:rPr>
              <w:t>Processo Crítico</w:t>
            </w:r>
            <w:r>
              <w:tab/>
            </w:r>
            <w:r>
              <w:fldChar w:fldCharType="begin"/>
            </w:r>
            <w:r>
              <w:instrText>PAGEREF _Toc32533 \h</w:instrText>
            </w:r>
            <w:r>
              <w:fldChar w:fldCharType="separate"/>
            </w:r>
            <w:r>
              <w:t xml:space="preserve">24 </w:t>
            </w:r>
            <w:r>
              <w:fldChar w:fldCharType="end"/>
            </w:r>
          </w:hyperlink>
        </w:p>
        <w:p w14:paraId="3E91032B" w14:textId="77777777" w:rsidR="00CA0F66" w:rsidRDefault="00000000">
          <w:pPr>
            <w:pStyle w:val="Sumrio1"/>
            <w:tabs>
              <w:tab w:val="right" w:leader="dot" w:pos="9241"/>
            </w:tabs>
          </w:pPr>
          <w:hyperlink w:anchor="_Toc32534">
            <w:r>
              <w:t>Homologação</w:t>
            </w:r>
            <w:r>
              <w:tab/>
            </w:r>
            <w:r>
              <w:fldChar w:fldCharType="begin"/>
            </w:r>
            <w:r>
              <w:instrText>PAGEREF _Toc32534 \h</w:instrText>
            </w:r>
            <w:r>
              <w:fldChar w:fldCharType="separate"/>
            </w:r>
            <w:r>
              <w:t xml:space="preserve">25 </w:t>
            </w:r>
            <w:r>
              <w:fldChar w:fldCharType="end"/>
            </w:r>
          </w:hyperlink>
        </w:p>
        <w:p w14:paraId="5C335559" w14:textId="77777777" w:rsidR="00CA0F66" w:rsidRDefault="00000000">
          <w:r>
            <w:fldChar w:fldCharType="end"/>
          </w:r>
        </w:p>
      </w:sdtContent>
    </w:sdt>
    <w:p w14:paraId="385E112C" w14:textId="77777777" w:rsidR="00CA0F66" w:rsidRDefault="00000000">
      <w:pPr>
        <w:spacing w:after="0" w:line="362" w:lineRule="auto"/>
        <w:ind w:left="744" w:right="8441" w:firstLine="0"/>
        <w:jc w:val="both"/>
      </w:pPr>
      <w:r>
        <w:rPr>
          <w:rFonts w:ascii="Arial" w:eastAsia="Arial" w:hAnsi="Arial" w:cs="Arial"/>
          <w:b/>
          <w:sz w:val="20"/>
        </w:rPr>
        <w:t xml:space="preserve">  </w:t>
      </w:r>
    </w:p>
    <w:p w14:paraId="0BC596A9" w14:textId="77777777" w:rsidR="00CA0F66" w:rsidRDefault="00CA0F66">
      <w:pPr>
        <w:sectPr w:rsidR="00CA0F66">
          <w:headerReference w:type="even" r:id="rId7"/>
          <w:headerReference w:type="default" r:id="rId8"/>
          <w:footerReference w:type="even" r:id="rId9"/>
          <w:footerReference w:type="default" r:id="rId10"/>
          <w:headerReference w:type="first" r:id="rId11"/>
          <w:footerReference w:type="first" r:id="rId12"/>
          <w:pgSz w:w="11906" w:h="16838"/>
          <w:pgMar w:top="1893" w:right="1708" w:bottom="1664" w:left="958" w:header="145" w:footer="129" w:gutter="0"/>
          <w:cols w:space="720"/>
        </w:sectPr>
      </w:pPr>
    </w:p>
    <w:p w14:paraId="3631846C" w14:textId="77777777" w:rsidR="00CA0F66" w:rsidRDefault="00000000">
      <w:pPr>
        <w:pStyle w:val="Ttulo1"/>
        <w:spacing w:after="0"/>
        <w:ind w:left="-5"/>
      </w:pPr>
      <w:bookmarkStart w:id="0" w:name="_Toc32507"/>
      <w:r>
        <w:lastRenderedPageBreak/>
        <w:t xml:space="preserve">Resumo do Desenvolvimento </w:t>
      </w:r>
      <w:bookmarkEnd w:id="0"/>
    </w:p>
    <w:tbl>
      <w:tblPr>
        <w:tblStyle w:val="TableGrid"/>
        <w:tblW w:w="9666" w:type="dxa"/>
        <w:tblInd w:w="116" w:type="dxa"/>
        <w:tblCellMar>
          <w:top w:w="43" w:type="dxa"/>
          <w:left w:w="108" w:type="dxa"/>
          <w:bottom w:w="7" w:type="dxa"/>
          <w:right w:w="113" w:type="dxa"/>
        </w:tblCellMar>
        <w:tblLook w:val="04A0" w:firstRow="1" w:lastRow="0" w:firstColumn="1" w:lastColumn="0" w:noHBand="0" w:noVBand="1"/>
      </w:tblPr>
      <w:tblGrid>
        <w:gridCol w:w="2011"/>
        <w:gridCol w:w="1393"/>
        <w:gridCol w:w="6262"/>
      </w:tblGrid>
      <w:tr w:rsidR="00CA0F66" w14:paraId="22F42A18" w14:textId="77777777">
        <w:trPr>
          <w:trHeight w:val="636"/>
        </w:trPr>
        <w:tc>
          <w:tcPr>
            <w:tcW w:w="2011" w:type="dxa"/>
            <w:tcBorders>
              <w:top w:val="single" w:sz="6" w:space="0" w:color="000000"/>
              <w:left w:val="single" w:sz="6" w:space="0" w:color="000000"/>
              <w:bottom w:val="single" w:sz="6" w:space="0" w:color="000000"/>
              <w:right w:val="single" w:sz="6" w:space="0" w:color="000000"/>
            </w:tcBorders>
            <w:vAlign w:val="center"/>
          </w:tcPr>
          <w:p w14:paraId="24B1F176" w14:textId="77777777" w:rsidR="00CA0F66" w:rsidRDefault="00000000">
            <w:pPr>
              <w:spacing w:after="0" w:line="259" w:lineRule="auto"/>
              <w:ind w:left="0" w:right="0" w:firstLine="0"/>
            </w:pPr>
            <w:r>
              <w:rPr>
                <w:rFonts w:ascii="Arial" w:eastAsia="Arial" w:hAnsi="Arial" w:cs="Arial"/>
                <w:b/>
                <w:sz w:val="18"/>
              </w:rPr>
              <w:t xml:space="preserve">Descrição  </w:t>
            </w:r>
          </w:p>
        </w:tc>
        <w:tc>
          <w:tcPr>
            <w:tcW w:w="7655" w:type="dxa"/>
            <w:gridSpan w:val="2"/>
            <w:tcBorders>
              <w:top w:val="single" w:sz="6" w:space="0" w:color="000000"/>
              <w:left w:val="single" w:sz="6" w:space="0" w:color="000000"/>
              <w:bottom w:val="single" w:sz="6" w:space="0" w:color="000000"/>
              <w:right w:val="single" w:sz="6" w:space="0" w:color="000000"/>
            </w:tcBorders>
          </w:tcPr>
          <w:p w14:paraId="5989079E" w14:textId="77777777" w:rsidR="00CA0F66" w:rsidRDefault="00000000">
            <w:pPr>
              <w:spacing w:after="0" w:line="259" w:lineRule="auto"/>
              <w:ind w:left="0" w:right="0" w:firstLine="0"/>
            </w:pPr>
            <w:r>
              <w:rPr>
                <w:rFonts w:ascii="Arial" w:eastAsia="Arial" w:hAnsi="Arial" w:cs="Arial"/>
                <w:sz w:val="18"/>
              </w:rPr>
              <w:t xml:space="preserve"> </w:t>
            </w:r>
          </w:p>
          <w:p w14:paraId="78F62ABC" w14:textId="77777777" w:rsidR="00CA0F66" w:rsidRDefault="00000000">
            <w:pPr>
              <w:spacing w:after="0" w:line="259" w:lineRule="auto"/>
              <w:ind w:left="0" w:right="0" w:firstLine="0"/>
            </w:pPr>
            <w:r>
              <w:rPr>
                <w:rFonts w:ascii="Arial" w:eastAsia="Arial" w:hAnsi="Arial" w:cs="Arial"/>
                <w:sz w:val="18"/>
              </w:rPr>
              <w:t xml:space="preserve"> </w:t>
            </w:r>
          </w:p>
          <w:p w14:paraId="16D2758C" w14:textId="77777777" w:rsidR="00CA0F66" w:rsidRDefault="00000000">
            <w:pPr>
              <w:spacing w:after="0" w:line="259" w:lineRule="auto"/>
              <w:ind w:left="0" w:right="0" w:firstLine="0"/>
            </w:pPr>
            <w:r>
              <w:rPr>
                <w:rFonts w:ascii="Arial" w:eastAsia="Arial" w:hAnsi="Arial" w:cs="Arial"/>
                <w:sz w:val="18"/>
              </w:rPr>
              <w:t xml:space="preserve"> </w:t>
            </w:r>
          </w:p>
        </w:tc>
      </w:tr>
      <w:tr w:rsidR="00CA0F66" w14:paraId="6B90BABB" w14:textId="77777777">
        <w:trPr>
          <w:trHeight w:val="1567"/>
        </w:trPr>
        <w:tc>
          <w:tcPr>
            <w:tcW w:w="2011" w:type="dxa"/>
            <w:tcBorders>
              <w:top w:val="single" w:sz="6" w:space="0" w:color="000000"/>
              <w:left w:val="single" w:sz="6" w:space="0" w:color="000000"/>
              <w:bottom w:val="single" w:sz="6" w:space="0" w:color="000000"/>
              <w:right w:val="single" w:sz="6" w:space="0" w:color="000000"/>
            </w:tcBorders>
            <w:vAlign w:val="center"/>
          </w:tcPr>
          <w:p w14:paraId="0BFF90F8" w14:textId="77777777" w:rsidR="00CA0F66" w:rsidRDefault="00000000">
            <w:pPr>
              <w:spacing w:after="0" w:line="259" w:lineRule="auto"/>
              <w:ind w:left="0" w:right="0" w:firstLine="0"/>
            </w:pPr>
            <w:r>
              <w:rPr>
                <w:rFonts w:ascii="Arial" w:eastAsia="Arial" w:hAnsi="Arial" w:cs="Arial"/>
                <w:b/>
                <w:sz w:val="18"/>
              </w:rPr>
              <w:t xml:space="preserve">Tipo de programa </w:t>
            </w:r>
          </w:p>
        </w:tc>
        <w:tc>
          <w:tcPr>
            <w:tcW w:w="7655" w:type="dxa"/>
            <w:gridSpan w:val="2"/>
            <w:tcBorders>
              <w:top w:val="single" w:sz="6" w:space="0" w:color="000000"/>
              <w:left w:val="single" w:sz="6" w:space="0" w:color="000000"/>
              <w:bottom w:val="single" w:sz="6" w:space="0" w:color="000000"/>
              <w:right w:val="single" w:sz="6" w:space="0" w:color="000000"/>
            </w:tcBorders>
          </w:tcPr>
          <w:p w14:paraId="6669410C" w14:textId="77777777" w:rsidR="00CA0F66" w:rsidRDefault="00000000">
            <w:pPr>
              <w:spacing w:after="86" w:line="259" w:lineRule="auto"/>
              <w:ind w:left="0" w:right="0" w:firstLine="0"/>
            </w:pPr>
            <w:r>
              <w:rPr>
                <w:rFonts w:ascii="Arial" w:eastAsia="Arial" w:hAnsi="Arial" w:cs="Arial"/>
                <w:sz w:val="18"/>
              </w:rPr>
              <w:t xml:space="preserve">(   ) Migração de Dados          (X) Enhancement                  (   ) Interface </w:t>
            </w:r>
          </w:p>
          <w:p w14:paraId="6EF16A15" w14:textId="77777777" w:rsidR="00CA0F66" w:rsidRDefault="00000000">
            <w:pPr>
              <w:spacing w:after="104" w:line="259" w:lineRule="auto"/>
              <w:ind w:left="0" w:right="0" w:firstLine="0"/>
            </w:pPr>
            <w:r>
              <w:rPr>
                <w:rFonts w:ascii="Arial" w:eastAsia="Arial" w:hAnsi="Arial" w:cs="Arial"/>
                <w:sz w:val="18"/>
              </w:rPr>
              <w:t xml:space="preserve">(X) App Fiori                           (   ) Formulário                    (   ) </w:t>
            </w:r>
            <w:r>
              <w:rPr>
                <w:rFonts w:ascii="Arial" w:eastAsia="Arial" w:hAnsi="Arial" w:cs="Arial"/>
                <w:i/>
                <w:sz w:val="18"/>
              </w:rPr>
              <w:t>Enhancement</w:t>
            </w:r>
            <w:r>
              <w:rPr>
                <w:rFonts w:ascii="Arial" w:eastAsia="Arial" w:hAnsi="Arial" w:cs="Arial"/>
                <w:sz w:val="18"/>
              </w:rPr>
              <w:t xml:space="preserve"> </w:t>
            </w:r>
          </w:p>
          <w:p w14:paraId="3E7FAA14" w14:textId="77777777" w:rsidR="00CA0F66" w:rsidRDefault="00000000">
            <w:pPr>
              <w:tabs>
                <w:tab w:val="center" w:pos="3731"/>
                <w:tab w:val="center" w:pos="4890"/>
              </w:tabs>
              <w:spacing w:after="92" w:line="259" w:lineRule="auto"/>
              <w:ind w:left="0" w:right="0" w:firstLine="0"/>
            </w:pPr>
            <w:r>
              <w:rPr>
                <w:rFonts w:ascii="Arial" w:eastAsia="Arial" w:hAnsi="Arial" w:cs="Arial"/>
                <w:sz w:val="18"/>
              </w:rPr>
              <w:t xml:space="preserve">(   ) Modificação SAP standard </w:t>
            </w:r>
            <w:r>
              <w:rPr>
                <w:rFonts w:ascii="Arial" w:eastAsia="Arial" w:hAnsi="Arial" w:cs="Arial"/>
                <w:sz w:val="18"/>
              </w:rPr>
              <w:tab/>
              <w:t xml:space="preserve">(   ) Programa online </w:t>
            </w:r>
            <w:r>
              <w:rPr>
                <w:rFonts w:ascii="Arial" w:eastAsia="Arial" w:hAnsi="Arial" w:cs="Arial"/>
                <w:sz w:val="18"/>
              </w:rPr>
              <w:tab/>
              <w:t xml:space="preserve"> </w:t>
            </w:r>
          </w:p>
          <w:p w14:paraId="42ACA43F" w14:textId="77777777" w:rsidR="00CA0F66" w:rsidRDefault="00000000">
            <w:pPr>
              <w:spacing w:after="88" w:line="259" w:lineRule="auto"/>
              <w:ind w:left="0" w:right="0" w:firstLine="0"/>
            </w:pPr>
            <w:r>
              <w:rPr>
                <w:rFonts w:ascii="Arial" w:eastAsia="Arial" w:hAnsi="Arial" w:cs="Arial"/>
                <w:sz w:val="18"/>
              </w:rPr>
              <w:t xml:space="preserve">(    ) Fiorização </w:t>
            </w:r>
          </w:p>
          <w:p w14:paraId="7425DCB3" w14:textId="77777777" w:rsidR="00CA0F66" w:rsidRDefault="00000000">
            <w:pPr>
              <w:spacing w:after="0" w:line="259" w:lineRule="auto"/>
              <w:ind w:left="0" w:right="0" w:firstLine="0"/>
            </w:pPr>
            <w:r>
              <w:rPr>
                <w:rFonts w:ascii="Arial" w:eastAsia="Arial" w:hAnsi="Arial" w:cs="Arial"/>
                <w:sz w:val="18"/>
              </w:rPr>
              <w:t xml:space="preserve">(   ) Outros – Especificar: _______________________ </w:t>
            </w:r>
          </w:p>
        </w:tc>
      </w:tr>
      <w:tr w:rsidR="00CA0F66" w14:paraId="0F6E8D5A" w14:textId="77777777">
        <w:trPr>
          <w:trHeight w:val="433"/>
        </w:trPr>
        <w:tc>
          <w:tcPr>
            <w:tcW w:w="2011" w:type="dxa"/>
            <w:tcBorders>
              <w:top w:val="single" w:sz="6" w:space="0" w:color="000000"/>
              <w:left w:val="single" w:sz="6" w:space="0" w:color="000000"/>
              <w:bottom w:val="single" w:sz="6" w:space="0" w:color="000000"/>
              <w:right w:val="single" w:sz="6" w:space="0" w:color="000000"/>
            </w:tcBorders>
            <w:vAlign w:val="center"/>
          </w:tcPr>
          <w:p w14:paraId="2A5893F1" w14:textId="77777777" w:rsidR="00CA0F66" w:rsidRDefault="00000000">
            <w:pPr>
              <w:spacing w:after="0" w:line="259" w:lineRule="auto"/>
              <w:ind w:left="0" w:right="0" w:firstLine="0"/>
            </w:pPr>
            <w:r>
              <w:rPr>
                <w:rFonts w:ascii="Arial" w:eastAsia="Arial" w:hAnsi="Arial" w:cs="Arial"/>
                <w:b/>
                <w:sz w:val="18"/>
              </w:rPr>
              <w:t xml:space="preserve">Prioridade </w:t>
            </w:r>
          </w:p>
        </w:tc>
        <w:tc>
          <w:tcPr>
            <w:tcW w:w="7655" w:type="dxa"/>
            <w:gridSpan w:val="2"/>
            <w:tcBorders>
              <w:top w:val="single" w:sz="6" w:space="0" w:color="000000"/>
              <w:left w:val="single" w:sz="6" w:space="0" w:color="000000"/>
              <w:bottom w:val="single" w:sz="6" w:space="0" w:color="000000"/>
              <w:right w:val="single" w:sz="6" w:space="0" w:color="000000"/>
            </w:tcBorders>
            <w:vAlign w:val="center"/>
          </w:tcPr>
          <w:p w14:paraId="23304FB5" w14:textId="77777777" w:rsidR="00CA0F66" w:rsidRDefault="00000000">
            <w:pPr>
              <w:spacing w:after="0" w:line="259" w:lineRule="auto"/>
              <w:ind w:left="0" w:right="0" w:firstLine="0"/>
            </w:pPr>
            <w:r>
              <w:rPr>
                <w:rFonts w:ascii="Arial" w:eastAsia="Arial" w:hAnsi="Arial" w:cs="Arial"/>
                <w:sz w:val="18"/>
              </w:rPr>
              <w:t xml:space="preserve">(X) Alta / Obrigatório     (   ) Média / Recomendável         (   ) Baixa / Desejável </w:t>
            </w:r>
          </w:p>
        </w:tc>
      </w:tr>
      <w:tr w:rsidR="00CA0F66" w14:paraId="664E61BC" w14:textId="77777777">
        <w:trPr>
          <w:trHeight w:val="734"/>
        </w:trPr>
        <w:tc>
          <w:tcPr>
            <w:tcW w:w="3404" w:type="dxa"/>
            <w:gridSpan w:val="2"/>
            <w:tcBorders>
              <w:top w:val="single" w:sz="6" w:space="0" w:color="000000"/>
              <w:left w:val="single" w:sz="6" w:space="0" w:color="000000"/>
              <w:bottom w:val="nil"/>
              <w:right w:val="single" w:sz="6" w:space="0" w:color="000000"/>
            </w:tcBorders>
            <w:vAlign w:val="bottom"/>
          </w:tcPr>
          <w:p w14:paraId="1F316AD2" w14:textId="77777777" w:rsidR="00CA0F66" w:rsidRDefault="00000000">
            <w:pPr>
              <w:spacing w:after="132" w:line="259" w:lineRule="auto"/>
              <w:ind w:left="0" w:right="0" w:firstLine="0"/>
            </w:pPr>
            <w:r>
              <w:rPr>
                <w:rFonts w:ascii="Arial" w:eastAsia="Arial" w:hAnsi="Arial" w:cs="Arial"/>
                <w:b/>
                <w:sz w:val="18"/>
              </w:rPr>
              <w:t xml:space="preserve">Para migração de dados e interfaces </w:t>
            </w:r>
          </w:p>
          <w:p w14:paraId="45DBCBD0" w14:textId="77777777" w:rsidR="00CA0F66" w:rsidRDefault="00000000">
            <w:pPr>
              <w:spacing w:after="0" w:line="259" w:lineRule="auto"/>
              <w:ind w:left="0" w:right="0" w:firstLine="0"/>
            </w:pPr>
            <w:r>
              <w:rPr>
                <w:rFonts w:ascii="Arial" w:eastAsia="Arial" w:hAnsi="Arial" w:cs="Arial"/>
                <w:sz w:val="18"/>
              </w:rPr>
              <w:t xml:space="preserve">1-Qualidade do dado do legado </w:t>
            </w:r>
          </w:p>
        </w:tc>
        <w:tc>
          <w:tcPr>
            <w:tcW w:w="6263" w:type="dxa"/>
            <w:tcBorders>
              <w:top w:val="single" w:sz="6" w:space="0" w:color="000000"/>
              <w:left w:val="single" w:sz="6" w:space="0" w:color="000000"/>
              <w:bottom w:val="nil"/>
              <w:right w:val="single" w:sz="6" w:space="0" w:color="000000"/>
            </w:tcBorders>
            <w:vAlign w:val="bottom"/>
          </w:tcPr>
          <w:p w14:paraId="1C26B605" w14:textId="77777777" w:rsidR="00CA0F66" w:rsidRDefault="00000000">
            <w:pPr>
              <w:spacing w:after="132" w:line="259" w:lineRule="auto"/>
              <w:ind w:left="0" w:right="0" w:firstLine="0"/>
            </w:pPr>
            <w:r>
              <w:rPr>
                <w:rFonts w:ascii="Arial" w:eastAsia="Arial" w:hAnsi="Arial" w:cs="Arial"/>
                <w:sz w:val="18"/>
              </w:rPr>
              <w:t xml:space="preserve">  </w:t>
            </w:r>
          </w:p>
          <w:p w14:paraId="14218DEC" w14:textId="77777777" w:rsidR="00CA0F66" w:rsidRDefault="00000000">
            <w:pPr>
              <w:spacing w:after="0" w:line="259" w:lineRule="auto"/>
              <w:ind w:left="0" w:right="0" w:firstLine="0"/>
            </w:pPr>
            <w:r>
              <w:rPr>
                <w:rFonts w:ascii="Arial" w:eastAsia="Arial" w:hAnsi="Arial" w:cs="Arial"/>
                <w:sz w:val="18"/>
              </w:rPr>
              <w:t xml:space="preserve">(   ) Boa                         (   ) Média                   (   ) Baixa </w:t>
            </w:r>
          </w:p>
        </w:tc>
      </w:tr>
      <w:tr w:rsidR="00CA0F66" w14:paraId="3DCB3E53" w14:textId="77777777">
        <w:trPr>
          <w:trHeight w:val="254"/>
        </w:trPr>
        <w:tc>
          <w:tcPr>
            <w:tcW w:w="3404" w:type="dxa"/>
            <w:gridSpan w:val="2"/>
            <w:tcBorders>
              <w:top w:val="nil"/>
              <w:left w:val="single" w:sz="6" w:space="0" w:color="000000"/>
              <w:bottom w:val="nil"/>
              <w:right w:val="single" w:sz="6" w:space="0" w:color="000000"/>
            </w:tcBorders>
          </w:tcPr>
          <w:p w14:paraId="680862AE" w14:textId="77777777" w:rsidR="00CA0F66" w:rsidRDefault="00000000">
            <w:pPr>
              <w:spacing w:after="0" w:line="259" w:lineRule="auto"/>
              <w:ind w:left="0" w:right="0" w:firstLine="0"/>
            </w:pPr>
            <w:r>
              <w:rPr>
                <w:rFonts w:ascii="Arial" w:eastAsia="Arial" w:hAnsi="Arial" w:cs="Arial"/>
                <w:sz w:val="18"/>
              </w:rPr>
              <w:t xml:space="preserve">2-Complexidade do dado do legado </w:t>
            </w:r>
          </w:p>
        </w:tc>
        <w:tc>
          <w:tcPr>
            <w:tcW w:w="6263" w:type="dxa"/>
            <w:tcBorders>
              <w:top w:val="nil"/>
              <w:left w:val="single" w:sz="6" w:space="0" w:color="000000"/>
              <w:bottom w:val="nil"/>
              <w:right w:val="single" w:sz="6" w:space="0" w:color="000000"/>
            </w:tcBorders>
          </w:tcPr>
          <w:p w14:paraId="24BE90F1" w14:textId="77777777" w:rsidR="00CA0F66" w:rsidRDefault="00000000">
            <w:pPr>
              <w:spacing w:after="0" w:line="259" w:lineRule="auto"/>
              <w:ind w:left="0" w:right="0" w:firstLine="0"/>
            </w:pPr>
            <w:r>
              <w:rPr>
                <w:rFonts w:ascii="Arial" w:eastAsia="Arial" w:hAnsi="Arial" w:cs="Arial"/>
                <w:sz w:val="18"/>
              </w:rPr>
              <w:t>(   ) Simples                   (   ) Médio                   (   ) Complexo</w:t>
            </w:r>
            <w:r>
              <w:rPr>
                <w:rFonts w:ascii="Arial" w:eastAsia="Arial" w:hAnsi="Arial" w:cs="Arial"/>
                <w:b/>
                <w:sz w:val="18"/>
              </w:rPr>
              <w:t xml:space="preserve"> </w:t>
            </w:r>
          </w:p>
        </w:tc>
      </w:tr>
      <w:tr w:rsidR="00CA0F66" w14:paraId="5345D805" w14:textId="77777777">
        <w:trPr>
          <w:trHeight w:val="256"/>
        </w:trPr>
        <w:tc>
          <w:tcPr>
            <w:tcW w:w="3404" w:type="dxa"/>
            <w:gridSpan w:val="2"/>
            <w:tcBorders>
              <w:top w:val="nil"/>
              <w:left w:val="single" w:sz="6" w:space="0" w:color="000000"/>
              <w:bottom w:val="nil"/>
              <w:right w:val="single" w:sz="6" w:space="0" w:color="000000"/>
            </w:tcBorders>
          </w:tcPr>
          <w:p w14:paraId="3922C8A6" w14:textId="77777777" w:rsidR="00CA0F66" w:rsidRDefault="00000000">
            <w:pPr>
              <w:spacing w:after="0" w:line="259" w:lineRule="auto"/>
              <w:ind w:left="0" w:right="0" w:firstLine="0"/>
            </w:pPr>
            <w:r>
              <w:rPr>
                <w:rFonts w:ascii="Arial" w:eastAsia="Arial" w:hAnsi="Arial" w:cs="Arial"/>
                <w:sz w:val="18"/>
              </w:rPr>
              <w:t>3-Complexidade do input manual</w:t>
            </w:r>
            <w:r>
              <w:rPr>
                <w:rFonts w:ascii="Arial" w:eastAsia="Arial" w:hAnsi="Arial" w:cs="Arial"/>
                <w:b/>
                <w:sz w:val="18"/>
              </w:rPr>
              <w:t xml:space="preserve"> </w:t>
            </w:r>
          </w:p>
        </w:tc>
        <w:tc>
          <w:tcPr>
            <w:tcW w:w="6263" w:type="dxa"/>
            <w:tcBorders>
              <w:top w:val="nil"/>
              <w:left w:val="single" w:sz="6" w:space="0" w:color="000000"/>
              <w:bottom w:val="nil"/>
              <w:right w:val="single" w:sz="6" w:space="0" w:color="000000"/>
            </w:tcBorders>
          </w:tcPr>
          <w:p w14:paraId="067861A0" w14:textId="77777777" w:rsidR="00CA0F66" w:rsidRDefault="00000000">
            <w:pPr>
              <w:spacing w:after="0" w:line="259" w:lineRule="auto"/>
              <w:ind w:left="0" w:right="0" w:firstLine="0"/>
            </w:pPr>
            <w:r>
              <w:rPr>
                <w:rFonts w:ascii="Arial" w:eastAsia="Arial" w:hAnsi="Arial" w:cs="Arial"/>
                <w:sz w:val="18"/>
              </w:rPr>
              <w:t xml:space="preserve">(   ) Simples                   (   ) Médio                  (   ) Complexo </w:t>
            </w:r>
          </w:p>
        </w:tc>
      </w:tr>
      <w:tr w:rsidR="00CA0F66" w14:paraId="78D36E52" w14:textId="77777777">
        <w:trPr>
          <w:trHeight w:val="244"/>
        </w:trPr>
        <w:tc>
          <w:tcPr>
            <w:tcW w:w="3404" w:type="dxa"/>
            <w:gridSpan w:val="2"/>
            <w:tcBorders>
              <w:top w:val="nil"/>
              <w:left w:val="single" w:sz="6" w:space="0" w:color="000000"/>
              <w:bottom w:val="single" w:sz="6" w:space="0" w:color="000000"/>
              <w:right w:val="single" w:sz="6" w:space="0" w:color="000000"/>
            </w:tcBorders>
          </w:tcPr>
          <w:p w14:paraId="397D07B1" w14:textId="77777777" w:rsidR="00CA0F66" w:rsidRDefault="00000000">
            <w:pPr>
              <w:spacing w:after="0" w:line="259" w:lineRule="auto"/>
              <w:ind w:left="0" w:right="0" w:firstLine="0"/>
            </w:pPr>
            <w:r>
              <w:rPr>
                <w:rFonts w:ascii="Arial" w:eastAsia="Arial" w:hAnsi="Arial" w:cs="Arial"/>
                <w:sz w:val="18"/>
              </w:rPr>
              <w:t>4-Número de registros</w:t>
            </w:r>
            <w:r>
              <w:rPr>
                <w:rFonts w:ascii="Arial" w:eastAsia="Arial" w:hAnsi="Arial" w:cs="Arial"/>
                <w:b/>
                <w:sz w:val="18"/>
              </w:rPr>
              <w:t xml:space="preserve"> </w:t>
            </w:r>
          </w:p>
        </w:tc>
        <w:tc>
          <w:tcPr>
            <w:tcW w:w="6263" w:type="dxa"/>
            <w:tcBorders>
              <w:top w:val="nil"/>
              <w:left w:val="single" w:sz="6" w:space="0" w:color="000000"/>
              <w:bottom w:val="single" w:sz="6" w:space="0" w:color="000000"/>
              <w:right w:val="single" w:sz="6" w:space="0" w:color="000000"/>
            </w:tcBorders>
          </w:tcPr>
          <w:p w14:paraId="0C9CDCE8" w14:textId="77777777" w:rsidR="00CA0F66" w:rsidRDefault="00000000">
            <w:pPr>
              <w:spacing w:after="0" w:line="259" w:lineRule="auto"/>
              <w:ind w:left="0" w:right="0" w:firstLine="0"/>
            </w:pPr>
            <w:r>
              <w:rPr>
                <w:rFonts w:ascii="Arial" w:eastAsia="Arial" w:hAnsi="Arial" w:cs="Arial"/>
                <w:sz w:val="18"/>
              </w:rPr>
              <w:t>________ registros</w:t>
            </w:r>
            <w:r>
              <w:rPr>
                <w:rFonts w:ascii="Arial" w:eastAsia="Arial" w:hAnsi="Arial" w:cs="Arial"/>
                <w:b/>
                <w:sz w:val="18"/>
              </w:rPr>
              <w:t xml:space="preserve"> </w:t>
            </w:r>
          </w:p>
        </w:tc>
      </w:tr>
      <w:tr w:rsidR="00CA0F66" w:rsidRPr="00DF44E4" w14:paraId="69CCF1B1" w14:textId="77777777">
        <w:trPr>
          <w:trHeight w:val="765"/>
        </w:trPr>
        <w:tc>
          <w:tcPr>
            <w:tcW w:w="3404" w:type="dxa"/>
            <w:gridSpan w:val="2"/>
            <w:tcBorders>
              <w:top w:val="single" w:sz="6" w:space="0" w:color="000000"/>
              <w:left w:val="single" w:sz="6" w:space="0" w:color="000000"/>
              <w:bottom w:val="nil"/>
              <w:right w:val="single" w:sz="6" w:space="0" w:color="000000"/>
            </w:tcBorders>
            <w:vAlign w:val="center"/>
          </w:tcPr>
          <w:p w14:paraId="623C28E9" w14:textId="77777777" w:rsidR="00CA0F66" w:rsidRDefault="00000000">
            <w:pPr>
              <w:spacing w:after="108" w:line="259" w:lineRule="auto"/>
              <w:ind w:left="0" w:right="0" w:firstLine="0"/>
            </w:pPr>
            <w:r>
              <w:rPr>
                <w:rFonts w:ascii="Arial" w:eastAsia="Arial" w:hAnsi="Arial" w:cs="Arial"/>
                <w:b/>
                <w:sz w:val="18"/>
              </w:rPr>
              <w:t xml:space="preserve">Para Interfaces </w:t>
            </w:r>
          </w:p>
          <w:p w14:paraId="38FA6CDA" w14:textId="77777777" w:rsidR="00CA0F66" w:rsidRDefault="00000000">
            <w:pPr>
              <w:spacing w:after="0" w:line="259" w:lineRule="auto"/>
              <w:ind w:left="0" w:right="0" w:firstLine="0"/>
            </w:pPr>
            <w:r>
              <w:rPr>
                <w:rFonts w:ascii="Arial" w:eastAsia="Arial" w:hAnsi="Arial" w:cs="Arial"/>
                <w:sz w:val="18"/>
              </w:rPr>
              <w:t xml:space="preserve">1-Tipo de interface </w:t>
            </w:r>
          </w:p>
        </w:tc>
        <w:tc>
          <w:tcPr>
            <w:tcW w:w="6263" w:type="dxa"/>
            <w:tcBorders>
              <w:top w:val="single" w:sz="6" w:space="0" w:color="000000"/>
              <w:left w:val="single" w:sz="6" w:space="0" w:color="000000"/>
              <w:bottom w:val="nil"/>
              <w:right w:val="single" w:sz="6" w:space="0" w:color="000000"/>
            </w:tcBorders>
            <w:vAlign w:val="center"/>
          </w:tcPr>
          <w:p w14:paraId="7A2ECAD9" w14:textId="77777777" w:rsidR="00CA0F66" w:rsidRDefault="00000000">
            <w:pPr>
              <w:spacing w:after="171" w:line="259" w:lineRule="auto"/>
              <w:ind w:left="0" w:right="0" w:firstLine="0"/>
            </w:pPr>
            <w:r>
              <w:rPr>
                <w:rFonts w:ascii="Arial" w:eastAsia="Arial" w:hAnsi="Arial" w:cs="Arial"/>
                <w:sz w:val="18"/>
              </w:rPr>
              <w:t xml:space="preserve"> </w:t>
            </w:r>
          </w:p>
          <w:p w14:paraId="7028D6FF" w14:textId="77777777" w:rsidR="00CA0F66" w:rsidRPr="00DF44E4" w:rsidRDefault="00000000">
            <w:pPr>
              <w:tabs>
                <w:tab w:val="center" w:pos="2257"/>
                <w:tab w:val="center" w:pos="3931"/>
              </w:tabs>
              <w:spacing w:after="0" w:line="259" w:lineRule="auto"/>
              <w:ind w:left="0" w:right="0" w:firstLine="0"/>
              <w:rPr>
                <w:lang w:val="en-US"/>
              </w:rPr>
            </w:pPr>
            <w:r w:rsidRPr="00DF44E4">
              <w:rPr>
                <w:rFonts w:ascii="Arial" w:eastAsia="Arial" w:hAnsi="Arial" w:cs="Arial"/>
                <w:sz w:val="18"/>
                <w:lang w:val="en-US"/>
              </w:rPr>
              <w:t>(   ) Real-Time</w:t>
            </w:r>
            <w:r w:rsidRPr="00DF44E4">
              <w:rPr>
                <w:rFonts w:ascii="Times New Roman" w:eastAsia="Times New Roman" w:hAnsi="Times New Roman" w:cs="Times New Roman"/>
                <w:lang w:val="en-US"/>
              </w:rPr>
              <w:t xml:space="preserve"> </w:t>
            </w:r>
            <w:r w:rsidRPr="00DF44E4">
              <w:rPr>
                <w:rFonts w:ascii="Times New Roman" w:eastAsia="Times New Roman" w:hAnsi="Times New Roman" w:cs="Times New Roman"/>
                <w:lang w:val="en-US"/>
              </w:rPr>
              <w:tab/>
            </w:r>
            <w:r w:rsidRPr="00DF44E4">
              <w:rPr>
                <w:rFonts w:ascii="Arial" w:eastAsia="Arial" w:hAnsi="Arial" w:cs="Arial"/>
                <w:sz w:val="18"/>
                <w:lang w:val="en-US"/>
              </w:rPr>
              <w:t>(   ) Pseudo real-time</w:t>
            </w:r>
            <w:r w:rsidRPr="00DF44E4">
              <w:rPr>
                <w:rFonts w:ascii="Times New Roman" w:eastAsia="Times New Roman" w:hAnsi="Times New Roman" w:cs="Times New Roman"/>
                <w:lang w:val="en-US"/>
              </w:rPr>
              <w:t xml:space="preserve"> </w:t>
            </w:r>
            <w:r w:rsidRPr="00DF44E4">
              <w:rPr>
                <w:rFonts w:ascii="Times New Roman" w:eastAsia="Times New Roman" w:hAnsi="Times New Roman" w:cs="Times New Roman"/>
                <w:lang w:val="en-US"/>
              </w:rPr>
              <w:tab/>
            </w:r>
            <w:r w:rsidRPr="00DF44E4">
              <w:rPr>
                <w:rFonts w:ascii="Arial" w:eastAsia="Arial" w:hAnsi="Arial" w:cs="Arial"/>
                <w:sz w:val="18"/>
                <w:lang w:val="en-US"/>
              </w:rPr>
              <w:t xml:space="preserve">(   ) Batch </w:t>
            </w:r>
          </w:p>
        </w:tc>
      </w:tr>
      <w:tr w:rsidR="00CA0F66" w14:paraId="1273ADEF" w14:textId="77777777">
        <w:trPr>
          <w:trHeight w:val="721"/>
        </w:trPr>
        <w:tc>
          <w:tcPr>
            <w:tcW w:w="3404" w:type="dxa"/>
            <w:gridSpan w:val="2"/>
            <w:tcBorders>
              <w:top w:val="nil"/>
              <w:left w:val="single" w:sz="6" w:space="0" w:color="000000"/>
              <w:bottom w:val="nil"/>
              <w:right w:val="single" w:sz="6" w:space="0" w:color="000000"/>
            </w:tcBorders>
          </w:tcPr>
          <w:p w14:paraId="7660F348" w14:textId="77777777" w:rsidR="00CA0F66" w:rsidRDefault="00000000">
            <w:pPr>
              <w:spacing w:after="0" w:line="259" w:lineRule="auto"/>
              <w:ind w:left="0" w:right="0" w:firstLine="0"/>
            </w:pPr>
            <w:r>
              <w:rPr>
                <w:rFonts w:ascii="Arial" w:eastAsia="Arial" w:hAnsi="Arial" w:cs="Arial"/>
                <w:sz w:val="18"/>
              </w:rPr>
              <w:t xml:space="preserve">2-Direção da Interface </w:t>
            </w:r>
          </w:p>
        </w:tc>
        <w:tc>
          <w:tcPr>
            <w:tcW w:w="6263" w:type="dxa"/>
            <w:tcBorders>
              <w:top w:val="nil"/>
              <w:left w:val="single" w:sz="6" w:space="0" w:color="000000"/>
              <w:bottom w:val="nil"/>
              <w:right w:val="single" w:sz="6" w:space="0" w:color="000000"/>
            </w:tcBorders>
          </w:tcPr>
          <w:p w14:paraId="00620526" w14:textId="77777777" w:rsidR="00CA0F66" w:rsidRDefault="00000000">
            <w:pPr>
              <w:tabs>
                <w:tab w:val="center" w:pos="2906"/>
              </w:tabs>
              <w:spacing w:after="0" w:line="259" w:lineRule="auto"/>
              <w:ind w:left="0" w:right="0" w:firstLine="0"/>
            </w:pPr>
            <w:r>
              <w:rPr>
                <w:rFonts w:ascii="Arial" w:eastAsia="Arial" w:hAnsi="Arial" w:cs="Arial"/>
                <w:sz w:val="18"/>
              </w:rPr>
              <w:t xml:space="preserve">(   ) Entrada S4HANA </w:t>
            </w:r>
            <w:r>
              <w:rPr>
                <w:rFonts w:ascii="Arial" w:eastAsia="Arial" w:hAnsi="Arial" w:cs="Arial"/>
                <w:sz w:val="18"/>
              </w:rPr>
              <w:tab/>
              <w:t xml:space="preserve">(   ) Saída S4HANA </w:t>
            </w:r>
          </w:p>
          <w:p w14:paraId="4B6C3D2C" w14:textId="77777777" w:rsidR="00CA0F66" w:rsidRDefault="00000000">
            <w:pPr>
              <w:spacing w:after="0" w:line="259" w:lineRule="auto"/>
              <w:ind w:left="0" w:right="0" w:firstLine="0"/>
            </w:pPr>
            <w:r>
              <w:rPr>
                <w:rFonts w:ascii="Arial" w:eastAsia="Arial" w:hAnsi="Arial" w:cs="Arial"/>
                <w:sz w:val="18"/>
              </w:rPr>
              <w:t xml:space="preserve">(   ) Ambas direções </w:t>
            </w:r>
          </w:p>
        </w:tc>
      </w:tr>
      <w:tr w:rsidR="00CA0F66" w14:paraId="535347FC" w14:textId="77777777">
        <w:trPr>
          <w:trHeight w:val="750"/>
        </w:trPr>
        <w:tc>
          <w:tcPr>
            <w:tcW w:w="3404" w:type="dxa"/>
            <w:gridSpan w:val="2"/>
            <w:tcBorders>
              <w:top w:val="nil"/>
              <w:left w:val="single" w:sz="6" w:space="0" w:color="000000"/>
              <w:bottom w:val="nil"/>
              <w:right w:val="single" w:sz="6" w:space="0" w:color="000000"/>
            </w:tcBorders>
            <w:vAlign w:val="center"/>
          </w:tcPr>
          <w:p w14:paraId="7AE46FBB" w14:textId="77777777" w:rsidR="00CA0F66" w:rsidRDefault="00000000">
            <w:pPr>
              <w:spacing w:after="0" w:line="259" w:lineRule="auto"/>
              <w:ind w:left="0" w:right="0" w:firstLine="0"/>
            </w:pPr>
            <w:r>
              <w:rPr>
                <w:rFonts w:ascii="Arial" w:eastAsia="Arial" w:hAnsi="Arial" w:cs="Arial"/>
                <w:sz w:val="18"/>
              </w:rPr>
              <w:t xml:space="preserve">3-Periodicidade </w:t>
            </w:r>
          </w:p>
        </w:tc>
        <w:tc>
          <w:tcPr>
            <w:tcW w:w="6263" w:type="dxa"/>
            <w:tcBorders>
              <w:top w:val="nil"/>
              <w:left w:val="single" w:sz="6" w:space="0" w:color="000000"/>
              <w:bottom w:val="nil"/>
              <w:right w:val="single" w:sz="6" w:space="0" w:color="000000"/>
            </w:tcBorders>
            <w:vAlign w:val="center"/>
          </w:tcPr>
          <w:p w14:paraId="289F44D5" w14:textId="77777777" w:rsidR="00CA0F66" w:rsidRDefault="00000000">
            <w:pPr>
              <w:tabs>
                <w:tab w:val="center" w:pos="1931"/>
                <w:tab w:val="center" w:pos="3283"/>
              </w:tabs>
              <w:spacing w:after="4" w:line="259" w:lineRule="auto"/>
              <w:ind w:left="0" w:right="0" w:firstLine="0"/>
            </w:pPr>
            <w:r>
              <w:rPr>
                <w:rFonts w:ascii="Arial" w:eastAsia="Arial" w:hAnsi="Arial" w:cs="Arial"/>
                <w:sz w:val="18"/>
              </w:rPr>
              <w:t xml:space="preserve">(   ) Diária </w:t>
            </w:r>
            <w:r>
              <w:rPr>
                <w:rFonts w:ascii="Arial" w:eastAsia="Arial" w:hAnsi="Arial" w:cs="Arial"/>
                <w:sz w:val="18"/>
              </w:rPr>
              <w:tab/>
              <w:t xml:space="preserve">(   ) Semanal </w:t>
            </w:r>
            <w:r>
              <w:rPr>
                <w:rFonts w:ascii="Arial" w:eastAsia="Arial" w:hAnsi="Arial" w:cs="Arial"/>
                <w:sz w:val="18"/>
              </w:rPr>
              <w:tab/>
              <w:t xml:space="preserve">(   ) Mensal  </w:t>
            </w:r>
          </w:p>
          <w:p w14:paraId="01206870" w14:textId="77777777" w:rsidR="00CA0F66" w:rsidRDefault="00000000">
            <w:pPr>
              <w:tabs>
                <w:tab w:val="center" w:pos="1926"/>
                <w:tab w:val="center" w:pos="3713"/>
              </w:tabs>
              <w:spacing w:after="0" w:line="259" w:lineRule="auto"/>
              <w:ind w:left="0" w:right="0" w:firstLine="0"/>
            </w:pPr>
            <w:r>
              <w:rPr>
                <w:rFonts w:ascii="Arial" w:eastAsia="Arial" w:hAnsi="Arial" w:cs="Arial"/>
                <w:sz w:val="18"/>
              </w:rPr>
              <w:t xml:space="preserve">(   ) Quinzenal </w:t>
            </w:r>
            <w:r>
              <w:rPr>
                <w:rFonts w:ascii="Arial" w:eastAsia="Arial" w:hAnsi="Arial" w:cs="Arial"/>
                <w:sz w:val="18"/>
              </w:rPr>
              <w:tab/>
              <w:t xml:space="preserve">(   ) Eventual </w:t>
            </w:r>
            <w:r>
              <w:rPr>
                <w:rFonts w:ascii="Arial" w:eastAsia="Arial" w:hAnsi="Arial" w:cs="Arial"/>
                <w:sz w:val="18"/>
              </w:rPr>
              <w:tab/>
              <w:t xml:space="preserve">(   ) Outros: ________ </w:t>
            </w:r>
          </w:p>
        </w:tc>
      </w:tr>
      <w:tr w:rsidR="00CA0F66" w14:paraId="549826F9" w14:textId="77777777">
        <w:trPr>
          <w:trHeight w:val="349"/>
        </w:trPr>
        <w:tc>
          <w:tcPr>
            <w:tcW w:w="3404" w:type="dxa"/>
            <w:gridSpan w:val="2"/>
            <w:tcBorders>
              <w:top w:val="nil"/>
              <w:left w:val="single" w:sz="6" w:space="0" w:color="000000"/>
              <w:bottom w:val="single" w:sz="6" w:space="0" w:color="000000"/>
              <w:right w:val="single" w:sz="6" w:space="0" w:color="000000"/>
            </w:tcBorders>
            <w:vAlign w:val="bottom"/>
          </w:tcPr>
          <w:p w14:paraId="3CFD6A56" w14:textId="77777777" w:rsidR="00CA0F66" w:rsidRDefault="00000000">
            <w:pPr>
              <w:spacing w:after="0" w:line="259" w:lineRule="auto"/>
              <w:ind w:left="0" w:right="0" w:firstLine="0"/>
            </w:pPr>
            <w:r>
              <w:rPr>
                <w:rFonts w:ascii="Arial" w:eastAsia="Arial" w:hAnsi="Arial" w:cs="Arial"/>
                <w:sz w:val="18"/>
              </w:rPr>
              <w:t xml:space="preserve">4-Número de registros </w:t>
            </w:r>
          </w:p>
        </w:tc>
        <w:tc>
          <w:tcPr>
            <w:tcW w:w="6263" w:type="dxa"/>
            <w:tcBorders>
              <w:top w:val="nil"/>
              <w:left w:val="single" w:sz="6" w:space="0" w:color="000000"/>
              <w:bottom w:val="single" w:sz="6" w:space="0" w:color="000000"/>
              <w:right w:val="single" w:sz="6" w:space="0" w:color="000000"/>
            </w:tcBorders>
            <w:vAlign w:val="bottom"/>
          </w:tcPr>
          <w:p w14:paraId="60E537BD" w14:textId="77777777" w:rsidR="00CA0F66" w:rsidRDefault="00000000">
            <w:pPr>
              <w:spacing w:after="0" w:line="259" w:lineRule="auto"/>
              <w:ind w:left="0" w:right="0" w:firstLine="0"/>
            </w:pPr>
            <w:r>
              <w:rPr>
                <w:rFonts w:ascii="Arial" w:eastAsia="Arial" w:hAnsi="Arial" w:cs="Arial"/>
                <w:sz w:val="18"/>
              </w:rPr>
              <w:t xml:space="preserve">________ registros </w:t>
            </w:r>
          </w:p>
        </w:tc>
      </w:tr>
      <w:tr w:rsidR="00CA0F66" w14:paraId="7E6FDF2E" w14:textId="77777777">
        <w:trPr>
          <w:trHeight w:val="2189"/>
        </w:trPr>
        <w:tc>
          <w:tcPr>
            <w:tcW w:w="3404" w:type="dxa"/>
            <w:gridSpan w:val="2"/>
            <w:tcBorders>
              <w:top w:val="single" w:sz="6" w:space="0" w:color="000000"/>
              <w:left w:val="single" w:sz="6" w:space="0" w:color="000000"/>
              <w:bottom w:val="single" w:sz="6" w:space="0" w:color="000000"/>
              <w:right w:val="single" w:sz="6" w:space="0" w:color="000000"/>
            </w:tcBorders>
            <w:vAlign w:val="center"/>
          </w:tcPr>
          <w:p w14:paraId="6C1C0C13" w14:textId="77777777" w:rsidR="00CA0F66" w:rsidRDefault="00000000">
            <w:pPr>
              <w:spacing w:after="0" w:line="259" w:lineRule="auto"/>
              <w:ind w:left="0" w:right="0" w:firstLine="0"/>
            </w:pPr>
            <w:r>
              <w:rPr>
                <w:rFonts w:ascii="Arial" w:eastAsia="Arial" w:hAnsi="Arial" w:cs="Arial"/>
                <w:b/>
                <w:sz w:val="18"/>
              </w:rPr>
              <w:t xml:space="preserve">Impacto caso não seja desenvolvido </w:t>
            </w:r>
          </w:p>
        </w:tc>
        <w:tc>
          <w:tcPr>
            <w:tcW w:w="6263" w:type="dxa"/>
            <w:tcBorders>
              <w:top w:val="single" w:sz="6" w:space="0" w:color="000000"/>
              <w:left w:val="single" w:sz="6" w:space="0" w:color="000000"/>
              <w:bottom w:val="single" w:sz="6" w:space="0" w:color="000000"/>
              <w:right w:val="single" w:sz="6" w:space="0" w:color="000000"/>
            </w:tcBorders>
          </w:tcPr>
          <w:p w14:paraId="0B082B25" w14:textId="77777777" w:rsidR="00CA0F66" w:rsidRDefault="00000000">
            <w:pPr>
              <w:spacing w:after="86" w:line="259" w:lineRule="auto"/>
              <w:ind w:left="0" w:right="0" w:firstLine="0"/>
            </w:pPr>
            <w:r>
              <w:rPr>
                <w:rFonts w:ascii="Arial" w:eastAsia="Arial" w:hAnsi="Arial" w:cs="Arial"/>
                <w:sz w:val="18"/>
              </w:rPr>
              <w:t xml:space="preserve">(   ) Requerimentos legais não serão atendidos  </w:t>
            </w:r>
          </w:p>
          <w:p w14:paraId="536BCFD4" w14:textId="77777777" w:rsidR="00CA0F66" w:rsidRDefault="00000000">
            <w:pPr>
              <w:spacing w:after="86" w:line="259" w:lineRule="auto"/>
              <w:ind w:left="0" w:right="0" w:firstLine="0"/>
            </w:pPr>
            <w:r>
              <w:rPr>
                <w:rFonts w:ascii="Arial" w:eastAsia="Arial" w:hAnsi="Arial" w:cs="Arial"/>
                <w:sz w:val="18"/>
              </w:rPr>
              <w:t xml:space="preserve">(X) Falta de informação para gerir o negócio </w:t>
            </w:r>
          </w:p>
          <w:p w14:paraId="6A10EA5B" w14:textId="77777777" w:rsidR="00CA0F66" w:rsidRDefault="00000000">
            <w:pPr>
              <w:spacing w:after="88" w:line="259" w:lineRule="auto"/>
              <w:ind w:left="0" w:right="0" w:firstLine="0"/>
            </w:pPr>
            <w:r>
              <w:rPr>
                <w:rFonts w:ascii="Arial" w:eastAsia="Arial" w:hAnsi="Arial" w:cs="Arial"/>
                <w:sz w:val="18"/>
              </w:rPr>
              <w:t xml:space="preserve">(X) Perda de funcionalidade em relação ao sistema antigo </w:t>
            </w:r>
          </w:p>
          <w:p w14:paraId="25FB85F1" w14:textId="77777777" w:rsidR="00CA0F66" w:rsidRDefault="00000000">
            <w:pPr>
              <w:spacing w:after="86" w:line="259" w:lineRule="auto"/>
              <w:ind w:left="0" w:right="0" w:firstLine="0"/>
            </w:pPr>
            <w:r>
              <w:rPr>
                <w:rFonts w:ascii="Arial" w:eastAsia="Arial" w:hAnsi="Arial" w:cs="Arial"/>
                <w:sz w:val="18"/>
              </w:rPr>
              <w:t xml:space="preserve">(X) Mudança de procedimento necessário </w:t>
            </w:r>
          </w:p>
          <w:p w14:paraId="3D4E4312" w14:textId="77777777" w:rsidR="00CA0F66" w:rsidRDefault="00000000">
            <w:pPr>
              <w:spacing w:after="0" w:line="259" w:lineRule="auto"/>
              <w:ind w:left="0" w:right="0" w:firstLine="0"/>
            </w:pPr>
            <w:r>
              <w:rPr>
                <w:rFonts w:ascii="Arial" w:eastAsia="Arial" w:hAnsi="Arial" w:cs="Arial"/>
                <w:sz w:val="18"/>
              </w:rPr>
              <w:t xml:space="preserve">(   ) Outros: Sem a trava, ocorrerá discrepância de preços entre PDV X SELF X Etiqueta em dias de grande movimento de lojas, principalmente final de semana e feriados. _ </w:t>
            </w:r>
          </w:p>
        </w:tc>
      </w:tr>
      <w:tr w:rsidR="00CA0F66" w14:paraId="7447A8E1" w14:textId="77777777">
        <w:trPr>
          <w:trHeight w:val="360"/>
        </w:trPr>
        <w:tc>
          <w:tcPr>
            <w:tcW w:w="3404" w:type="dxa"/>
            <w:gridSpan w:val="2"/>
            <w:tcBorders>
              <w:top w:val="single" w:sz="6" w:space="0" w:color="000000"/>
              <w:left w:val="single" w:sz="6" w:space="0" w:color="000000"/>
              <w:bottom w:val="single" w:sz="6" w:space="0" w:color="000000"/>
              <w:right w:val="single" w:sz="6" w:space="0" w:color="000000"/>
            </w:tcBorders>
          </w:tcPr>
          <w:p w14:paraId="24D1D928" w14:textId="77777777" w:rsidR="00CA0F66" w:rsidRDefault="00000000">
            <w:pPr>
              <w:spacing w:after="0" w:line="259" w:lineRule="auto"/>
              <w:ind w:left="0" w:right="0" w:firstLine="0"/>
            </w:pPr>
            <w:r>
              <w:rPr>
                <w:rFonts w:ascii="Arial" w:eastAsia="Arial" w:hAnsi="Arial" w:cs="Arial"/>
                <w:b/>
                <w:sz w:val="18"/>
              </w:rPr>
              <w:t xml:space="preserve">Existe alternativa no S4HANA?  </w:t>
            </w:r>
          </w:p>
        </w:tc>
        <w:tc>
          <w:tcPr>
            <w:tcW w:w="6263" w:type="dxa"/>
            <w:tcBorders>
              <w:top w:val="single" w:sz="6" w:space="0" w:color="000000"/>
              <w:left w:val="single" w:sz="6" w:space="0" w:color="000000"/>
              <w:bottom w:val="single" w:sz="6" w:space="0" w:color="000000"/>
              <w:right w:val="single" w:sz="6" w:space="0" w:color="000000"/>
            </w:tcBorders>
          </w:tcPr>
          <w:p w14:paraId="2184874F" w14:textId="77777777" w:rsidR="00CA0F66" w:rsidRDefault="00000000">
            <w:pPr>
              <w:spacing w:after="0" w:line="259" w:lineRule="auto"/>
              <w:ind w:left="0" w:right="0" w:firstLine="0"/>
            </w:pPr>
            <w:r>
              <w:rPr>
                <w:rFonts w:ascii="Arial" w:eastAsia="Arial" w:hAnsi="Arial" w:cs="Arial"/>
                <w:sz w:val="18"/>
              </w:rPr>
              <w:t xml:space="preserve">(   ) Sim    ( X ) Não </w:t>
            </w:r>
          </w:p>
        </w:tc>
      </w:tr>
      <w:tr w:rsidR="00CA0F66" w14:paraId="7B9E92C0" w14:textId="77777777">
        <w:trPr>
          <w:trHeight w:val="901"/>
        </w:trPr>
        <w:tc>
          <w:tcPr>
            <w:tcW w:w="3404" w:type="dxa"/>
            <w:gridSpan w:val="2"/>
            <w:tcBorders>
              <w:top w:val="single" w:sz="6" w:space="0" w:color="000000"/>
              <w:left w:val="single" w:sz="6" w:space="0" w:color="000000"/>
              <w:bottom w:val="single" w:sz="6" w:space="0" w:color="000000"/>
              <w:right w:val="single" w:sz="6" w:space="0" w:color="000000"/>
            </w:tcBorders>
            <w:vAlign w:val="center"/>
          </w:tcPr>
          <w:p w14:paraId="7C26AF01" w14:textId="77777777" w:rsidR="00CA0F66" w:rsidRDefault="00000000">
            <w:pPr>
              <w:spacing w:after="0" w:line="259" w:lineRule="auto"/>
              <w:ind w:left="0" w:right="0" w:firstLine="0"/>
            </w:pPr>
            <w:r>
              <w:rPr>
                <w:rFonts w:ascii="Arial" w:eastAsia="Arial" w:hAnsi="Arial" w:cs="Arial"/>
                <w:b/>
                <w:sz w:val="18"/>
              </w:rPr>
              <w:t xml:space="preserve">Descreva a alternativa encontrada </w:t>
            </w:r>
          </w:p>
        </w:tc>
        <w:tc>
          <w:tcPr>
            <w:tcW w:w="6263" w:type="dxa"/>
            <w:tcBorders>
              <w:top w:val="single" w:sz="6" w:space="0" w:color="000000"/>
              <w:left w:val="single" w:sz="6" w:space="0" w:color="000000"/>
              <w:bottom w:val="single" w:sz="6" w:space="0" w:color="000000"/>
              <w:right w:val="single" w:sz="6" w:space="0" w:color="000000"/>
            </w:tcBorders>
            <w:vAlign w:val="center"/>
          </w:tcPr>
          <w:p w14:paraId="7314AF86" w14:textId="77777777" w:rsidR="00CA0F66" w:rsidRDefault="00000000">
            <w:pPr>
              <w:spacing w:after="0" w:line="259" w:lineRule="auto"/>
              <w:ind w:left="0" w:right="0" w:firstLine="0"/>
            </w:pPr>
            <w:r>
              <w:rPr>
                <w:rFonts w:ascii="Arial" w:eastAsia="Arial" w:hAnsi="Arial" w:cs="Arial"/>
                <w:sz w:val="18"/>
              </w:rPr>
              <w:t xml:space="preserve"> </w:t>
            </w:r>
          </w:p>
        </w:tc>
      </w:tr>
      <w:tr w:rsidR="00CA0F66" w14:paraId="196ACD44" w14:textId="77777777">
        <w:trPr>
          <w:trHeight w:val="1260"/>
        </w:trPr>
        <w:tc>
          <w:tcPr>
            <w:tcW w:w="3404" w:type="dxa"/>
            <w:gridSpan w:val="2"/>
            <w:tcBorders>
              <w:top w:val="single" w:sz="6" w:space="0" w:color="000000"/>
              <w:left w:val="single" w:sz="6" w:space="0" w:color="000000"/>
              <w:bottom w:val="single" w:sz="6" w:space="0" w:color="000000"/>
              <w:right w:val="single" w:sz="6" w:space="0" w:color="000000"/>
            </w:tcBorders>
            <w:vAlign w:val="center"/>
          </w:tcPr>
          <w:p w14:paraId="0D70BF52" w14:textId="77777777" w:rsidR="00CA0F66" w:rsidRDefault="00000000">
            <w:pPr>
              <w:spacing w:after="0" w:line="259" w:lineRule="auto"/>
              <w:ind w:left="0" w:right="0" w:firstLine="0"/>
            </w:pPr>
            <w:r>
              <w:rPr>
                <w:rFonts w:ascii="Arial" w:eastAsia="Arial" w:hAnsi="Arial" w:cs="Arial"/>
                <w:b/>
                <w:sz w:val="18"/>
              </w:rPr>
              <w:t xml:space="preserve">Razão pela qual esta alternativa não é aceitável: </w:t>
            </w:r>
          </w:p>
        </w:tc>
        <w:tc>
          <w:tcPr>
            <w:tcW w:w="6263" w:type="dxa"/>
            <w:tcBorders>
              <w:top w:val="single" w:sz="6" w:space="0" w:color="000000"/>
              <w:left w:val="single" w:sz="6" w:space="0" w:color="000000"/>
              <w:bottom w:val="single" w:sz="6" w:space="0" w:color="000000"/>
              <w:right w:val="single" w:sz="6" w:space="0" w:color="000000"/>
            </w:tcBorders>
            <w:vAlign w:val="center"/>
          </w:tcPr>
          <w:p w14:paraId="39687219" w14:textId="77777777" w:rsidR="00CA0F66" w:rsidRDefault="00000000">
            <w:pPr>
              <w:spacing w:after="86" w:line="259" w:lineRule="auto"/>
              <w:ind w:left="0" w:right="0" w:firstLine="0"/>
            </w:pPr>
            <w:r>
              <w:rPr>
                <w:rFonts w:ascii="Arial" w:eastAsia="Arial" w:hAnsi="Arial" w:cs="Arial"/>
                <w:sz w:val="18"/>
              </w:rPr>
              <w:t xml:space="preserve">(   ) Problemas de performance </w:t>
            </w:r>
          </w:p>
          <w:p w14:paraId="76EE0398" w14:textId="77777777" w:rsidR="00CA0F66" w:rsidRDefault="00000000">
            <w:pPr>
              <w:spacing w:after="88" w:line="259" w:lineRule="auto"/>
              <w:ind w:left="0" w:right="0" w:firstLine="0"/>
            </w:pPr>
            <w:r>
              <w:rPr>
                <w:rFonts w:ascii="Arial" w:eastAsia="Arial" w:hAnsi="Arial" w:cs="Arial"/>
                <w:sz w:val="18"/>
              </w:rPr>
              <w:t xml:space="preserve">(   ) Complexidade de operação </w:t>
            </w:r>
          </w:p>
          <w:p w14:paraId="240CC83F" w14:textId="77777777" w:rsidR="00CA0F66" w:rsidRDefault="00000000">
            <w:pPr>
              <w:spacing w:after="0" w:line="259" w:lineRule="auto"/>
              <w:ind w:left="0" w:right="0" w:firstLine="0"/>
            </w:pPr>
            <w:r>
              <w:rPr>
                <w:rFonts w:ascii="Arial" w:eastAsia="Arial" w:hAnsi="Arial" w:cs="Arial"/>
                <w:sz w:val="18"/>
              </w:rPr>
              <w:t xml:space="preserve">(   ) Outros: ___________________ </w:t>
            </w:r>
          </w:p>
        </w:tc>
      </w:tr>
    </w:tbl>
    <w:p w14:paraId="31515BE8" w14:textId="77777777" w:rsidR="00CA0F66" w:rsidRDefault="00000000">
      <w:pPr>
        <w:spacing w:after="23" w:line="259" w:lineRule="auto"/>
        <w:ind w:left="0" w:right="0" w:firstLine="0"/>
      </w:pPr>
      <w:r>
        <w:rPr>
          <w:b/>
          <w:sz w:val="28"/>
        </w:rPr>
        <w:t xml:space="preserve"> </w:t>
      </w:r>
    </w:p>
    <w:p w14:paraId="193FA196" w14:textId="77777777" w:rsidR="00CA0F66" w:rsidRDefault="00000000">
      <w:pPr>
        <w:spacing w:after="0" w:line="259" w:lineRule="auto"/>
        <w:ind w:left="0" w:right="0" w:firstLine="0"/>
      </w:pPr>
      <w:r>
        <w:rPr>
          <w:b/>
          <w:sz w:val="28"/>
        </w:rPr>
        <w:lastRenderedPageBreak/>
        <w:t xml:space="preserve"> </w:t>
      </w:r>
    </w:p>
    <w:p w14:paraId="3926A3DA" w14:textId="77777777" w:rsidR="00CA0F66" w:rsidRDefault="00000000">
      <w:pPr>
        <w:spacing w:after="23" w:line="259" w:lineRule="auto"/>
        <w:ind w:left="0" w:right="0" w:firstLine="0"/>
      </w:pPr>
      <w:r>
        <w:rPr>
          <w:b/>
          <w:sz w:val="28"/>
        </w:rPr>
        <w:t xml:space="preserve"> </w:t>
      </w:r>
    </w:p>
    <w:p w14:paraId="1A68AA0E" w14:textId="77777777" w:rsidR="00CA0F66" w:rsidRDefault="00000000">
      <w:pPr>
        <w:pStyle w:val="Ttulo1"/>
        <w:ind w:left="-5"/>
      </w:pPr>
      <w:bookmarkStart w:id="1" w:name="_Toc32508"/>
      <w:r>
        <w:t xml:space="preserve">Detalhamento da Especificação Funcional </w:t>
      </w:r>
      <w:bookmarkEnd w:id="1"/>
    </w:p>
    <w:p w14:paraId="3C5095FB" w14:textId="77777777" w:rsidR="00CA0F66" w:rsidRDefault="00000000">
      <w:pPr>
        <w:pStyle w:val="Ttulo2"/>
        <w:tabs>
          <w:tab w:val="center" w:pos="547"/>
          <w:tab w:val="center" w:pos="4113"/>
        </w:tabs>
        <w:ind w:left="0" w:firstLine="0"/>
      </w:pPr>
      <w:bookmarkStart w:id="2" w:name="_Toc32509"/>
      <w:r>
        <w:rPr>
          <w:b w:val="0"/>
          <w:sz w:val="22"/>
        </w:rPr>
        <w:tab/>
      </w:r>
      <w:r>
        <w:t>1.1.</w:t>
      </w:r>
      <w:r>
        <w:rPr>
          <w:rFonts w:ascii="Arial" w:eastAsia="Arial" w:hAnsi="Arial" w:cs="Arial"/>
        </w:rPr>
        <w:t xml:space="preserve"> </w:t>
      </w:r>
      <w:r>
        <w:rPr>
          <w:rFonts w:ascii="Arial" w:eastAsia="Arial" w:hAnsi="Arial" w:cs="Arial"/>
        </w:rPr>
        <w:tab/>
      </w:r>
      <w:r>
        <w:t xml:space="preserve">Objetivo, justificativa e processo de negócio atendido. </w:t>
      </w:r>
      <w:bookmarkEnd w:id="2"/>
    </w:p>
    <w:p w14:paraId="7A968F2E" w14:textId="77777777" w:rsidR="00CA0F66" w:rsidRDefault="00000000">
      <w:pPr>
        <w:ind w:left="-5" w:right="765"/>
      </w:pPr>
      <w:r>
        <w:t xml:space="preserve">Implementar no SAP S/4HANA a remediação da solução de controle de bloqueio da precificação atualmente existente no SAP ECC, garantindo a continuidade das regras de governança do processo de Gestão de Preços executado através da transação VKP5. </w:t>
      </w:r>
    </w:p>
    <w:p w14:paraId="7CFFBF1C" w14:textId="77777777" w:rsidR="00CA0F66" w:rsidRDefault="00000000">
      <w:pPr>
        <w:ind w:left="-5" w:right="765"/>
      </w:pPr>
      <w:r>
        <w:t xml:space="preserve">A solução deverá manter as validações existentes relacionadas ao calendário de precificação, horários permitidos para manutenção dos preços e usuários autorizados a realizar exceções operacionais, incorporando as melhorias identificadas durante o projeto MOVE2S4. </w:t>
      </w:r>
    </w:p>
    <w:p w14:paraId="7A53887C" w14:textId="77777777" w:rsidR="00CA0F66" w:rsidRDefault="00000000">
      <w:pPr>
        <w:spacing w:after="226"/>
        <w:ind w:left="-5" w:right="765"/>
      </w:pPr>
      <w:r>
        <w:t xml:space="preserve">Adicionalmente, deverá ser disponibilizada uma aplicação Fiori simplificada para administração dos parâmetros de controle atualmente mantidos através da transação ZRMM_RECALC_PR_BLOQ, mantendo aderência aos princípios de Clean Core e às necessidades operacionais da Leroy Merlin. </w:t>
      </w:r>
    </w:p>
    <w:p w14:paraId="71A7EBDD" w14:textId="77777777" w:rsidR="00CA0F66" w:rsidRDefault="00000000">
      <w:pPr>
        <w:spacing w:after="139" w:line="259" w:lineRule="auto"/>
        <w:ind w:left="720" w:right="0" w:firstLine="0"/>
      </w:pPr>
      <w:r>
        <w:rPr>
          <w:b/>
        </w:rPr>
        <w:t xml:space="preserve"> </w:t>
      </w:r>
    </w:p>
    <w:p w14:paraId="52107000" w14:textId="77777777" w:rsidR="00CA0F66" w:rsidRDefault="00000000">
      <w:pPr>
        <w:pStyle w:val="Ttulo2"/>
        <w:tabs>
          <w:tab w:val="center" w:pos="547"/>
          <w:tab w:val="center" w:pos="4276"/>
        </w:tabs>
        <w:ind w:left="0" w:firstLine="0"/>
      </w:pPr>
      <w:bookmarkStart w:id="3" w:name="_Toc32510"/>
      <w:r>
        <w:rPr>
          <w:b w:val="0"/>
          <w:sz w:val="22"/>
        </w:rPr>
        <w:tab/>
      </w:r>
      <w:r>
        <w:t>1.2.</w:t>
      </w:r>
      <w:r>
        <w:rPr>
          <w:rFonts w:ascii="Arial" w:eastAsia="Arial" w:hAnsi="Arial" w:cs="Arial"/>
        </w:rPr>
        <w:t xml:space="preserve"> </w:t>
      </w:r>
      <w:r>
        <w:rPr>
          <w:rFonts w:ascii="Arial" w:eastAsia="Arial" w:hAnsi="Arial" w:cs="Arial"/>
        </w:rPr>
        <w:tab/>
      </w:r>
      <w:r>
        <w:t xml:space="preserve">Processos Relacionados (Transações do Sistema S4HANA) </w:t>
      </w:r>
      <w:bookmarkEnd w:id="3"/>
    </w:p>
    <w:p w14:paraId="5BA58D6F" w14:textId="77777777" w:rsidR="00CA0F66" w:rsidRDefault="00000000">
      <w:pPr>
        <w:ind w:left="-5" w:right="765"/>
      </w:pPr>
      <w:r>
        <w:t xml:space="preserve">O GAP está relacionado ao processo de Gestão de Preços, suportado pela transação VKP5, utilizada para manutenção e ativação de preços de produtos e serviços.  </w:t>
      </w:r>
    </w:p>
    <w:p w14:paraId="792FC891" w14:textId="77777777" w:rsidR="00CA0F66" w:rsidRDefault="00000000">
      <w:pPr>
        <w:ind w:left="-5" w:right="765"/>
      </w:pPr>
      <w:r>
        <w:t xml:space="preserve">Neste processo, a solução será responsável por controlar as condições para criação e alteração de preços, por meio da aplicação de regras de bloqueio baseadas em calendário corporativo, horários permitidos para execução das atividades e usuários autorizados a realizar exceções operacionais.  O escopo deverá atender os processos de precificação de produtos e serviços, garantindo a aplicação consistente das regras de governança definidas pela área de negócio. </w:t>
      </w:r>
    </w:p>
    <w:p w14:paraId="392E5C6F" w14:textId="77777777" w:rsidR="00CA0F66" w:rsidRDefault="00000000">
      <w:pPr>
        <w:spacing w:after="232" w:line="259" w:lineRule="auto"/>
        <w:ind w:left="0" w:right="0" w:firstLine="0"/>
      </w:pPr>
      <w:r>
        <w:t xml:space="preserve"> </w:t>
      </w:r>
    </w:p>
    <w:p w14:paraId="429CEE9B" w14:textId="77777777" w:rsidR="00CA0F66" w:rsidRDefault="00000000">
      <w:pPr>
        <w:pStyle w:val="Ttulo2"/>
        <w:tabs>
          <w:tab w:val="center" w:pos="547"/>
          <w:tab w:val="center" w:pos="2335"/>
        </w:tabs>
        <w:ind w:left="0" w:firstLine="0"/>
      </w:pPr>
      <w:bookmarkStart w:id="4" w:name="_Toc32511"/>
      <w:r>
        <w:rPr>
          <w:b w:val="0"/>
          <w:sz w:val="22"/>
        </w:rPr>
        <w:tab/>
      </w:r>
      <w:r>
        <w:t>1.3.</w:t>
      </w:r>
      <w:r>
        <w:rPr>
          <w:rFonts w:ascii="Arial" w:eastAsia="Arial" w:hAnsi="Arial" w:cs="Arial"/>
        </w:rPr>
        <w:t xml:space="preserve"> </w:t>
      </w:r>
      <w:r>
        <w:rPr>
          <w:rFonts w:ascii="Arial" w:eastAsia="Arial" w:hAnsi="Arial" w:cs="Arial"/>
        </w:rPr>
        <w:tab/>
      </w:r>
      <w:r>
        <w:t xml:space="preserve">Regras de Negócio </w:t>
      </w:r>
      <w:bookmarkEnd w:id="4"/>
    </w:p>
    <w:p w14:paraId="197A99CF" w14:textId="77777777" w:rsidR="00CA0F66" w:rsidRDefault="00000000">
      <w:pPr>
        <w:ind w:left="-5" w:right="765"/>
      </w:pPr>
      <w:r>
        <w:t xml:space="preserve">Atualmente no ECC a validação das datas de precificação é controlada através da transação </w:t>
      </w:r>
      <w:r>
        <w:rPr>
          <w:b/>
        </w:rPr>
        <w:t>ZRMM_RECALC_PR_BLOQ (Monitor Administrador de Preços)</w:t>
      </w:r>
      <w:r>
        <w:t xml:space="preserve">. A solução deverá ser remediada para SAP S/4HANA, preservando o comportamento funcional de algumas funcionalidades utilizadas pelo negócio. </w:t>
      </w:r>
    </w:p>
    <w:p w14:paraId="0F6B6A73" w14:textId="77777777" w:rsidR="00CA0F66" w:rsidRDefault="00000000">
      <w:pPr>
        <w:spacing w:after="0" w:line="259" w:lineRule="auto"/>
        <w:ind w:left="0" w:right="0" w:firstLine="0"/>
      </w:pPr>
      <w:r>
        <w:t xml:space="preserve"> </w:t>
      </w:r>
    </w:p>
    <w:p w14:paraId="26DF85DC" w14:textId="77777777" w:rsidR="00CA0F66" w:rsidRDefault="00000000">
      <w:pPr>
        <w:spacing w:after="0" w:line="259" w:lineRule="auto"/>
        <w:ind w:left="0" w:right="0" w:firstLine="0"/>
      </w:pPr>
      <w:r>
        <w:rPr>
          <w:b/>
          <w:u w:val="single" w:color="000000"/>
        </w:rPr>
        <w:t>Monitor do Administrados de Preços no ECC</w:t>
      </w:r>
      <w:r>
        <w:rPr>
          <w:b/>
        </w:rPr>
        <w:t xml:space="preserve"> </w:t>
      </w:r>
    </w:p>
    <w:p w14:paraId="681F18B8" w14:textId="77777777" w:rsidR="00CA0F66" w:rsidRDefault="00000000">
      <w:pPr>
        <w:ind w:left="-5" w:right="765"/>
      </w:pPr>
      <w:r>
        <w:t xml:space="preserve">Tcode ECC: ZRMM_RECALC_PR_BLOQ </w:t>
      </w:r>
    </w:p>
    <w:p w14:paraId="0C0435D8" w14:textId="77777777" w:rsidR="00CA0F66" w:rsidRDefault="00000000">
      <w:pPr>
        <w:ind w:left="-5" w:right="765"/>
      </w:pPr>
      <w:r>
        <w:t xml:space="preserve">Programa ECC: ZRMM_CADASTRO_PRECO_ADMINISTR </w:t>
      </w:r>
    </w:p>
    <w:p w14:paraId="189261A2" w14:textId="77777777" w:rsidR="00CA0F66" w:rsidRDefault="00000000">
      <w:pPr>
        <w:ind w:left="-5" w:right="765"/>
      </w:pPr>
      <w:r>
        <w:t xml:space="preserve">Tabela ECC: ZTMMC_STAT_PRECO (Tabela de parâmetros de status de documento) </w:t>
      </w:r>
    </w:p>
    <w:p w14:paraId="42B8463D" w14:textId="77777777" w:rsidR="00CA0F66" w:rsidRDefault="00000000">
      <w:pPr>
        <w:spacing w:after="0" w:line="259" w:lineRule="auto"/>
        <w:ind w:left="0" w:right="711" w:firstLine="0"/>
        <w:jc w:val="right"/>
      </w:pPr>
      <w:r>
        <w:rPr>
          <w:noProof/>
        </w:rPr>
        <w:lastRenderedPageBreak/>
        <w:drawing>
          <wp:inline distT="0" distB="0" distL="0" distR="0" wp14:anchorId="11F3C3E3" wp14:editId="4FAE966F">
            <wp:extent cx="6188710" cy="287528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13"/>
                    <a:stretch>
                      <a:fillRect/>
                    </a:stretch>
                  </pic:blipFill>
                  <pic:spPr>
                    <a:xfrm>
                      <a:off x="0" y="0"/>
                      <a:ext cx="6188710" cy="2875280"/>
                    </a:xfrm>
                    <a:prstGeom prst="rect">
                      <a:avLst/>
                    </a:prstGeom>
                  </pic:spPr>
                </pic:pic>
              </a:graphicData>
            </a:graphic>
          </wp:inline>
        </w:drawing>
      </w:r>
      <w:r>
        <w:t xml:space="preserve"> </w:t>
      </w:r>
    </w:p>
    <w:p w14:paraId="326B6974" w14:textId="77777777" w:rsidR="00CA0F66" w:rsidRDefault="00000000">
      <w:pPr>
        <w:spacing w:after="0" w:line="259" w:lineRule="auto"/>
        <w:ind w:left="0" w:right="0" w:firstLine="0"/>
      </w:pPr>
      <w:r>
        <w:t xml:space="preserve"> </w:t>
      </w:r>
    </w:p>
    <w:p w14:paraId="5DB95211" w14:textId="77777777" w:rsidR="00CA0F66" w:rsidRDefault="00000000">
      <w:pPr>
        <w:ind w:left="-5" w:right="765"/>
      </w:pPr>
      <w:r>
        <w:t>Para o S4, migrar o cockpit ZRMM_RECALC_PR_BLOQ com as funcionalidades abaixo:</w:t>
      </w:r>
      <w:r>
        <w:rPr>
          <w:color w:val="FF0000"/>
        </w:rPr>
        <w:t xml:space="preserve">  </w:t>
      </w:r>
    </w:p>
    <w:p w14:paraId="298E4898" w14:textId="77777777" w:rsidR="00CA0F66" w:rsidRDefault="00000000">
      <w:pPr>
        <w:spacing w:after="0" w:line="259" w:lineRule="auto"/>
        <w:ind w:left="0" w:right="0" w:firstLine="0"/>
      </w:pPr>
      <w:r>
        <w:rPr>
          <w:color w:val="FF0000"/>
        </w:rPr>
        <w:t xml:space="preserve"> </w:t>
      </w:r>
    </w:p>
    <w:p w14:paraId="5283B0B5" w14:textId="77777777" w:rsidR="00CA0F66" w:rsidRDefault="00000000">
      <w:pPr>
        <w:spacing w:after="0" w:line="259" w:lineRule="auto"/>
        <w:ind w:left="-5" w:right="0"/>
      </w:pPr>
      <w:r>
        <w:rPr>
          <w:u w:val="single" w:color="000000"/>
        </w:rPr>
        <w:t>Aba “Dados de Bloqueio de Preço”</w:t>
      </w:r>
      <w:r>
        <w:t xml:space="preserve"> </w:t>
      </w:r>
    </w:p>
    <w:p w14:paraId="211EE027" w14:textId="77777777" w:rsidR="00CA0F66" w:rsidRDefault="00000000">
      <w:pPr>
        <w:spacing w:after="5" w:line="254" w:lineRule="auto"/>
        <w:ind w:right="0"/>
      </w:pPr>
      <w:r>
        <w:rPr>
          <w:b/>
        </w:rPr>
        <w:t>Campo</w:t>
      </w:r>
      <w:r>
        <w:t xml:space="preserve"> “</w:t>
      </w:r>
      <w:r>
        <w:rPr>
          <w:b/>
        </w:rPr>
        <w:t>Ativa Verificação de Calendário Preço</w:t>
      </w:r>
      <w:r>
        <w:t xml:space="preserve">: ZTMMC_STAT_PRECO-ZVDT_VDT  </w:t>
      </w:r>
    </w:p>
    <w:p w14:paraId="388A0E30" w14:textId="77777777" w:rsidR="00CA0F66" w:rsidRDefault="00000000">
      <w:pPr>
        <w:spacing w:after="5" w:line="254" w:lineRule="auto"/>
        <w:ind w:right="0"/>
      </w:pPr>
      <w:r>
        <w:rPr>
          <w:b/>
        </w:rPr>
        <w:t>Campo Calendário Cálculo Preço LMB</w:t>
      </w:r>
      <w:r>
        <w:t xml:space="preserve"> : ZTMMC_STAT_PRECO-IDENT  </w:t>
      </w:r>
    </w:p>
    <w:p w14:paraId="234F0EFF" w14:textId="77777777" w:rsidR="00CA0F66" w:rsidRDefault="00000000">
      <w:pPr>
        <w:spacing w:after="5" w:line="254" w:lineRule="auto"/>
        <w:ind w:right="0"/>
      </w:pPr>
      <w:r>
        <w:rPr>
          <w:b/>
        </w:rPr>
        <w:t xml:space="preserve">Campo “Ativa Verificação Horário”: </w:t>
      </w:r>
      <w:r>
        <w:t>ZTMMC_STAT_PRECO-ZVD_HORA</w:t>
      </w:r>
      <w:r>
        <w:rPr>
          <w:b/>
        </w:rPr>
        <w:t xml:space="preserve">  </w:t>
      </w:r>
    </w:p>
    <w:p w14:paraId="2AFF1206" w14:textId="77777777" w:rsidR="00CA0F66" w:rsidRDefault="00000000">
      <w:pPr>
        <w:spacing w:after="0" w:line="254" w:lineRule="auto"/>
        <w:ind w:right="2258"/>
      </w:pPr>
      <w:r>
        <w:rPr>
          <w:b/>
        </w:rPr>
        <w:t xml:space="preserve">Campo “Horário Limite para Precificação”: </w:t>
      </w:r>
      <w:r>
        <w:t>ZTMMC_STAT_PRECO-ZHORALT</w:t>
      </w:r>
      <w:r>
        <w:rPr>
          <w:b/>
        </w:rPr>
        <w:t xml:space="preserve">   Campo “Usuário Liberado Calculo 1”: </w:t>
      </w:r>
      <w:r>
        <w:t xml:space="preserve">ZTMMC_STAT_PRECO-ZUSERLB1 </w:t>
      </w:r>
    </w:p>
    <w:p w14:paraId="16632B4D" w14:textId="77777777" w:rsidR="00CA0F66" w:rsidRDefault="00000000">
      <w:pPr>
        <w:spacing w:after="0" w:line="259" w:lineRule="auto"/>
        <w:ind w:left="0" w:right="0" w:firstLine="0"/>
      </w:pPr>
      <w:r>
        <w:t xml:space="preserve"> </w:t>
      </w:r>
    </w:p>
    <w:p w14:paraId="7580E882" w14:textId="77777777" w:rsidR="00CA0F66" w:rsidRDefault="00000000">
      <w:pPr>
        <w:ind w:left="-5" w:right="714"/>
      </w:pPr>
      <w:r>
        <w:t xml:space="preserve">Esboço da aba “Dados Bloqueio de Preço “no S4: </w:t>
      </w:r>
    </w:p>
    <w:p w14:paraId="6D64C4A0" w14:textId="77777777" w:rsidR="00CA0F66" w:rsidRDefault="00000000">
      <w:pPr>
        <w:spacing w:after="0" w:line="259" w:lineRule="auto"/>
        <w:ind w:left="0" w:right="711" w:firstLine="0"/>
        <w:jc w:val="right"/>
      </w:pPr>
      <w:r>
        <w:rPr>
          <w:noProof/>
        </w:rPr>
        <w:drawing>
          <wp:inline distT="0" distB="0" distL="0" distR="0" wp14:anchorId="77CDF849" wp14:editId="33BB122A">
            <wp:extent cx="6188710" cy="2865120"/>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14"/>
                    <a:stretch>
                      <a:fillRect/>
                    </a:stretch>
                  </pic:blipFill>
                  <pic:spPr>
                    <a:xfrm>
                      <a:off x="0" y="0"/>
                      <a:ext cx="6188710" cy="2865120"/>
                    </a:xfrm>
                    <a:prstGeom prst="rect">
                      <a:avLst/>
                    </a:prstGeom>
                  </pic:spPr>
                </pic:pic>
              </a:graphicData>
            </a:graphic>
          </wp:inline>
        </w:drawing>
      </w:r>
      <w:r>
        <w:t xml:space="preserve"> </w:t>
      </w:r>
    </w:p>
    <w:p w14:paraId="4DD822A3" w14:textId="77777777" w:rsidR="00CA0F66" w:rsidRDefault="00000000">
      <w:pPr>
        <w:spacing w:after="0" w:line="259" w:lineRule="auto"/>
        <w:ind w:left="0" w:right="0" w:firstLine="0"/>
      </w:pPr>
      <w:r>
        <w:t xml:space="preserve"> </w:t>
      </w:r>
    </w:p>
    <w:p w14:paraId="77B5B26F" w14:textId="77777777" w:rsidR="00CA0F66" w:rsidRDefault="00000000">
      <w:pPr>
        <w:spacing w:after="0" w:line="259" w:lineRule="auto"/>
        <w:ind w:left="0" w:right="0" w:firstLine="0"/>
      </w:pPr>
      <w:r>
        <w:t xml:space="preserve"> </w:t>
      </w:r>
    </w:p>
    <w:p w14:paraId="108B49C2" w14:textId="77777777" w:rsidR="00CA0F66" w:rsidRDefault="00000000">
      <w:pPr>
        <w:spacing w:after="0" w:line="259" w:lineRule="auto"/>
        <w:ind w:left="0" w:right="0" w:firstLine="0"/>
      </w:pPr>
      <w:r>
        <w:lastRenderedPageBreak/>
        <w:t xml:space="preserve"> </w:t>
      </w:r>
    </w:p>
    <w:p w14:paraId="4A994DA6" w14:textId="77777777" w:rsidR="00CA0F66" w:rsidRDefault="00000000">
      <w:pPr>
        <w:spacing w:after="0" w:line="259" w:lineRule="auto"/>
        <w:ind w:left="-5" w:right="0"/>
      </w:pPr>
      <w:r>
        <w:rPr>
          <w:u w:val="single" w:color="000000"/>
        </w:rPr>
        <w:t>Aba “Regras de Aprovação de Custos”</w:t>
      </w:r>
      <w:r>
        <w:t xml:space="preserve"> </w:t>
      </w:r>
    </w:p>
    <w:p w14:paraId="7644BFA7" w14:textId="77777777" w:rsidR="00CA0F66" w:rsidRDefault="00000000">
      <w:pPr>
        <w:ind w:left="-5" w:right="765"/>
      </w:pPr>
      <w:r>
        <w:t xml:space="preserve">Migrar do ECC para o S4 integralmente. </w:t>
      </w:r>
    </w:p>
    <w:p w14:paraId="46796E84" w14:textId="77777777" w:rsidR="00CA0F66" w:rsidRDefault="00000000">
      <w:pPr>
        <w:ind w:left="-5" w:right="714"/>
      </w:pPr>
      <w:r>
        <w:t xml:space="preserve">Esboço da aba “Regras de Aprovação de Custos” no S4: </w:t>
      </w:r>
    </w:p>
    <w:p w14:paraId="3B9199BE" w14:textId="77777777" w:rsidR="00CA0F66" w:rsidRDefault="00000000">
      <w:pPr>
        <w:spacing w:after="0" w:line="259" w:lineRule="auto"/>
        <w:ind w:left="0" w:right="711" w:firstLine="0"/>
        <w:jc w:val="right"/>
      </w:pPr>
      <w:r>
        <w:rPr>
          <w:noProof/>
        </w:rPr>
        <w:drawing>
          <wp:inline distT="0" distB="0" distL="0" distR="0" wp14:anchorId="2AB4A2A9" wp14:editId="6ED0F938">
            <wp:extent cx="6188710" cy="2871470"/>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15"/>
                    <a:stretch>
                      <a:fillRect/>
                    </a:stretch>
                  </pic:blipFill>
                  <pic:spPr>
                    <a:xfrm>
                      <a:off x="0" y="0"/>
                      <a:ext cx="6188710" cy="2871470"/>
                    </a:xfrm>
                    <a:prstGeom prst="rect">
                      <a:avLst/>
                    </a:prstGeom>
                  </pic:spPr>
                </pic:pic>
              </a:graphicData>
            </a:graphic>
          </wp:inline>
        </w:drawing>
      </w:r>
      <w:r>
        <w:t xml:space="preserve"> </w:t>
      </w:r>
    </w:p>
    <w:p w14:paraId="5BC3D50E" w14:textId="77777777" w:rsidR="00CA0F66" w:rsidRDefault="00000000">
      <w:pPr>
        <w:spacing w:after="0" w:line="259" w:lineRule="auto"/>
        <w:ind w:left="0" w:right="0" w:firstLine="0"/>
      </w:pPr>
      <w:r>
        <w:t xml:space="preserve"> </w:t>
      </w:r>
    </w:p>
    <w:p w14:paraId="02D15B6C" w14:textId="77777777" w:rsidR="00CA0F66" w:rsidRDefault="00000000">
      <w:pPr>
        <w:ind w:left="-5" w:right="5804"/>
      </w:pPr>
      <w:r>
        <w:rPr>
          <w:u w:val="single" w:color="000000"/>
        </w:rPr>
        <w:t>Aba “Cadastro de Aprovadores Principal”</w:t>
      </w:r>
      <w:r>
        <w:t xml:space="preserve"> Migrar do ECC para o S4 integralmente. </w:t>
      </w:r>
    </w:p>
    <w:p w14:paraId="34ACEFD7" w14:textId="77777777" w:rsidR="00CA0F66" w:rsidRDefault="00000000">
      <w:pPr>
        <w:ind w:left="-5" w:right="714"/>
      </w:pPr>
      <w:r>
        <w:t xml:space="preserve">Esboço da aba “Cadastro de Aprovadores Principal” no S4: </w:t>
      </w:r>
    </w:p>
    <w:p w14:paraId="6979C806" w14:textId="77777777" w:rsidR="00CA0F66" w:rsidRDefault="00000000">
      <w:pPr>
        <w:spacing w:after="0" w:line="259" w:lineRule="auto"/>
        <w:ind w:left="0" w:right="711" w:firstLine="0"/>
        <w:jc w:val="right"/>
      </w:pPr>
      <w:r>
        <w:rPr>
          <w:noProof/>
        </w:rPr>
        <w:drawing>
          <wp:inline distT="0" distB="0" distL="0" distR="0" wp14:anchorId="61F5D2A7" wp14:editId="2E9F2D81">
            <wp:extent cx="6188710" cy="2851785"/>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16"/>
                    <a:stretch>
                      <a:fillRect/>
                    </a:stretch>
                  </pic:blipFill>
                  <pic:spPr>
                    <a:xfrm>
                      <a:off x="0" y="0"/>
                      <a:ext cx="6188710" cy="2851785"/>
                    </a:xfrm>
                    <a:prstGeom prst="rect">
                      <a:avLst/>
                    </a:prstGeom>
                  </pic:spPr>
                </pic:pic>
              </a:graphicData>
            </a:graphic>
          </wp:inline>
        </w:drawing>
      </w:r>
      <w:r>
        <w:t xml:space="preserve"> </w:t>
      </w:r>
    </w:p>
    <w:p w14:paraId="7FFB7281" w14:textId="77777777" w:rsidR="00CA0F66" w:rsidRDefault="00000000">
      <w:pPr>
        <w:spacing w:after="0" w:line="259" w:lineRule="auto"/>
        <w:ind w:left="0" w:right="0" w:firstLine="0"/>
      </w:pPr>
      <w:r>
        <w:t xml:space="preserve"> </w:t>
      </w:r>
    </w:p>
    <w:p w14:paraId="6C64C761" w14:textId="77777777" w:rsidR="00CA0F66" w:rsidRDefault="00000000">
      <w:pPr>
        <w:ind w:left="-5" w:right="5804"/>
      </w:pPr>
      <w:r>
        <w:rPr>
          <w:u w:val="single" w:color="000000"/>
        </w:rPr>
        <w:t>Aba “Cadastro de Aprovadores Substituto”</w:t>
      </w:r>
      <w:r>
        <w:t xml:space="preserve"> Migrar do ECC para o S4 integralmente. </w:t>
      </w:r>
    </w:p>
    <w:p w14:paraId="7141D2A4" w14:textId="77777777" w:rsidR="00CA0F66" w:rsidRDefault="00000000">
      <w:pPr>
        <w:ind w:left="-5" w:right="714"/>
      </w:pPr>
      <w:r>
        <w:t xml:space="preserve">Esboço da aba “Cadastro de Aprovadores Subistituto” no S4: </w:t>
      </w:r>
    </w:p>
    <w:p w14:paraId="053AC7E8" w14:textId="77777777" w:rsidR="00CA0F66" w:rsidRDefault="00000000">
      <w:pPr>
        <w:spacing w:after="0" w:line="259" w:lineRule="auto"/>
        <w:ind w:left="0" w:right="711" w:firstLine="0"/>
        <w:jc w:val="right"/>
      </w:pPr>
      <w:r>
        <w:rPr>
          <w:noProof/>
        </w:rPr>
        <w:lastRenderedPageBreak/>
        <w:drawing>
          <wp:inline distT="0" distB="0" distL="0" distR="0" wp14:anchorId="2BA189BA" wp14:editId="6F2D7291">
            <wp:extent cx="6188710" cy="2753995"/>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7"/>
                    <a:stretch>
                      <a:fillRect/>
                    </a:stretch>
                  </pic:blipFill>
                  <pic:spPr>
                    <a:xfrm>
                      <a:off x="0" y="0"/>
                      <a:ext cx="6188710" cy="2753995"/>
                    </a:xfrm>
                    <a:prstGeom prst="rect">
                      <a:avLst/>
                    </a:prstGeom>
                  </pic:spPr>
                </pic:pic>
              </a:graphicData>
            </a:graphic>
          </wp:inline>
        </w:drawing>
      </w:r>
      <w:r>
        <w:t xml:space="preserve"> </w:t>
      </w:r>
    </w:p>
    <w:p w14:paraId="3B13B92B" w14:textId="77777777" w:rsidR="00CA0F66" w:rsidRDefault="00000000">
      <w:pPr>
        <w:spacing w:after="0" w:line="259" w:lineRule="auto"/>
        <w:ind w:left="0" w:right="0" w:firstLine="0"/>
      </w:pPr>
      <w:r>
        <w:t xml:space="preserve"> </w:t>
      </w:r>
    </w:p>
    <w:p w14:paraId="7EB36EB3" w14:textId="77777777" w:rsidR="00CA0F66" w:rsidRDefault="00000000">
      <w:pPr>
        <w:ind w:left="-5" w:right="714"/>
      </w:pPr>
      <w:r>
        <w:t xml:space="preserve">No cokpit ZRMM_RECALC_PR_BLOQ do ECC existe ainda a aba “Determinação Margem/Percentual”, mas essa funcionalidade </w:t>
      </w:r>
      <w:r>
        <w:rPr>
          <w:b/>
          <w:color w:val="FF0000"/>
        </w:rPr>
        <w:t>não</w:t>
      </w:r>
      <w:r>
        <w:rPr>
          <w:color w:val="FF0000"/>
        </w:rPr>
        <w:t xml:space="preserve"> </w:t>
      </w:r>
      <w:r>
        <w:t xml:space="preserve">será utilizada no S4: </w:t>
      </w:r>
    </w:p>
    <w:p w14:paraId="44AABF30" w14:textId="77777777" w:rsidR="00CA0F66" w:rsidRDefault="00000000">
      <w:pPr>
        <w:spacing w:after="0" w:line="259" w:lineRule="auto"/>
        <w:ind w:left="0" w:right="711" w:firstLine="0"/>
        <w:jc w:val="right"/>
      </w:pPr>
      <w:r>
        <w:rPr>
          <w:noProof/>
        </w:rPr>
        <w:drawing>
          <wp:inline distT="0" distB="0" distL="0" distR="0" wp14:anchorId="3D912840" wp14:editId="04C1F798">
            <wp:extent cx="6188710" cy="2908935"/>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18"/>
                    <a:stretch>
                      <a:fillRect/>
                    </a:stretch>
                  </pic:blipFill>
                  <pic:spPr>
                    <a:xfrm>
                      <a:off x="0" y="0"/>
                      <a:ext cx="6188710" cy="2908935"/>
                    </a:xfrm>
                    <a:prstGeom prst="rect">
                      <a:avLst/>
                    </a:prstGeom>
                  </pic:spPr>
                </pic:pic>
              </a:graphicData>
            </a:graphic>
          </wp:inline>
        </w:drawing>
      </w:r>
      <w:r>
        <w:t xml:space="preserve"> </w:t>
      </w:r>
    </w:p>
    <w:p w14:paraId="65757F82" w14:textId="77777777" w:rsidR="00CA0F66" w:rsidRDefault="00000000">
      <w:pPr>
        <w:spacing w:after="0" w:line="259" w:lineRule="auto"/>
        <w:ind w:left="0" w:right="0" w:firstLine="0"/>
      </w:pPr>
      <w:r>
        <w:t xml:space="preserve"> </w:t>
      </w:r>
    </w:p>
    <w:p w14:paraId="67A98DB8" w14:textId="77777777" w:rsidR="00CA0F66" w:rsidRDefault="00000000">
      <w:pPr>
        <w:ind w:left="-5" w:right="5804"/>
      </w:pPr>
      <w:r>
        <w:rPr>
          <w:u w:val="single" w:color="000000"/>
        </w:rPr>
        <w:t>Campo “Validade” (início validade)</w:t>
      </w:r>
      <w:r>
        <w:t xml:space="preserve"> </w:t>
      </w:r>
    </w:p>
    <w:p w14:paraId="6EAEB078" w14:textId="77777777" w:rsidR="00CA0F66" w:rsidRDefault="00000000">
      <w:pPr>
        <w:ind w:left="-5" w:right="765"/>
      </w:pPr>
      <w:r>
        <w:t xml:space="preserve">Atualmente a VKP5 já traz a data de início em D+1 e se o usuário tenta fazer uma precificação para o dia de hoje ou do passado, o sistema apresenta a mesma mensagem de erro. </w:t>
      </w:r>
    </w:p>
    <w:p w14:paraId="3EB4E9A0" w14:textId="77777777" w:rsidR="00CA0F66" w:rsidRDefault="00000000">
      <w:pPr>
        <w:spacing w:after="0" w:line="259" w:lineRule="auto"/>
        <w:ind w:left="0" w:right="0" w:firstLine="0"/>
      </w:pPr>
      <w:r>
        <w:t xml:space="preserve"> </w:t>
      </w:r>
    </w:p>
    <w:p w14:paraId="3D7366AF" w14:textId="77777777" w:rsidR="00CA0F66" w:rsidRDefault="00000000">
      <w:pPr>
        <w:ind w:left="-5" w:right="765"/>
      </w:pPr>
      <w:r>
        <w:t xml:space="preserve">Durante a manutenção de preços através da transação </w:t>
      </w:r>
      <w:r>
        <w:rPr>
          <w:b/>
        </w:rPr>
        <w:t>VKP5</w:t>
      </w:r>
      <w:r>
        <w:t xml:space="preserve">, o sistema deverá validar a data de início de vigência informada pelo usuário. Caso a data informada corresponda a uma data bloqueada para precificação (Monitor do Administrados de Preços), o sistema deverá impedir a gravação dos dados e apresentar mensagem de erro ao usuário. Funcionalidade ja existe no ECC. </w:t>
      </w:r>
    </w:p>
    <w:p w14:paraId="0F370CF6" w14:textId="77777777" w:rsidR="00CA0F66" w:rsidRDefault="00000000">
      <w:pPr>
        <w:spacing w:after="0" w:line="259" w:lineRule="auto"/>
        <w:ind w:left="0" w:right="0" w:firstLine="0"/>
      </w:pPr>
      <w:r>
        <w:t xml:space="preserve"> </w:t>
      </w:r>
    </w:p>
    <w:p w14:paraId="4DF8F47C" w14:textId="77777777" w:rsidR="00CA0F66" w:rsidRDefault="00000000">
      <w:pPr>
        <w:spacing w:after="0" w:line="259" w:lineRule="auto"/>
        <w:ind w:left="0" w:right="0" w:firstLine="0"/>
      </w:pPr>
      <w:r>
        <w:t xml:space="preserve"> </w:t>
      </w:r>
    </w:p>
    <w:p w14:paraId="62C81EF3" w14:textId="77777777" w:rsidR="00CA0F66" w:rsidRDefault="00000000">
      <w:pPr>
        <w:spacing w:after="0" w:line="259" w:lineRule="auto"/>
        <w:ind w:left="0" w:right="0" w:firstLine="0"/>
      </w:pPr>
      <w:r>
        <w:lastRenderedPageBreak/>
        <w:t xml:space="preserve"> </w:t>
      </w:r>
    </w:p>
    <w:p w14:paraId="32582B51" w14:textId="77777777" w:rsidR="00CA0F66" w:rsidRDefault="00000000">
      <w:pPr>
        <w:spacing w:after="0" w:line="259" w:lineRule="auto"/>
        <w:ind w:left="0" w:right="0" w:firstLine="0"/>
      </w:pPr>
      <w:r>
        <w:t xml:space="preserve"> </w:t>
      </w:r>
    </w:p>
    <w:p w14:paraId="7B82907F" w14:textId="77777777" w:rsidR="00CA0F66" w:rsidRDefault="00000000">
      <w:pPr>
        <w:spacing w:after="0" w:line="259" w:lineRule="auto"/>
        <w:ind w:left="0" w:right="711" w:firstLine="0"/>
        <w:jc w:val="right"/>
      </w:pPr>
      <w:r>
        <w:rPr>
          <w:noProof/>
        </w:rPr>
        <w:drawing>
          <wp:inline distT="0" distB="0" distL="0" distR="0" wp14:anchorId="20443B9E" wp14:editId="74AFD51E">
            <wp:extent cx="6188710" cy="6830060"/>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19"/>
                    <a:stretch>
                      <a:fillRect/>
                    </a:stretch>
                  </pic:blipFill>
                  <pic:spPr>
                    <a:xfrm>
                      <a:off x="0" y="0"/>
                      <a:ext cx="6188710" cy="6830060"/>
                    </a:xfrm>
                    <a:prstGeom prst="rect">
                      <a:avLst/>
                    </a:prstGeom>
                  </pic:spPr>
                </pic:pic>
              </a:graphicData>
            </a:graphic>
          </wp:inline>
        </w:drawing>
      </w:r>
      <w:r>
        <w:t xml:space="preserve"> </w:t>
      </w:r>
    </w:p>
    <w:p w14:paraId="5AEE62AE" w14:textId="77777777" w:rsidR="00CA0F66" w:rsidRDefault="00000000">
      <w:pPr>
        <w:spacing w:after="0" w:line="259" w:lineRule="auto"/>
        <w:ind w:left="0" w:right="0" w:firstLine="0"/>
      </w:pPr>
      <w:r>
        <w:t xml:space="preserve"> </w:t>
      </w:r>
    </w:p>
    <w:p w14:paraId="064C8182" w14:textId="77777777" w:rsidR="00CA0F66" w:rsidRDefault="00000000">
      <w:pPr>
        <w:ind w:left="-5" w:right="765"/>
      </w:pPr>
      <w:r>
        <w:t xml:space="preserve">A determinação das datas permitidas e não permitidas para precificação deverá utilizar calendário corporativo parametrizado. O calendário atualmente utilizado pelo negócio é o calendário de fábrica LM. Quando o controle de calendário estiver ativo, a solução deverá impedir a execução da precificação para datas classificadas como: Sexta-feira; Sábado; Domingo; feriados cadastrados no calendário utilizado pelo negócio, etc. Funcionalidade ja existe no ECC: </w:t>
      </w:r>
    </w:p>
    <w:p w14:paraId="401118F7" w14:textId="77777777" w:rsidR="00CA0F66" w:rsidRDefault="00000000">
      <w:pPr>
        <w:spacing w:after="0" w:line="259" w:lineRule="auto"/>
        <w:ind w:left="0" w:right="0" w:firstLine="0"/>
      </w:pPr>
      <w:r>
        <w:lastRenderedPageBreak/>
        <w:t xml:space="preserve"> </w:t>
      </w:r>
    </w:p>
    <w:p w14:paraId="6AF7932B" w14:textId="77777777" w:rsidR="00CA0F66" w:rsidRDefault="00000000">
      <w:pPr>
        <w:spacing w:after="0" w:line="259" w:lineRule="auto"/>
        <w:ind w:left="0" w:right="711" w:firstLine="0"/>
        <w:jc w:val="right"/>
      </w:pPr>
      <w:r>
        <w:rPr>
          <w:noProof/>
        </w:rPr>
        <w:drawing>
          <wp:inline distT="0" distB="0" distL="0" distR="0" wp14:anchorId="188FCCFF" wp14:editId="5FB81818">
            <wp:extent cx="6188710" cy="2510155"/>
            <wp:effectExtent l="0" t="0" r="0" b="0"/>
            <wp:docPr id="1443" name="Picture 1443"/>
            <wp:cNvGraphicFramePr/>
            <a:graphic xmlns:a="http://schemas.openxmlformats.org/drawingml/2006/main">
              <a:graphicData uri="http://schemas.openxmlformats.org/drawingml/2006/picture">
                <pic:pic xmlns:pic="http://schemas.openxmlformats.org/drawingml/2006/picture">
                  <pic:nvPicPr>
                    <pic:cNvPr id="1443" name="Picture 1443"/>
                    <pic:cNvPicPr/>
                  </pic:nvPicPr>
                  <pic:blipFill>
                    <a:blip r:embed="rId20"/>
                    <a:stretch>
                      <a:fillRect/>
                    </a:stretch>
                  </pic:blipFill>
                  <pic:spPr>
                    <a:xfrm>
                      <a:off x="0" y="0"/>
                      <a:ext cx="6188710" cy="2510155"/>
                    </a:xfrm>
                    <a:prstGeom prst="rect">
                      <a:avLst/>
                    </a:prstGeom>
                  </pic:spPr>
                </pic:pic>
              </a:graphicData>
            </a:graphic>
          </wp:inline>
        </w:drawing>
      </w:r>
      <w:r>
        <w:t xml:space="preserve"> </w:t>
      </w:r>
    </w:p>
    <w:p w14:paraId="36D5D7DA" w14:textId="77777777" w:rsidR="00CA0F66" w:rsidRDefault="00000000">
      <w:pPr>
        <w:spacing w:after="0" w:line="259" w:lineRule="auto"/>
        <w:ind w:left="0" w:right="0" w:firstLine="0"/>
      </w:pPr>
      <w:r>
        <w:t xml:space="preserve"> </w:t>
      </w:r>
    </w:p>
    <w:p w14:paraId="44C68A28" w14:textId="77777777" w:rsidR="00CA0F66" w:rsidRDefault="00000000">
      <w:pPr>
        <w:ind w:left="-5" w:right="765"/>
      </w:pPr>
      <w:r>
        <w:t xml:space="preserve">A solução no S4 deverá permitir parametrização de horário limite para execução das atividades de precificação. Quando o horário corrente for superior ao horário parametrizado, o sistema deverá impedir novas inclusões ou alterações de preços através da VKP5. Funcionalidade ja existe no ECC: </w:t>
      </w:r>
    </w:p>
    <w:p w14:paraId="0FAEF0B5" w14:textId="77777777" w:rsidR="00CA0F66" w:rsidRDefault="00000000">
      <w:pPr>
        <w:spacing w:after="0" w:line="259" w:lineRule="auto"/>
        <w:ind w:left="0" w:right="711" w:firstLine="0"/>
        <w:jc w:val="right"/>
      </w:pPr>
      <w:r>
        <w:rPr>
          <w:noProof/>
        </w:rPr>
        <w:drawing>
          <wp:inline distT="0" distB="0" distL="0" distR="0" wp14:anchorId="3481392B" wp14:editId="5C7B0867">
            <wp:extent cx="6188710" cy="2510155"/>
            <wp:effectExtent l="0" t="0" r="0" b="0"/>
            <wp:docPr id="1445" name="Picture 1445"/>
            <wp:cNvGraphicFramePr/>
            <a:graphic xmlns:a="http://schemas.openxmlformats.org/drawingml/2006/main">
              <a:graphicData uri="http://schemas.openxmlformats.org/drawingml/2006/picture">
                <pic:pic xmlns:pic="http://schemas.openxmlformats.org/drawingml/2006/picture">
                  <pic:nvPicPr>
                    <pic:cNvPr id="1445" name="Picture 1445"/>
                    <pic:cNvPicPr/>
                  </pic:nvPicPr>
                  <pic:blipFill>
                    <a:blip r:embed="rId21"/>
                    <a:stretch>
                      <a:fillRect/>
                    </a:stretch>
                  </pic:blipFill>
                  <pic:spPr>
                    <a:xfrm>
                      <a:off x="0" y="0"/>
                      <a:ext cx="6188710" cy="2510155"/>
                    </a:xfrm>
                    <a:prstGeom prst="rect">
                      <a:avLst/>
                    </a:prstGeom>
                  </pic:spPr>
                </pic:pic>
              </a:graphicData>
            </a:graphic>
          </wp:inline>
        </w:drawing>
      </w:r>
      <w:r>
        <w:t xml:space="preserve"> </w:t>
      </w:r>
    </w:p>
    <w:p w14:paraId="455510DE" w14:textId="77777777" w:rsidR="00CA0F66" w:rsidRDefault="00000000">
      <w:pPr>
        <w:spacing w:after="0" w:line="259" w:lineRule="auto"/>
        <w:ind w:left="0" w:right="0" w:firstLine="0"/>
      </w:pPr>
      <w:r>
        <w:rPr>
          <w:color w:val="FF0000"/>
        </w:rPr>
        <w:t xml:space="preserve"> </w:t>
      </w:r>
    </w:p>
    <w:p w14:paraId="6B74E891" w14:textId="77777777" w:rsidR="00CA0F66" w:rsidRDefault="00000000">
      <w:pPr>
        <w:ind w:left="-5" w:right="5804"/>
      </w:pPr>
      <w:r>
        <w:rPr>
          <w:u w:val="single" w:color="000000"/>
        </w:rPr>
        <w:t>Campo “Usuário Liberado Calculo”</w:t>
      </w:r>
      <w:r>
        <w:t xml:space="preserve"> </w:t>
      </w:r>
    </w:p>
    <w:p w14:paraId="7F0AED4C" w14:textId="77777777" w:rsidR="00CA0F66" w:rsidRDefault="00000000">
      <w:pPr>
        <w:ind w:left="-5" w:right="765"/>
      </w:pPr>
      <w:r>
        <w:t xml:space="preserve">A solução no S4 também deverá permitir cadastro de usuários autorizados a executar atividades de precificação mesmo quando houver bloqueio por data ou horário no Monitor Administrador de Preços. </w:t>
      </w:r>
    </w:p>
    <w:p w14:paraId="613E68BB" w14:textId="77777777" w:rsidR="00CA0F66" w:rsidRDefault="00000000">
      <w:pPr>
        <w:ind w:left="-5" w:right="765"/>
      </w:pPr>
      <w:r>
        <w:t xml:space="preserve">Os usuários cadastrados como exceção deverão ignorar as validações de data e horário executadas pela solução. Atualmente no ECC a funcionalidade ja existe, porém com limitação para somente dois usuários.  </w:t>
      </w:r>
    </w:p>
    <w:p w14:paraId="3244ABF8" w14:textId="77777777" w:rsidR="00CA0F66" w:rsidRDefault="00000000">
      <w:pPr>
        <w:spacing w:after="0" w:line="259" w:lineRule="auto"/>
        <w:ind w:left="0" w:right="0" w:firstLine="0"/>
      </w:pPr>
      <w:r>
        <w:t xml:space="preserve"> </w:t>
      </w:r>
    </w:p>
    <w:p w14:paraId="0F86215D" w14:textId="77777777" w:rsidR="00CA0F66" w:rsidRDefault="00000000">
      <w:pPr>
        <w:ind w:left="-5" w:right="765"/>
      </w:pPr>
      <w:r>
        <w:t xml:space="preserve">No S4, o campo “Usuário Liberado” deverá suportar a funcionalidade de múltipla seleção (Multiple Selection Popup), permitindo a inclusão de valores individuais. </w:t>
      </w:r>
    </w:p>
    <w:p w14:paraId="27BA9F37" w14:textId="77777777" w:rsidR="00CA0F66" w:rsidRDefault="00000000">
      <w:pPr>
        <w:ind w:left="-5" w:right="765"/>
      </w:pPr>
      <w:r>
        <w:t>Esboço no S4:</w:t>
      </w:r>
      <w:r>
        <w:rPr>
          <w:color w:val="FF0000"/>
        </w:rPr>
        <w:t xml:space="preserve"> </w:t>
      </w:r>
    </w:p>
    <w:p w14:paraId="3D7ABDD3" w14:textId="77777777" w:rsidR="00CA0F66" w:rsidRDefault="00000000">
      <w:pPr>
        <w:spacing w:after="0" w:line="259" w:lineRule="auto"/>
        <w:ind w:left="0" w:right="711" w:firstLine="0"/>
        <w:jc w:val="right"/>
      </w:pPr>
      <w:r>
        <w:rPr>
          <w:noProof/>
        </w:rPr>
        <w:lastRenderedPageBreak/>
        <w:drawing>
          <wp:inline distT="0" distB="0" distL="0" distR="0" wp14:anchorId="76FE32D4" wp14:editId="10F0DFF0">
            <wp:extent cx="6188710" cy="3423285"/>
            <wp:effectExtent l="0" t="0" r="0" b="0"/>
            <wp:docPr id="1513" name="Picture 1513"/>
            <wp:cNvGraphicFramePr/>
            <a:graphic xmlns:a="http://schemas.openxmlformats.org/drawingml/2006/main">
              <a:graphicData uri="http://schemas.openxmlformats.org/drawingml/2006/picture">
                <pic:pic xmlns:pic="http://schemas.openxmlformats.org/drawingml/2006/picture">
                  <pic:nvPicPr>
                    <pic:cNvPr id="1513" name="Picture 1513"/>
                    <pic:cNvPicPr/>
                  </pic:nvPicPr>
                  <pic:blipFill>
                    <a:blip r:embed="rId22"/>
                    <a:stretch>
                      <a:fillRect/>
                    </a:stretch>
                  </pic:blipFill>
                  <pic:spPr>
                    <a:xfrm>
                      <a:off x="0" y="0"/>
                      <a:ext cx="6188710" cy="3423285"/>
                    </a:xfrm>
                    <a:prstGeom prst="rect">
                      <a:avLst/>
                    </a:prstGeom>
                  </pic:spPr>
                </pic:pic>
              </a:graphicData>
            </a:graphic>
          </wp:inline>
        </w:drawing>
      </w:r>
      <w:r>
        <w:rPr>
          <w:color w:val="FF0000"/>
        </w:rPr>
        <w:t xml:space="preserve"> </w:t>
      </w:r>
    </w:p>
    <w:p w14:paraId="28D10E03" w14:textId="77777777" w:rsidR="00CA0F66" w:rsidRDefault="00000000">
      <w:pPr>
        <w:spacing w:after="0" w:line="259" w:lineRule="auto"/>
        <w:ind w:left="0" w:right="0" w:firstLine="0"/>
      </w:pPr>
      <w:r>
        <w:t xml:space="preserve"> </w:t>
      </w:r>
    </w:p>
    <w:p w14:paraId="77135211" w14:textId="77777777" w:rsidR="00CA0F66" w:rsidRDefault="00000000">
      <w:pPr>
        <w:spacing w:after="0" w:line="259" w:lineRule="auto"/>
        <w:ind w:left="0" w:right="0" w:firstLine="0"/>
      </w:pPr>
      <w:r>
        <w:rPr>
          <w:color w:val="FF0000"/>
        </w:rPr>
        <w:t xml:space="preserve"> </w:t>
      </w:r>
    </w:p>
    <w:p w14:paraId="3B40533B" w14:textId="77777777" w:rsidR="00CA0F66" w:rsidRDefault="00000000">
      <w:pPr>
        <w:spacing w:after="0" w:line="254" w:lineRule="auto"/>
        <w:ind w:right="296"/>
      </w:pPr>
      <w:r>
        <w:rPr>
          <w:b/>
        </w:rPr>
        <w:t xml:space="preserve">No S4, a transação ZRMM_RECALC_PR_BLOQ (ECC) deverá ser substituída por uma aplicação Fiori para administração dos parâmetros de bloqueio da precificação. </w:t>
      </w:r>
    </w:p>
    <w:p w14:paraId="2DC5DE6B" w14:textId="77777777" w:rsidR="00CA0F66" w:rsidRDefault="00000000">
      <w:pPr>
        <w:spacing w:after="0" w:line="259" w:lineRule="auto"/>
        <w:ind w:left="0" w:right="0" w:firstLine="0"/>
      </w:pPr>
      <w:r>
        <w:rPr>
          <w:b/>
        </w:rPr>
        <w:t xml:space="preserve"> </w:t>
      </w:r>
    </w:p>
    <w:p w14:paraId="1AF27C80" w14:textId="77777777" w:rsidR="00CA0F66" w:rsidRDefault="00000000">
      <w:pPr>
        <w:spacing w:after="0" w:line="259" w:lineRule="auto"/>
        <w:ind w:left="-5" w:right="0"/>
      </w:pPr>
      <w:r>
        <w:rPr>
          <w:u w:val="single" w:color="000000"/>
        </w:rPr>
        <w:t>Controle da Data Final de Vigência na Transação VKP5</w:t>
      </w:r>
      <w:r>
        <w:t xml:space="preserve"> </w:t>
      </w:r>
    </w:p>
    <w:p w14:paraId="639EF4DE" w14:textId="77777777" w:rsidR="00CA0F66" w:rsidRDefault="00000000">
      <w:pPr>
        <w:ind w:left="-5" w:right="765"/>
      </w:pPr>
      <w:r>
        <w:t xml:space="preserve">Atualmente o ECC existe possui validação para impedir alteração da “data final de vigência” do preço na VKP5.  </w:t>
      </w:r>
    </w:p>
    <w:p w14:paraId="6424D598" w14:textId="77777777" w:rsidR="00CA0F66" w:rsidRDefault="00000000">
      <w:pPr>
        <w:ind w:left="-5" w:right="765"/>
      </w:pPr>
      <w:r>
        <w:t xml:space="preserve">Quando o usuário informar valor diferente de 31.12.9999 para a data final de vigência, o sistema deverá impedir a conclusão da manutenção do preço. </w:t>
      </w:r>
    </w:p>
    <w:p w14:paraId="7423061A" w14:textId="77777777" w:rsidR="00CA0F66" w:rsidRDefault="00000000">
      <w:pPr>
        <w:spacing w:after="0" w:line="259" w:lineRule="auto"/>
        <w:ind w:left="0" w:right="0" w:firstLine="0"/>
      </w:pPr>
      <w:r>
        <w:t xml:space="preserve"> </w:t>
      </w:r>
    </w:p>
    <w:p w14:paraId="7EAE0422" w14:textId="77777777" w:rsidR="00CA0F66" w:rsidRDefault="00000000">
      <w:pPr>
        <w:spacing w:after="0" w:line="259" w:lineRule="auto"/>
        <w:ind w:left="0" w:right="711" w:firstLine="0"/>
        <w:jc w:val="right"/>
      </w:pPr>
      <w:r>
        <w:rPr>
          <w:noProof/>
        </w:rPr>
        <w:lastRenderedPageBreak/>
        <w:drawing>
          <wp:inline distT="0" distB="0" distL="0" distR="0" wp14:anchorId="03CBA37A" wp14:editId="364B3605">
            <wp:extent cx="6188710" cy="4656455"/>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23"/>
                    <a:stretch>
                      <a:fillRect/>
                    </a:stretch>
                  </pic:blipFill>
                  <pic:spPr>
                    <a:xfrm>
                      <a:off x="0" y="0"/>
                      <a:ext cx="6188710" cy="4656455"/>
                    </a:xfrm>
                    <a:prstGeom prst="rect">
                      <a:avLst/>
                    </a:prstGeom>
                  </pic:spPr>
                </pic:pic>
              </a:graphicData>
            </a:graphic>
          </wp:inline>
        </w:drawing>
      </w:r>
      <w:r>
        <w:t xml:space="preserve"> </w:t>
      </w:r>
    </w:p>
    <w:p w14:paraId="74E193BE" w14:textId="77777777" w:rsidR="00CA0F66" w:rsidRDefault="00000000">
      <w:pPr>
        <w:spacing w:after="0" w:line="259" w:lineRule="auto"/>
        <w:ind w:left="0" w:right="0" w:firstLine="0"/>
      </w:pPr>
      <w:r>
        <w:t xml:space="preserve"> </w:t>
      </w:r>
    </w:p>
    <w:p w14:paraId="0CEDE8EC" w14:textId="77777777" w:rsidR="00CA0F66" w:rsidRDefault="00000000">
      <w:pPr>
        <w:ind w:left="-5" w:right="765"/>
      </w:pPr>
      <w:r>
        <w:t xml:space="preserve">A remediação para S/4HANA </w:t>
      </w:r>
      <w:r>
        <w:rPr>
          <w:b/>
        </w:rPr>
        <w:t>deverá preservar</w:t>
      </w:r>
      <w:r>
        <w:t xml:space="preserve"> essa funcionalidade. </w:t>
      </w:r>
    </w:p>
    <w:p w14:paraId="1E0D53D1" w14:textId="77777777" w:rsidR="00CA0F66" w:rsidRDefault="00000000">
      <w:pPr>
        <w:spacing w:after="0" w:line="259" w:lineRule="auto"/>
        <w:ind w:left="0" w:right="0" w:firstLine="0"/>
      </w:pPr>
      <w:r>
        <w:t xml:space="preserve"> </w:t>
      </w:r>
    </w:p>
    <w:p w14:paraId="0055479B" w14:textId="77777777" w:rsidR="00CA0F66" w:rsidRDefault="00000000">
      <w:pPr>
        <w:spacing w:after="5" w:line="254" w:lineRule="auto"/>
        <w:ind w:right="0"/>
      </w:pPr>
      <w:r>
        <w:rPr>
          <w:b/>
        </w:rPr>
        <w:t xml:space="preserve">Remediação dos Objetos Z </w:t>
      </w:r>
    </w:p>
    <w:p w14:paraId="62A8AE25" w14:textId="77777777" w:rsidR="00CA0F66" w:rsidRDefault="00000000">
      <w:pPr>
        <w:ind w:left="-5" w:right="765"/>
      </w:pPr>
      <w:r>
        <w:t xml:space="preserve">A solução atualmente implementada no SAP ECC utiliza objetos Z para executar controles e validações associados ao processo de precificação na transação VKP5, incluindo as funcionalidades correlacionadas ao monitor ZRMM_RECALC_PR_BLOQ. </w:t>
      </w:r>
    </w:p>
    <w:p w14:paraId="7C2D9B0E" w14:textId="77777777" w:rsidR="00CA0F66" w:rsidRDefault="00000000">
      <w:pPr>
        <w:ind w:left="-5" w:right="1109"/>
      </w:pPr>
      <w:r>
        <w:t xml:space="preserve">Como parte da conversão para o SAP S/4HANA, os objetos relacionados a esse processo deverão ser analisados e, quando necessário, ajustados para garantir a continuidade das funcionalidades contempladas no escopo deste gap SD-034. Os objetos que deverão ser remediados são: </w:t>
      </w:r>
    </w:p>
    <w:p w14:paraId="7CA25999" w14:textId="77777777" w:rsidR="00CA0F66" w:rsidRDefault="00000000">
      <w:pPr>
        <w:spacing w:after="124" w:line="259" w:lineRule="auto"/>
        <w:ind w:left="0" w:right="0" w:firstLine="0"/>
      </w:pPr>
      <w:r>
        <w:rPr>
          <w:rFonts w:ascii="Times New Roman" w:eastAsia="Times New Roman" w:hAnsi="Times New Roman" w:cs="Times New Roman"/>
        </w:rPr>
        <w:t xml:space="preserve"> </w:t>
      </w:r>
    </w:p>
    <w:p w14:paraId="7B5449F9" w14:textId="77777777" w:rsidR="00CA0F66" w:rsidRDefault="00000000">
      <w:pPr>
        <w:numPr>
          <w:ilvl w:val="0"/>
          <w:numId w:val="1"/>
        </w:numPr>
        <w:spacing w:after="5" w:line="254" w:lineRule="auto"/>
        <w:ind w:right="0" w:hanging="360"/>
      </w:pPr>
      <w:r>
        <w:rPr>
          <w:b/>
        </w:rPr>
        <w:t>BAdI SPC_SEL_CHECK</w:t>
      </w:r>
      <w:r>
        <w:t xml:space="preserve"> </w:t>
      </w:r>
    </w:p>
    <w:p w14:paraId="6BA6DE59" w14:textId="77777777" w:rsidR="00CA0F66" w:rsidRDefault="00000000">
      <w:pPr>
        <w:ind w:left="-5" w:right="765"/>
      </w:pPr>
      <w:r>
        <w:t xml:space="preserve">Utilizada para excluir do esquema de cálculo os materiais que não atendam aos pré-requisitos estabelecidos. No processo da Leroy Merlin, essa BAdI é responsável por impedir a precificação de materiais marcados como AVS. </w:t>
      </w:r>
    </w:p>
    <w:p w14:paraId="7BACF723" w14:textId="77777777" w:rsidR="00CA0F66" w:rsidRDefault="00000000">
      <w:pPr>
        <w:ind w:left="-5" w:right="765"/>
      </w:pPr>
      <w:r>
        <w:t xml:space="preserve">Para atendimento ao escopo deste gap, deverá ser mantida integralmente no SAP S/4HANA a implementação ZCL_IM_SPC_SEL_CHECK, assegurando a continuidade do bloqueio da precificação de materiais marcados como AVS. </w:t>
      </w:r>
    </w:p>
    <w:p w14:paraId="3591EED4" w14:textId="77777777" w:rsidR="00CA0F66" w:rsidRDefault="00000000">
      <w:pPr>
        <w:spacing w:after="124" w:line="259" w:lineRule="auto"/>
        <w:ind w:left="0" w:right="0" w:firstLine="0"/>
      </w:pPr>
      <w:r>
        <w:rPr>
          <w:rFonts w:ascii="Times New Roman" w:eastAsia="Times New Roman" w:hAnsi="Times New Roman" w:cs="Times New Roman"/>
        </w:rPr>
        <w:t xml:space="preserve"> </w:t>
      </w:r>
    </w:p>
    <w:p w14:paraId="3A841142" w14:textId="77777777" w:rsidR="00CA0F66" w:rsidRDefault="00000000">
      <w:pPr>
        <w:numPr>
          <w:ilvl w:val="0"/>
          <w:numId w:val="1"/>
        </w:numPr>
        <w:spacing w:after="5" w:line="254" w:lineRule="auto"/>
        <w:ind w:right="0" w:hanging="360"/>
      </w:pPr>
      <w:r>
        <w:rPr>
          <w:b/>
        </w:rPr>
        <w:lastRenderedPageBreak/>
        <w:t>BAdI SPC_POSTING_CONTROL</w:t>
      </w:r>
      <w:r>
        <w:t xml:space="preserve"> </w:t>
      </w:r>
    </w:p>
    <w:p w14:paraId="7796ED6F" w14:textId="77777777" w:rsidR="00CA0F66" w:rsidRDefault="00000000">
      <w:pPr>
        <w:ind w:left="-5" w:right="765"/>
      </w:pPr>
      <w:r>
        <w:t xml:space="preserve">Utilizada para o controle dos preços gravados por meio da VKP5. </w:t>
      </w:r>
    </w:p>
    <w:p w14:paraId="741FC112" w14:textId="77777777" w:rsidR="00CA0F66" w:rsidRDefault="00000000">
      <w:pPr>
        <w:ind w:left="-5" w:right="765"/>
      </w:pPr>
      <w:r>
        <w:t xml:space="preserve">Nome da implementação: ZIMMM_SPC_POSTING_CO </w:t>
      </w:r>
    </w:p>
    <w:p w14:paraId="013EB239" w14:textId="77777777" w:rsidR="00CA0F66" w:rsidRPr="00DF44E4" w:rsidRDefault="00000000">
      <w:pPr>
        <w:ind w:left="-5" w:right="765"/>
        <w:rPr>
          <w:lang w:val="en-US"/>
        </w:rPr>
      </w:pPr>
      <w:r w:rsidRPr="00DF44E4">
        <w:rPr>
          <w:lang w:val="en-US"/>
        </w:rPr>
        <w:t xml:space="preserve">Método: IF_EX_SPC_POSTING_CONTROL~CALC_ITEM_POST_CHECK </w:t>
      </w:r>
    </w:p>
    <w:p w14:paraId="5D47F0B9" w14:textId="77777777" w:rsidR="00CA0F66" w:rsidRDefault="00000000">
      <w:pPr>
        <w:ind w:left="-5" w:right="765"/>
      </w:pPr>
      <w:r>
        <w:t xml:space="preserve">Para este gap, deverá ser mantida no SAP S/4HANA a chamada à função </w:t>
      </w:r>
    </w:p>
    <w:p w14:paraId="2BEAD601" w14:textId="77777777" w:rsidR="00CA0F66" w:rsidRDefault="00000000">
      <w:pPr>
        <w:ind w:left="-5" w:right="765"/>
      </w:pPr>
      <w:r>
        <w:t xml:space="preserve">ZFMM_CHECK_CONDITION_DATE, considerando as funcionalidades atualmente correlacionadas ao monitor do ECC ZRMM_RECALC_PR_BLOQ. Os demais controles existentes na implementação não fazem parte do escopo deste gap. </w:t>
      </w:r>
    </w:p>
    <w:p w14:paraId="6B20BFC6" w14:textId="77777777" w:rsidR="00CA0F66" w:rsidRDefault="00000000">
      <w:pPr>
        <w:spacing w:after="119" w:line="259" w:lineRule="auto"/>
        <w:ind w:left="0" w:right="0" w:firstLine="0"/>
      </w:pPr>
      <w:r>
        <w:t xml:space="preserve"> </w:t>
      </w:r>
    </w:p>
    <w:p w14:paraId="6269FFD8" w14:textId="77777777" w:rsidR="00CA0F66" w:rsidRPr="00DF44E4" w:rsidRDefault="00000000">
      <w:pPr>
        <w:numPr>
          <w:ilvl w:val="0"/>
          <w:numId w:val="1"/>
        </w:numPr>
        <w:spacing w:after="5" w:line="254" w:lineRule="auto"/>
        <w:ind w:right="0" w:hanging="360"/>
        <w:rPr>
          <w:lang w:val="en-US"/>
        </w:rPr>
      </w:pPr>
      <w:r w:rsidRPr="00DF44E4">
        <w:rPr>
          <w:b/>
          <w:lang w:val="en-US"/>
        </w:rPr>
        <w:t>Enhancement no include WV001F01, no form AT-SELECTION-SCREEN</w:t>
      </w:r>
      <w:r w:rsidRPr="00DF44E4">
        <w:rPr>
          <w:lang w:val="en-US"/>
        </w:rPr>
        <w:t xml:space="preserve"> </w:t>
      </w:r>
    </w:p>
    <w:p w14:paraId="1788F77C" w14:textId="77777777" w:rsidR="00CA0F66" w:rsidRDefault="00000000">
      <w:pPr>
        <w:ind w:left="-5" w:right="765"/>
      </w:pPr>
      <w:r>
        <w:t xml:space="preserve">O enhancement permite implementar controles e validações na tela de seleção da transação VKP5, antes do processamento e da exibição da tela subsequente. </w:t>
      </w:r>
    </w:p>
    <w:p w14:paraId="7C8B06BE" w14:textId="77777777" w:rsidR="00CA0F66" w:rsidRDefault="00000000">
      <w:pPr>
        <w:ind w:left="-5" w:right="765"/>
      </w:pPr>
      <w:r>
        <w:t xml:space="preserve">A implementação possui relação com a classe ZCLSD_ZESD_PRECO_LEROY, chamada no fluxo do enhancement ZMGV_GENERATED_RWVKP007, responsável por controles relacionados à liberação de preços e à validação de datas. </w:t>
      </w:r>
    </w:p>
    <w:p w14:paraId="7C8E97CA" w14:textId="77777777" w:rsidR="00CA0F66" w:rsidRDefault="00000000">
      <w:pPr>
        <w:ind w:left="-5" w:right="765"/>
      </w:pPr>
      <w:r>
        <w:t xml:space="preserve">Para este gap, deverão ser consideradas exclusivamente a validação da data-fim da com valor infinito e as funcionalidades que atualmente possuem correlação com o monitor do ECC  tcode ZRMM_RECALC_PR_BLOQ. Os demais controles existentes no enhancement não fazem parte do escopo deste gap. </w:t>
      </w:r>
    </w:p>
    <w:p w14:paraId="05620876" w14:textId="77777777" w:rsidR="00CA0F66" w:rsidRDefault="00000000">
      <w:pPr>
        <w:spacing w:after="120" w:line="259" w:lineRule="auto"/>
        <w:ind w:left="0" w:right="0" w:firstLine="0"/>
      </w:pPr>
      <w:r>
        <w:t xml:space="preserve"> </w:t>
      </w:r>
    </w:p>
    <w:p w14:paraId="1CEB55E2" w14:textId="77777777" w:rsidR="00CA0F66" w:rsidRDefault="00000000">
      <w:pPr>
        <w:numPr>
          <w:ilvl w:val="0"/>
          <w:numId w:val="2"/>
        </w:numPr>
        <w:spacing w:after="5" w:line="254" w:lineRule="auto"/>
        <w:ind w:right="0" w:hanging="360"/>
      </w:pPr>
      <w:r>
        <w:rPr>
          <w:b/>
        </w:rPr>
        <w:t>EXIT_SAPLWVK0_001</w:t>
      </w:r>
      <w:r>
        <w:t xml:space="preserve"> </w:t>
      </w:r>
    </w:p>
    <w:p w14:paraId="0B4A8FBA" w14:textId="77777777" w:rsidR="00CA0F66" w:rsidRDefault="00000000">
      <w:pPr>
        <w:ind w:left="-5" w:right="1144"/>
      </w:pPr>
      <w:r>
        <w:t xml:space="preserve">Utilizada para ajustar a unidade de medida do material durante o processo de precificação. Para este gap, deverá ser mantida no SAP S/4HANA a lógica que garante que a precificação seja sempre realizada com base na unidade de medida básica do material. </w:t>
      </w:r>
    </w:p>
    <w:p w14:paraId="46789721" w14:textId="77777777" w:rsidR="00CA0F66" w:rsidRDefault="00000000">
      <w:pPr>
        <w:spacing w:after="120" w:line="259" w:lineRule="auto"/>
        <w:ind w:left="0" w:right="0" w:firstLine="0"/>
      </w:pPr>
      <w:r>
        <w:t xml:space="preserve"> </w:t>
      </w:r>
    </w:p>
    <w:p w14:paraId="1B4AAE8C" w14:textId="77777777" w:rsidR="00CA0F66" w:rsidRDefault="00000000">
      <w:pPr>
        <w:numPr>
          <w:ilvl w:val="0"/>
          <w:numId w:val="2"/>
        </w:numPr>
        <w:spacing w:after="5" w:line="254" w:lineRule="auto"/>
        <w:ind w:right="0" w:hanging="360"/>
      </w:pPr>
      <w:r>
        <w:rPr>
          <w:b/>
        </w:rPr>
        <w:t>EXIT_SAPLWVK1_003</w:t>
      </w:r>
      <w:r>
        <w:t xml:space="preserve"> </w:t>
      </w:r>
    </w:p>
    <w:p w14:paraId="1B16F75F" w14:textId="77777777" w:rsidR="00CA0F66" w:rsidRDefault="00000000">
      <w:pPr>
        <w:ind w:left="-5" w:right="765"/>
      </w:pPr>
      <w:r>
        <w:t xml:space="preserve">Utilizada para transferir informações do esquema de compras para a lista de preços exibida durante o processo de precificação. A exit também permite realizar o tratamento dos dados apresentados, a exclusão de itens da lista e as validações de calendário aplicáveis ao processo. </w:t>
      </w:r>
    </w:p>
    <w:p w14:paraId="5B1CA810" w14:textId="77777777" w:rsidR="00CA0F66" w:rsidRDefault="00000000">
      <w:pPr>
        <w:ind w:left="-5" w:right="765"/>
      </w:pPr>
      <w:r>
        <w:t xml:space="preserve">A lógica relacionada ao escopo deste gap é executada por meio da classe </w:t>
      </w:r>
    </w:p>
    <w:p w14:paraId="7568629F" w14:textId="77777777" w:rsidR="00CA0F66" w:rsidRDefault="00000000">
      <w:pPr>
        <w:ind w:left="-5" w:right="765"/>
      </w:pPr>
      <w:r>
        <w:t xml:space="preserve">ZCLSD_EXIT_SAPLWVK1_003, no método USER_EXIT_OLD_CODE, chamado durante o fluxo da exit. Para atendimento aos requisitos definidos neste gap, deverão ser mantidas no SAP S/4HANA as funcionalidades aplicáveis ao tratamento da lista de preços e às validações de calendário. A utilização do conversor existente também deverá ser preservada. </w:t>
      </w:r>
    </w:p>
    <w:p w14:paraId="409C74C8" w14:textId="77777777" w:rsidR="00CA0F66" w:rsidRDefault="00000000">
      <w:pPr>
        <w:spacing w:after="0" w:line="259" w:lineRule="auto"/>
        <w:ind w:left="0" w:right="0" w:firstLine="0"/>
      </w:pPr>
      <w:r>
        <w:t xml:space="preserve"> </w:t>
      </w:r>
    </w:p>
    <w:p w14:paraId="4D3902C8" w14:textId="77777777" w:rsidR="00CA0F66" w:rsidRDefault="00000000">
      <w:pPr>
        <w:ind w:left="-5" w:right="765"/>
      </w:pPr>
      <w:r>
        <w:t xml:space="preserve">Além dos objetos relacionados anteriormente, foram analisados outros componentes técnicos associados ao processo de precificação da VKP5. Por não possuírem relação funcional com os requisitos deste gap, os objetos abaixo não serão contemplados na solução nem remediados no âmbito do SD-034-ENH. </w:t>
      </w:r>
    </w:p>
    <w:p w14:paraId="1F2CA29A" w14:textId="77777777" w:rsidR="00CA0F66" w:rsidRDefault="00000000">
      <w:pPr>
        <w:spacing w:after="0" w:line="259" w:lineRule="auto"/>
        <w:ind w:left="0" w:right="0" w:firstLine="0"/>
      </w:pPr>
      <w:r>
        <w:t xml:space="preserve"> </w:t>
      </w:r>
    </w:p>
    <w:p w14:paraId="0E66AFA9" w14:textId="77777777" w:rsidR="00CA0F66" w:rsidRDefault="00000000">
      <w:pPr>
        <w:numPr>
          <w:ilvl w:val="0"/>
          <w:numId w:val="3"/>
        </w:numPr>
        <w:ind w:right="765" w:hanging="360"/>
      </w:pPr>
      <w:r>
        <w:rPr>
          <w:b/>
        </w:rPr>
        <w:t>EXIT_SAPLWR04_001 / enhancement no include LWR04F01</w:t>
      </w:r>
      <w:r>
        <w:t xml:space="preserve">: relacionado à validação de dados da tabela ZTMMD_TOPAGEM_P; </w:t>
      </w:r>
    </w:p>
    <w:p w14:paraId="146DA556" w14:textId="77777777" w:rsidR="00CA0F66" w:rsidRDefault="00000000">
      <w:pPr>
        <w:numPr>
          <w:ilvl w:val="0"/>
          <w:numId w:val="3"/>
        </w:numPr>
        <w:ind w:right="765" w:hanging="360"/>
      </w:pPr>
      <w:r>
        <w:rPr>
          <w:b/>
        </w:rPr>
        <w:lastRenderedPageBreak/>
        <w:t>BAdISD_COND_SAVE_A</w:t>
      </w:r>
      <w:r>
        <w:t xml:space="preserve">: utilizada para o tratamento de dados de condições antes da gravação. A funcionalidade relacionada ao envio de preços para sistemas legados deverá ser tratada em escopo específico; </w:t>
      </w:r>
    </w:p>
    <w:p w14:paraId="4D6C9DE5" w14:textId="77777777" w:rsidR="00CA0F66" w:rsidRDefault="00000000">
      <w:pPr>
        <w:numPr>
          <w:ilvl w:val="0"/>
          <w:numId w:val="3"/>
        </w:numPr>
        <w:ind w:right="765" w:hanging="360"/>
      </w:pPr>
      <w:r>
        <w:rPr>
          <w:b/>
        </w:rPr>
        <w:t>EXIT_SAPLMEKO_002</w:t>
      </w:r>
      <w:r>
        <w:t xml:space="preserve">: utilizada na movimentação ou substituição de campos da estrutura KOMP para a determinação das sequências de acesso do processo de compras; </w:t>
      </w:r>
    </w:p>
    <w:p w14:paraId="5AF2493C" w14:textId="77777777" w:rsidR="00CA0F66" w:rsidRDefault="00000000">
      <w:pPr>
        <w:numPr>
          <w:ilvl w:val="0"/>
          <w:numId w:val="3"/>
        </w:numPr>
        <w:ind w:right="765" w:hanging="360"/>
      </w:pPr>
      <w:r>
        <w:rPr>
          <w:b/>
        </w:rPr>
        <w:t>EXIT_SAPLMEKO_001</w:t>
      </w:r>
      <w:r>
        <w:t xml:space="preserve">: utilizada na movimentação ou substituição de campos da estrutura KOMK para a determinação das sequências de acesso do processo de compras; </w:t>
      </w:r>
    </w:p>
    <w:p w14:paraId="1BF063FB" w14:textId="77777777" w:rsidR="00CA0F66" w:rsidRDefault="00000000">
      <w:pPr>
        <w:numPr>
          <w:ilvl w:val="0"/>
          <w:numId w:val="3"/>
        </w:numPr>
        <w:ind w:right="765" w:hanging="360"/>
      </w:pPr>
      <w:r>
        <w:rPr>
          <w:b/>
        </w:rPr>
        <w:t>SMOD_LWVK1002</w:t>
      </w:r>
      <w:r>
        <w:t xml:space="preserve">: utilizada na movimentação ou substituição de campos da estrutura KOMP para a determinação das sequências de acesso do processo de vendas; </w:t>
      </w:r>
    </w:p>
    <w:p w14:paraId="70385E36" w14:textId="77777777" w:rsidR="00CA0F66" w:rsidRDefault="00000000">
      <w:pPr>
        <w:numPr>
          <w:ilvl w:val="0"/>
          <w:numId w:val="3"/>
        </w:numPr>
        <w:ind w:right="765" w:hanging="360"/>
      </w:pPr>
      <w:r>
        <w:rPr>
          <w:b/>
        </w:rPr>
        <w:t>SMOD_LWVK1001</w:t>
      </w:r>
      <w:r>
        <w:t xml:space="preserve">: utilizada na movimentação ou substituição de campos da estrutura KOMK para a determinação das sequências de acesso do processo de vendas; </w:t>
      </w:r>
    </w:p>
    <w:p w14:paraId="3D832924" w14:textId="77777777" w:rsidR="00CA0F66" w:rsidRDefault="00000000">
      <w:pPr>
        <w:numPr>
          <w:ilvl w:val="0"/>
          <w:numId w:val="3"/>
        </w:numPr>
        <w:ind w:right="765" w:hanging="360"/>
      </w:pPr>
      <w:r>
        <w:rPr>
          <w:b/>
        </w:rPr>
        <w:t>EXIT RV61AFZB</w:t>
      </w:r>
      <w:r>
        <w:t xml:space="preserve">: relacionada à inclusão do código de imposto utilizado no esquema de cálculo de vendas; </w:t>
      </w:r>
    </w:p>
    <w:p w14:paraId="6BCE16BA" w14:textId="77777777" w:rsidR="00CA0F66" w:rsidRDefault="00000000">
      <w:pPr>
        <w:numPr>
          <w:ilvl w:val="0"/>
          <w:numId w:val="3"/>
        </w:numPr>
        <w:ind w:right="765" w:hanging="360"/>
      </w:pPr>
      <w:r>
        <w:rPr>
          <w:b/>
        </w:rPr>
        <w:t>Include RV61AFZA, formUSEREXIT_PRICING_RULE</w:t>
      </w:r>
      <w:r>
        <w:t xml:space="preserve">: contém regras de preenchimento de campos conforme o esquema de cálculo processado; </w:t>
      </w:r>
    </w:p>
    <w:p w14:paraId="5C4AD6CE" w14:textId="77777777" w:rsidR="00CA0F66" w:rsidRDefault="00000000">
      <w:pPr>
        <w:numPr>
          <w:ilvl w:val="0"/>
          <w:numId w:val="3"/>
        </w:numPr>
        <w:ind w:right="765" w:hanging="360"/>
      </w:pPr>
      <w:r>
        <w:rPr>
          <w:b/>
        </w:rPr>
        <w:t>IncludeRV61AFZB</w:t>
      </w:r>
      <w:r>
        <w:t xml:space="preserve">: relacionado à determinação do código de imposto utilizado na precificação de vendas. </w:t>
      </w:r>
    </w:p>
    <w:p w14:paraId="3E1F72C7" w14:textId="77777777" w:rsidR="00CA0F66" w:rsidRDefault="00000000">
      <w:pPr>
        <w:spacing w:after="0" w:line="259" w:lineRule="auto"/>
        <w:ind w:left="720" w:right="0" w:firstLine="0"/>
      </w:pPr>
      <w:r>
        <w:t xml:space="preserve"> </w:t>
      </w:r>
    </w:p>
    <w:p w14:paraId="5783233E" w14:textId="77777777" w:rsidR="00CA0F66" w:rsidRDefault="00000000">
      <w:pPr>
        <w:ind w:left="-5" w:right="765"/>
      </w:pPr>
      <w:r>
        <w:t xml:space="preserve">Caso seja necessária a manutenção de algum desses objetos, o respectivo tratamento deverá ser realizado no escopo funcional correspondente.  </w:t>
      </w:r>
    </w:p>
    <w:p w14:paraId="5CEBF164" w14:textId="77777777" w:rsidR="00CA0F66" w:rsidRDefault="00000000">
      <w:pPr>
        <w:spacing w:after="232" w:line="259" w:lineRule="auto"/>
        <w:ind w:left="0" w:right="0" w:firstLine="0"/>
      </w:pPr>
      <w:r>
        <w:t xml:space="preserve"> </w:t>
      </w:r>
    </w:p>
    <w:p w14:paraId="62986A6F" w14:textId="77777777" w:rsidR="00CA0F66" w:rsidRDefault="00000000">
      <w:pPr>
        <w:pStyle w:val="Ttulo2"/>
        <w:tabs>
          <w:tab w:val="center" w:pos="547"/>
          <w:tab w:val="center" w:pos="2768"/>
        </w:tabs>
        <w:ind w:left="0" w:firstLine="0"/>
      </w:pPr>
      <w:bookmarkStart w:id="5" w:name="_Toc32512"/>
      <w:r>
        <w:rPr>
          <w:b w:val="0"/>
          <w:sz w:val="22"/>
        </w:rPr>
        <w:tab/>
      </w:r>
      <w:r>
        <w:t>1.4.</w:t>
      </w:r>
      <w:r>
        <w:rPr>
          <w:rFonts w:ascii="Arial" w:eastAsia="Arial" w:hAnsi="Arial" w:cs="Arial"/>
        </w:rPr>
        <w:t xml:space="preserve"> </w:t>
      </w:r>
      <w:r>
        <w:rPr>
          <w:rFonts w:ascii="Arial" w:eastAsia="Arial" w:hAnsi="Arial" w:cs="Arial"/>
        </w:rPr>
        <w:tab/>
      </w:r>
      <w:r>
        <w:t xml:space="preserve">Premissas/Acordos do GAP </w:t>
      </w:r>
      <w:bookmarkEnd w:id="5"/>
    </w:p>
    <w:p w14:paraId="0C380DC0" w14:textId="77777777" w:rsidR="00CA0F66" w:rsidRDefault="00000000">
      <w:pPr>
        <w:spacing w:after="0" w:line="246" w:lineRule="auto"/>
        <w:ind w:left="-5" w:right="763"/>
        <w:jc w:val="both"/>
      </w:pPr>
      <w:r>
        <w:t xml:space="preserve">A solução no SAP S/4HANA deverá manter as regras de controle e bloqueio da precificação contempladas neste gap, assegurando a continuidade das funcionalidades necessárias ao processo de negócio atualmente executado no SAP ECC. </w:t>
      </w:r>
    </w:p>
    <w:p w14:paraId="5D744807" w14:textId="77777777" w:rsidR="00CA0F66" w:rsidRDefault="00000000">
      <w:pPr>
        <w:spacing w:after="0" w:line="259" w:lineRule="auto"/>
        <w:ind w:left="0" w:right="0" w:firstLine="0"/>
      </w:pPr>
      <w:r>
        <w:t xml:space="preserve"> </w:t>
      </w:r>
    </w:p>
    <w:p w14:paraId="50FC271C" w14:textId="77777777" w:rsidR="00CA0F66" w:rsidRDefault="00000000">
      <w:pPr>
        <w:ind w:left="-5" w:right="765"/>
      </w:pPr>
      <w:r>
        <w:t xml:space="preserve">A solução deverá contemplar: </w:t>
      </w:r>
    </w:p>
    <w:p w14:paraId="74752C98" w14:textId="77777777" w:rsidR="00CA0F66" w:rsidRDefault="00000000">
      <w:pPr>
        <w:numPr>
          <w:ilvl w:val="0"/>
          <w:numId w:val="4"/>
        </w:numPr>
        <w:ind w:right="765" w:hanging="360"/>
      </w:pPr>
      <w:r>
        <w:t xml:space="preserve">o bloqueio da precificação de materiais marcados como AVS; </w:t>
      </w:r>
    </w:p>
    <w:p w14:paraId="4E3CB1BD" w14:textId="77777777" w:rsidR="00CA0F66" w:rsidRDefault="00000000">
      <w:pPr>
        <w:numPr>
          <w:ilvl w:val="0"/>
          <w:numId w:val="4"/>
        </w:numPr>
        <w:ind w:right="765" w:hanging="360"/>
      </w:pPr>
      <w:r>
        <w:t xml:space="preserve">as validações aplicáveis à gravação de preços realizada por meio da transação VKP5; </w:t>
      </w:r>
    </w:p>
    <w:p w14:paraId="097B7681" w14:textId="77777777" w:rsidR="00CA0F66" w:rsidRDefault="00000000">
      <w:pPr>
        <w:numPr>
          <w:ilvl w:val="0"/>
          <w:numId w:val="4"/>
        </w:numPr>
        <w:ind w:right="765" w:hanging="360"/>
      </w:pPr>
      <w:r>
        <w:t xml:space="preserve">a validação da data-fim da condição com valor infinito; </w:t>
      </w:r>
    </w:p>
    <w:p w14:paraId="607DFA58" w14:textId="77777777" w:rsidR="00CA0F66" w:rsidRDefault="00000000">
      <w:pPr>
        <w:numPr>
          <w:ilvl w:val="0"/>
          <w:numId w:val="4"/>
        </w:numPr>
        <w:ind w:right="765" w:hanging="360"/>
      </w:pPr>
      <w:r>
        <w:t xml:space="preserve">a utilização da unidade de medida básica do material durante o processo de precificação; </w:t>
      </w:r>
    </w:p>
    <w:p w14:paraId="5BF9E6BF" w14:textId="77777777" w:rsidR="00CA0F66" w:rsidRDefault="00000000">
      <w:pPr>
        <w:numPr>
          <w:ilvl w:val="0"/>
          <w:numId w:val="4"/>
        </w:numPr>
        <w:ind w:right="765" w:hanging="360"/>
      </w:pPr>
      <w:r>
        <w:t xml:space="preserve">os tratamentos da lista de preços e as validações de calendário relacionados ao escopo; </w:t>
      </w:r>
    </w:p>
    <w:p w14:paraId="1D1612FE" w14:textId="77777777" w:rsidR="00CA0F66" w:rsidRDefault="00000000">
      <w:pPr>
        <w:numPr>
          <w:ilvl w:val="0"/>
          <w:numId w:val="4"/>
        </w:numPr>
        <w:ind w:right="765" w:hanging="360"/>
      </w:pPr>
      <w:r>
        <w:t xml:space="preserve">as funcionalidades do monitor ZRMM_RECALC_PR_BLOQ que atendam aos requisitos definidos neste gap. </w:t>
      </w:r>
    </w:p>
    <w:p w14:paraId="72E3596F" w14:textId="77777777" w:rsidR="00CA0F66" w:rsidRDefault="00000000">
      <w:pPr>
        <w:ind w:left="-5" w:right="765"/>
      </w:pPr>
      <w:r>
        <w:t xml:space="preserve">Os parâmetros relacionados às funcionalidades contempladas neste gap deverão ser mantidos por meio de uma aplicação Fiori simplificada, em substituição ao monitor atualmente utilizado no SAP ECC. </w:t>
      </w:r>
    </w:p>
    <w:p w14:paraId="16EAFC40" w14:textId="77777777" w:rsidR="00CA0F66" w:rsidRDefault="00000000">
      <w:pPr>
        <w:ind w:left="-5" w:right="765"/>
      </w:pPr>
      <w:r>
        <w:t xml:space="preserve">Os objetos técnicos responsáveis pelas regras previstas neste gap deverão ser remediados para garantir sua compatibilidade e correta execução no ambiente SAP S/4HANA. </w:t>
      </w:r>
    </w:p>
    <w:p w14:paraId="4FDBDFB7" w14:textId="77777777" w:rsidR="00CA0F66" w:rsidRDefault="00000000">
      <w:pPr>
        <w:spacing w:after="0" w:line="246" w:lineRule="auto"/>
        <w:ind w:left="-5" w:right="763"/>
        <w:jc w:val="both"/>
      </w:pPr>
      <w:r>
        <w:lastRenderedPageBreak/>
        <w:t xml:space="preserve">A remediação deverá contemplar somente as funcionalidades necessárias ao atendimento deste gap. Regras, controles e objetos técnicos que não possuam relação com os requisitos definidos deverão ser desconsiderados desta solução. </w:t>
      </w:r>
    </w:p>
    <w:p w14:paraId="41225FB9" w14:textId="77777777" w:rsidR="00CA0F66" w:rsidRDefault="00000000">
      <w:pPr>
        <w:spacing w:after="226"/>
        <w:ind w:left="-5" w:right="765"/>
      </w:pPr>
      <w:r>
        <w:t xml:space="preserve">As adequações técnicas necessárias em classes, funções, BAdIs, exits, enhancements e demais objetos Z deverão respeitar as regras funcionais estabelecidas nesta Especificação Funcional. </w:t>
      </w:r>
    </w:p>
    <w:p w14:paraId="5EBF19CA" w14:textId="77777777" w:rsidR="00CA0F66" w:rsidRDefault="00000000">
      <w:pPr>
        <w:spacing w:after="379" w:line="259" w:lineRule="auto"/>
        <w:ind w:left="0" w:right="0" w:firstLine="0"/>
      </w:pPr>
      <w:r>
        <w:rPr>
          <w:color w:val="FF0000"/>
        </w:rPr>
        <w:t xml:space="preserve"> </w:t>
      </w:r>
    </w:p>
    <w:p w14:paraId="644D5590" w14:textId="77777777" w:rsidR="00CA0F66" w:rsidRDefault="00000000">
      <w:pPr>
        <w:pStyle w:val="Ttulo2"/>
        <w:tabs>
          <w:tab w:val="center" w:pos="547"/>
          <w:tab w:val="center" w:pos="2705"/>
        </w:tabs>
        <w:ind w:left="0" w:firstLine="0"/>
      </w:pPr>
      <w:bookmarkStart w:id="6" w:name="_Toc32513"/>
      <w:r>
        <w:rPr>
          <w:b w:val="0"/>
          <w:sz w:val="22"/>
        </w:rPr>
        <w:tab/>
      </w:r>
      <w:r>
        <w:t>1.5.</w:t>
      </w:r>
      <w:r>
        <w:rPr>
          <w:rFonts w:ascii="Arial" w:eastAsia="Arial" w:hAnsi="Arial" w:cs="Arial"/>
        </w:rPr>
        <w:t xml:space="preserve"> </w:t>
      </w:r>
      <w:r>
        <w:rPr>
          <w:rFonts w:ascii="Arial" w:eastAsia="Arial" w:hAnsi="Arial" w:cs="Arial"/>
        </w:rPr>
        <w:tab/>
      </w:r>
      <w:r>
        <w:t xml:space="preserve">Fluxo do Processo do GAP  </w:t>
      </w:r>
      <w:bookmarkEnd w:id="6"/>
    </w:p>
    <w:p w14:paraId="05D866D5" w14:textId="77777777" w:rsidR="00CA0F66" w:rsidRDefault="00000000">
      <w:pPr>
        <w:ind w:left="-5" w:right="765"/>
      </w:pPr>
      <w:r>
        <w:t xml:space="preserve">O usuário inicia o processo de manutenção de preços por meio da transação VKP5. </w:t>
      </w:r>
    </w:p>
    <w:p w14:paraId="59EDB3F9" w14:textId="77777777" w:rsidR="00CA0F66" w:rsidRDefault="00000000">
      <w:pPr>
        <w:ind w:left="-5" w:right="765"/>
      </w:pPr>
      <w:r>
        <w:t xml:space="preserve">O sistema executa os controles e as validações de precificação contemplados neste gap. </w:t>
      </w:r>
    </w:p>
    <w:p w14:paraId="0F1E32F3" w14:textId="77777777" w:rsidR="00CA0F66" w:rsidRDefault="00000000">
      <w:pPr>
        <w:ind w:left="-5" w:right="765"/>
      </w:pPr>
      <w:r>
        <w:t xml:space="preserve">Durante o processamento, o sistema verifica se o material está marcado como AVS. Caso esteja, sua precificação é bloqueada e o item é excluído do esquema de cálculo. </w:t>
      </w:r>
    </w:p>
    <w:p w14:paraId="14953F70" w14:textId="77777777" w:rsidR="00CA0F66" w:rsidRDefault="00000000">
      <w:pPr>
        <w:ind w:left="-5" w:right="765"/>
      </w:pPr>
      <w:r>
        <w:t xml:space="preserve">O sistema realiza as validações aplicáveis à gravação dos preços e verifica as regras de data relacionadas ao processo. </w:t>
      </w:r>
    </w:p>
    <w:p w14:paraId="3CAF7724" w14:textId="77777777" w:rsidR="00CA0F66" w:rsidRDefault="00000000">
      <w:pPr>
        <w:ind w:left="-5" w:right="765"/>
      </w:pPr>
      <w:r>
        <w:t xml:space="preserve">A data-fim da condição deverá ser considerada com valor infinito, conforme definido para o processo de precificação. </w:t>
      </w:r>
    </w:p>
    <w:p w14:paraId="327A768C" w14:textId="77777777" w:rsidR="00CA0F66" w:rsidRDefault="00000000">
      <w:pPr>
        <w:ind w:left="-5" w:right="765"/>
      </w:pPr>
      <w:r>
        <w:t xml:space="preserve">A precificação deverá ser realizada utilizando a unidade de medida básica do material. </w:t>
      </w:r>
    </w:p>
    <w:p w14:paraId="1F22A3DD" w14:textId="77777777" w:rsidR="00CA0F66" w:rsidRDefault="00000000">
      <w:pPr>
        <w:ind w:left="-5" w:right="765"/>
      </w:pPr>
      <w:r>
        <w:t xml:space="preserve">O sistema executa os tratamentos aplicáveis à lista de preços, incluindo as validações de calendário previstas no escopo deste gap. </w:t>
      </w:r>
    </w:p>
    <w:p w14:paraId="0EF5284F" w14:textId="77777777" w:rsidR="00CA0F66" w:rsidRDefault="00000000">
      <w:pPr>
        <w:ind w:left="-5" w:right="765"/>
      </w:pPr>
      <w:r>
        <w:t xml:space="preserve">Caso todas as validações sejam atendidas, o processamento da manutenção do preço poderá prosseguir. </w:t>
      </w:r>
    </w:p>
    <w:p w14:paraId="6E181C10" w14:textId="77777777" w:rsidR="00CA0F66" w:rsidRDefault="00000000">
      <w:pPr>
        <w:ind w:left="-5" w:right="765"/>
      </w:pPr>
      <w:r>
        <w:t xml:space="preserve">Caso seja identificada alguma inconsistência ou condição de bloqueio, o processamento será interrompido e o sistema apresentará uma mensagem ao usuário. </w:t>
      </w:r>
    </w:p>
    <w:p w14:paraId="2DF988F3" w14:textId="77777777" w:rsidR="00CA0F66" w:rsidRDefault="00000000">
      <w:pPr>
        <w:spacing w:after="0" w:line="246" w:lineRule="auto"/>
        <w:ind w:left="-5" w:right="763"/>
        <w:jc w:val="both"/>
      </w:pPr>
      <w:r>
        <w:t xml:space="preserve">A manutenção dos parâmetros relacionados às funcionalidades atualmente disponibilizadas pelo monitor do ECC ZRMM_RECALC_PR_BLOQ e contempladas neste gap será realizada por meio de uma aplicação Fiori simplificada. </w:t>
      </w:r>
    </w:p>
    <w:p w14:paraId="5907A4EC" w14:textId="77777777" w:rsidR="00CA0F66" w:rsidRDefault="00000000">
      <w:pPr>
        <w:spacing w:after="233" w:line="246" w:lineRule="auto"/>
        <w:ind w:left="-5" w:right="763"/>
        <w:jc w:val="both"/>
      </w:pPr>
      <w:r>
        <w:t xml:space="preserve">Somente os controles e as validações definidos no escopo deste gap deverão ser considerados no fluxo. As demais regras existentes nos objetos técnicos da VKP5, mas sem relação funcional com este gap, não deverão fazer parte da solução no SAP S/4HANA. </w:t>
      </w:r>
    </w:p>
    <w:p w14:paraId="154ED8FD" w14:textId="77777777" w:rsidR="00CA0F66" w:rsidRDefault="00000000">
      <w:pPr>
        <w:spacing w:after="379" w:line="259" w:lineRule="auto"/>
        <w:ind w:left="0" w:right="0" w:firstLine="0"/>
      </w:pPr>
      <w:r>
        <w:rPr>
          <w:b/>
        </w:rPr>
        <w:t xml:space="preserve"> </w:t>
      </w:r>
    </w:p>
    <w:p w14:paraId="0CE720EE" w14:textId="77777777" w:rsidR="00CA0F66" w:rsidRDefault="00000000">
      <w:pPr>
        <w:pStyle w:val="Ttulo2"/>
        <w:tabs>
          <w:tab w:val="center" w:pos="547"/>
          <w:tab w:val="center" w:pos="3786"/>
        </w:tabs>
        <w:ind w:left="0" w:firstLine="0"/>
      </w:pPr>
      <w:bookmarkStart w:id="7" w:name="_Toc32514"/>
      <w:r>
        <w:rPr>
          <w:b w:val="0"/>
          <w:sz w:val="22"/>
        </w:rPr>
        <w:tab/>
      </w:r>
      <w:r>
        <w:t>1.6.</w:t>
      </w:r>
      <w:r>
        <w:rPr>
          <w:rFonts w:ascii="Arial" w:eastAsia="Arial" w:hAnsi="Arial" w:cs="Arial"/>
        </w:rPr>
        <w:t xml:space="preserve"> </w:t>
      </w:r>
      <w:r>
        <w:rPr>
          <w:rFonts w:ascii="Arial" w:eastAsia="Arial" w:hAnsi="Arial" w:cs="Arial"/>
        </w:rPr>
        <w:tab/>
      </w:r>
      <w:r>
        <w:t xml:space="preserve">Sistemas, ambientes e objetos SAP impactados. </w:t>
      </w:r>
      <w:bookmarkEnd w:id="7"/>
    </w:p>
    <w:p w14:paraId="19E6F4B9" w14:textId="77777777" w:rsidR="00CA0F66" w:rsidRDefault="00000000">
      <w:pPr>
        <w:spacing w:after="0" w:line="246" w:lineRule="auto"/>
        <w:ind w:left="-5" w:right="763"/>
        <w:jc w:val="both"/>
      </w:pPr>
      <w:r>
        <w:t xml:space="preserve">O gap impacta o processo de Gestão de Preços do módulo SD no SAP S/4HANA, abrangendo a transação VKP5, a aplicação Fiori destinada à manutenção dos parâmetros previstos na solução e os respectivos componentes técnicos associados. </w:t>
      </w:r>
    </w:p>
    <w:p w14:paraId="4C4721C4" w14:textId="77777777" w:rsidR="00CA0F66" w:rsidRDefault="00000000">
      <w:pPr>
        <w:spacing w:after="0" w:line="246" w:lineRule="auto"/>
        <w:ind w:left="-5" w:right="763"/>
        <w:jc w:val="both"/>
      </w:pPr>
      <w:r>
        <w:t xml:space="preserve">Também serão impactados os objetos responsáveis pelas regras de controle e validação contempladas neste gap, incluindo BAdIs, exits, enhancements, classes, funções e demais desenvolvimentos customizados necessários à execução do processo. </w:t>
      </w:r>
    </w:p>
    <w:p w14:paraId="5FE73DC2" w14:textId="77777777" w:rsidR="00CA0F66" w:rsidRDefault="00000000">
      <w:pPr>
        <w:spacing w:after="0" w:line="246" w:lineRule="auto"/>
        <w:ind w:left="-5" w:right="763"/>
        <w:jc w:val="both"/>
      </w:pPr>
      <w:r>
        <w:lastRenderedPageBreak/>
        <w:t xml:space="preserve">Os objetos aderentes ao escopo deverão ser analisados e remediados para garantir sua compatibilidade e correta execução no SAP S/4HANA. Os objetos relacionados ao processo de precificação que não possuam relação funcional com os requisitos deste gap deverão ser desconsiderados da solução. </w:t>
      </w:r>
    </w:p>
    <w:p w14:paraId="45392859" w14:textId="77777777" w:rsidR="00CA0F66" w:rsidRDefault="00000000">
      <w:pPr>
        <w:ind w:left="-5" w:right="765"/>
      </w:pPr>
      <w:r>
        <w:t xml:space="preserve">Existe também um GAP para desenvolvimento de um simulador (MM-054-FIO) que também precisará considerar as travas em caso de efetivação dos preços </w:t>
      </w:r>
    </w:p>
    <w:p w14:paraId="3CCDB540" w14:textId="77777777" w:rsidR="00CA0F66" w:rsidRDefault="00000000">
      <w:pPr>
        <w:ind w:left="-5" w:right="765"/>
      </w:pPr>
      <w:r>
        <w:t>.</w:t>
      </w:r>
      <w:r>
        <w:rPr>
          <w:color w:val="FF0000"/>
        </w:rPr>
        <w:t xml:space="preserve"> </w:t>
      </w:r>
    </w:p>
    <w:p w14:paraId="3AAF26B3" w14:textId="77777777" w:rsidR="00CA0F66" w:rsidRDefault="00000000">
      <w:pPr>
        <w:spacing w:after="232" w:line="259" w:lineRule="auto"/>
        <w:ind w:left="0" w:right="0" w:firstLine="0"/>
      </w:pPr>
      <w:r>
        <w:rPr>
          <w:color w:val="FF0000"/>
        </w:rPr>
        <w:t xml:space="preserve"> </w:t>
      </w:r>
    </w:p>
    <w:p w14:paraId="6C6C81AF" w14:textId="77777777" w:rsidR="00CA0F66" w:rsidRDefault="00000000">
      <w:pPr>
        <w:pStyle w:val="Ttulo2"/>
        <w:tabs>
          <w:tab w:val="center" w:pos="547"/>
          <w:tab w:val="center" w:pos="2148"/>
        </w:tabs>
        <w:ind w:left="0" w:firstLine="0"/>
      </w:pPr>
      <w:bookmarkStart w:id="8" w:name="_Toc32515"/>
      <w:r>
        <w:rPr>
          <w:b w:val="0"/>
          <w:sz w:val="22"/>
        </w:rPr>
        <w:tab/>
      </w:r>
      <w:r>
        <w:t>1.7.</w:t>
      </w:r>
      <w:r>
        <w:rPr>
          <w:rFonts w:ascii="Arial" w:eastAsia="Arial" w:hAnsi="Arial" w:cs="Arial"/>
        </w:rPr>
        <w:t xml:space="preserve"> </w:t>
      </w:r>
      <w:r>
        <w:rPr>
          <w:rFonts w:ascii="Arial" w:eastAsia="Arial" w:hAnsi="Arial" w:cs="Arial"/>
        </w:rPr>
        <w:tab/>
      </w:r>
      <w:r>
        <w:t xml:space="preserve">Novos Objetos </w:t>
      </w:r>
      <w:bookmarkEnd w:id="8"/>
    </w:p>
    <w:p w14:paraId="19B7FC8E" w14:textId="77777777" w:rsidR="00CA0F66" w:rsidRDefault="00000000">
      <w:pPr>
        <w:ind w:left="-5" w:right="765"/>
      </w:pPr>
      <w:r>
        <w:t xml:space="preserve">Será desenvolvida uma aplicação Fiori simplificada para a manutenção dos parâmetros de bloqueio da precificação contemplados neste gap. </w:t>
      </w:r>
    </w:p>
    <w:p w14:paraId="42608F4E" w14:textId="77777777" w:rsidR="00CA0F66" w:rsidRDefault="00000000">
      <w:pPr>
        <w:spacing w:after="0" w:line="246" w:lineRule="auto"/>
        <w:ind w:left="-5" w:right="763"/>
        <w:jc w:val="both"/>
      </w:pPr>
      <w:r>
        <w:t xml:space="preserve">A aplicação deverá permitir a administração dos parâmetros necessários às regras de negócio definidas nesta Especificação Funcional, incluindo as validações de datas e calendário relacionadas ao processo de precificação. </w:t>
      </w:r>
    </w:p>
    <w:p w14:paraId="0D667443" w14:textId="77777777" w:rsidR="00CA0F66" w:rsidRDefault="00000000">
      <w:pPr>
        <w:spacing w:after="233" w:line="246" w:lineRule="auto"/>
        <w:ind w:left="-5" w:right="763"/>
        <w:jc w:val="both"/>
      </w:pPr>
      <w:r>
        <w:t xml:space="preserve">Para viabilizar a solução no SAP S/4HANA, deverão ser criados ou ajustados os objetos técnicos necessários, estruturas de dados, tabelas de parametrização e mecanismos de persistência. A definição técnica desses componentes será documentada na Especificação Técnica, com base nos requisitos funcionais estabelecidos nesta Especificação Funcional. </w:t>
      </w:r>
    </w:p>
    <w:p w14:paraId="2E86E869" w14:textId="77777777" w:rsidR="00CA0F66" w:rsidRDefault="00000000">
      <w:pPr>
        <w:spacing w:after="379" w:line="259" w:lineRule="auto"/>
        <w:ind w:left="0" w:right="0" w:firstLine="0"/>
      </w:pPr>
      <w:r>
        <w:rPr>
          <w:color w:val="FF0000"/>
        </w:rPr>
        <w:t xml:space="preserve"> </w:t>
      </w:r>
    </w:p>
    <w:p w14:paraId="088ED538" w14:textId="77777777" w:rsidR="00CA0F66" w:rsidRDefault="00000000">
      <w:pPr>
        <w:pStyle w:val="Ttulo2"/>
        <w:tabs>
          <w:tab w:val="center" w:pos="547"/>
          <w:tab w:val="center" w:pos="2334"/>
        </w:tabs>
        <w:spacing w:after="346"/>
        <w:ind w:left="0" w:firstLine="0"/>
      </w:pPr>
      <w:bookmarkStart w:id="9" w:name="_Toc32516"/>
      <w:r>
        <w:rPr>
          <w:b w:val="0"/>
          <w:sz w:val="22"/>
        </w:rPr>
        <w:tab/>
      </w:r>
      <w:r>
        <w:t>1.8.</w:t>
      </w:r>
      <w:r>
        <w:rPr>
          <w:rFonts w:ascii="Arial" w:eastAsia="Arial" w:hAnsi="Arial" w:cs="Arial"/>
        </w:rPr>
        <w:t xml:space="preserve"> </w:t>
      </w:r>
      <w:r>
        <w:rPr>
          <w:rFonts w:ascii="Arial" w:eastAsia="Arial" w:hAnsi="Arial" w:cs="Arial"/>
        </w:rPr>
        <w:tab/>
      </w:r>
      <w:r>
        <w:t xml:space="preserve">Material Adicional </w:t>
      </w:r>
      <w:bookmarkEnd w:id="9"/>
    </w:p>
    <w:p w14:paraId="6A968D59" w14:textId="77777777" w:rsidR="00CA0F66" w:rsidRDefault="00000000">
      <w:pPr>
        <w:pStyle w:val="Ttulo3"/>
        <w:tabs>
          <w:tab w:val="center" w:pos="2230"/>
          <w:tab w:val="center" w:pos="4695"/>
        </w:tabs>
        <w:ind w:left="0"/>
      </w:pPr>
      <w:bookmarkStart w:id="10" w:name="_Toc32517"/>
      <w:r>
        <w:rPr>
          <w:rFonts w:ascii="Calibri" w:eastAsia="Calibri" w:hAnsi="Calibri" w:cs="Calibri"/>
          <w:b w:val="0"/>
          <w:sz w:val="22"/>
          <w:u w:val="none"/>
        </w:rPr>
        <w:tab/>
      </w:r>
      <w:r>
        <w:rPr>
          <w:u w:val="none"/>
        </w:rPr>
        <w:t xml:space="preserve">1.8.1. </w:t>
      </w:r>
      <w:r>
        <w:rPr>
          <w:u w:val="none"/>
        </w:rPr>
        <w:tab/>
      </w:r>
      <w:r>
        <w:t>TVARV, BRF+ e Tabelas de Parâmetros</w:t>
      </w:r>
      <w:r>
        <w:rPr>
          <w:u w:val="none"/>
        </w:rPr>
        <w:t xml:space="preserve"> </w:t>
      </w:r>
      <w:bookmarkEnd w:id="10"/>
    </w:p>
    <w:p w14:paraId="2CB97E87" w14:textId="77777777" w:rsidR="00CA0F66" w:rsidRDefault="00000000">
      <w:pPr>
        <w:spacing w:after="0" w:line="259" w:lineRule="auto"/>
        <w:ind w:left="392" w:right="0" w:firstLine="0"/>
      </w:pPr>
      <w:r>
        <w:rPr>
          <w:rFonts w:ascii="Arial" w:eastAsia="Arial" w:hAnsi="Arial" w:cs="Arial"/>
          <w:sz w:val="20"/>
        </w:rPr>
        <w:t xml:space="preserve"> </w:t>
      </w:r>
    </w:p>
    <w:p w14:paraId="6337C9CC" w14:textId="77777777" w:rsidR="00CA0F66" w:rsidRDefault="00000000">
      <w:pPr>
        <w:spacing w:after="0" w:line="241" w:lineRule="auto"/>
        <w:ind w:left="387" w:right="476"/>
      </w:pPr>
      <w:r>
        <w:rPr>
          <w:rFonts w:ascii="Arial" w:eastAsia="Arial" w:hAnsi="Arial" w:cs="Arial"/>
          <w:sz w:val="20"/>
        </w:rPr>
        <w:t xml:space="preserve">Se o desenvolvimento requer regras de conversões, de para, ou simplesmente uma regra de programa, para evitar HardCodes, revise os critérios abaixo:  </w:t>
      </w:r>
    </w:p>
    <w:p w14:paraId="6E457F42" w14:textId="77777777" w:rsidR="00CA0F66" w:rsidRDefault="00000000">
      <w:pPr>
        <w:spacing w:after="0" w:line="259" w:lineRule="auto"/>
        <w:ind w:left="392" w:right="0" w:firstLine="0"/>
      </w:pPr>
      <w:r>
        <w:rPr>
          <w:rFonts w:ascii="Arial" w:eastAsia="Arial" w:hAnsi="Arial" w:cs="Arial"/>
          <w:sz w:val="20"/>
        </w:rPr>
        <w:t xml:space="preserve"> </w:t>
      </w:r>
    </w:p>
    <w:p w14:paraId="7B2FF33F" w14:textId="77777777" w:rsidR="00CA0F66" w:rsidRDefault="00000000">
      <w:pPr>
        <w:spacing w:after="36" w:line="241" w:lineRule="auto"/>
        <w:ind w:left="387" w:right="476"/>
      </w:pPr>
      <w:r>
        <w:rPr>
          <w:rFonts w:ascii="Arial" w:eastAsia="Arial" w:hAnsi="Arial" w:cs="Arial"/>
          <w:sz w:val="20"/>
        </w:rPr>
        <w:t xml:space="preserve">Critérios e conceitos importantes na construção das soluções: quando optar por utilizar TVARV, BRF+, SM30 ou App Fiori? </w:t>
      </w:r>
    </w:p>
    <w:p w14:paraId="7993A3DB" w14:textId="77777777" w:rsidR="00CA0F66" w:rsidRDefault="00000000">
      <w:pPr>
        <w:spacing w:after="0" w:line="259" w:lineRule="auto"/>
        <w:ind w:left="392" w:right="0" w:firstLine="0"/>
      </w:pPr>
      <w:r>
        <w:rPr>
          <w:rFonts w:ascii="Times New Roman" w:eastAsia="Times New Roman" w:hAnsi="Times New Roman" w:cs="Times New Roman"/>
        </w:rPr>
        <w:t xml:space="preserve"> </w:t>
      </w:r>
    </w:p>
    <w:tbl>
      <w:tblPr>
        <w:tblStyle w:val="TableGrid"/>
        <w:tblW w:w="9729" w:type="dxa"/>
        <w:tblInd w:w="10" w:type="dxa"/>
        <w:tblCellMar>
          <w:top w:w="42" w:type="dxa"/>
          <w:left w:w="108" w:type="dxa"/>
          <w:bottom w:w="0" w:type="dxa"/>
          <w:right w:w="57" w:type="dxa"/>
        </w:tblCellMar>
        <w:tblLook w:val="04A0" w:firstRow="1" w:lastRow="0" w:firstColumn="1" w:lastColumn="0" w:noHBand="0" w:noVBand="1"/>
      </w:tblPr>
      <w:tblGrid>
        <w:gridCol w:w="986"/>
        <w:gridCol w:w="1414"/>
        <w:gridCol w:w="7329"/>
      </w:tblGrid>
      <w:tr w:rsidR="00CA0F66" w14:paraId="7B4E6EF0" w14:textId="77777777">
        <w:trPr>
          <w:trHeight w:val="710"/>
        </w:trPr>
        <w:tc>
          <w:tcPr>
            <w:tcW w:w="987" w:type="dxa"/>
            <w:tcBorders>
              <w:top w:val="single" w:sz="8" w:space="0" w:color="000000"/>
              <w:left w:val="single" w:sz="8" w:space="0" w:color="000000"/>
              <w:bottom w:val="single" w:sz="8" w:space="0" w:color="000000"/>
              <w:right w:val="single" w:sz="8" w:space="0" w:color="000000"/>
            </w:tcBorders>
          </w:tcPr>
          <w:p w14:paraId="3001FF06" w14:textId="77777777" w:rsidR="00CA0F66" w:rsidRDefault="00000000">
            <w:pPr>
              <w:spacing w:after="0" w:line="259" w:lineRule="auto"/>
              <w:ind w:left="0" w:right="0" w:firstLine="0"/>
            </w:pPr>
            <w:r>
              <w:rPr>
                <w:rFonts w:ascii="Arial" w:eastAsia="Arial" w:hAnsi="Arial" w:cs="Arial"/>
                <w:b/>
                <w:sz w:val="20"/>
              </w:rPr>
              <w:t xml:space="preserve">Artefato </w:t>
            </w:r>
          </w:p>
        </w:tc>
        <w:tc>
          <w:tcPr>
            <w:tcW w:w="1414" w:type="dxa"/>
            <w:tcBorders>
              <w:top w:val="single" w:sz="8" w:space="0" w:color="000000"/>
              <w:left w:val="single" w:sz="8" w:space="0" w:color="000000"/>
              <w:bottom w:val="single" w:sz="8" w:space="0" w:color="000000"/>
              <w:right w:val="single" w:sz="8" w:space="0" w:color="000000"/>
            </w:tcBorders>
          </w:tcPr>
          <w:p w14:paraId="57A14366" w14:textId="77777777" w:rsidR="00CA0F66" w:rsidRDefault="00000000">
            <w:pPr>
              <w:spacing w:after="0" w:line="259" w:lineRule="auto"/>
              <w:ind w:left="0" w:right="0" w:firstLine="0"/>
            </w:pPr>
            <w:r>
              <w:rPr>
                <w:rFonts w:ascii="Arial" w:eastAsia="Arial" w:hAnsi="Arial" w:cs="Arial"/>
                <w:b/>
                <w:sz w:val="20"/>
              </w:rPr>
              <w:t xml:space="preserve">Quem dá manutenção </w:t>
            </w:r>
          </w:p>
        </w:tc>
        <w:tc>
          <w:tcPr>
            <w:tcW w:w="7329" w:type="dxa"/>
            <w:tcBorders>
              <w:top w:val="single" w:sz="8" w:space="0" w:color="000000"/>
              <w:left w:val="single" w:sz="8" w:space="0" w:color="000000"/>
              <w:bottom w:val="single" w:sz="8" w:space="0" w:color="000000"/>
              <w:right w:val="single" w:sz="8" w:space="0" w:color="000000"/>
            </w:tcBorders>
          </w:tcPr>
          <w:p w14:paraId="60A37F10" w14:textId="77777777" w:rsidR="00CA0F66" w:rsidRDefault="00000000">
            <w:pPr>
              <w:spacing w:after="0" w:line="259" w:lineRule="auto"/>
              <w:ind w:left="0" w:right="0" w:firstLine="0"/>
            </w:pPr>
            <w:r>
              <w:rPr>
                <w:rFonts w:ascii="Arial" w:eastAsia="Arial" w:hAnsi="Arial" w:cs="Arial"/>
                <w:b/>
                <w:sz w:val="20"/>
              </w:rPr>
              <w:t xml:space="preserve">Objetivo </w:t>
            </w:r>
          </w:p>
        </w:tc>
      </w:tr>
      <w:tr w:rsidR="00CA0F66" w14:paraId="21F222A0" w14:textId="77777777">
        <w:trPr>
          <w:trHeight w:val="2780"/>
        </w:trPr>
        <w:tc>
          <w:tcPr>
            <w:tcW w:w="987" w:type="dxa"/>
            <w:tcBorders>
              <w:top w:val="single" w:sz="8" w:space="0" w:color="000000"/>
              <w:left w:val="single" w:sz="8" w:space="0" w:color="000000"/>
              <w:bottom w:val="single" w:sz="8" w:space="0" w:color="000000"/>
              <w:right w:val="single" w:sz="8" w:space="0" w:color="000000"/>
            </w:tcBorders>
          </w:tcPr>
          <w:p w14:paraId="0B02DD22" w14:textId="77777777" w:rsidR="00CA0F66" w:rsidRDefault="00000000">
            <w:pPr>
              <w:spacing w:after="0" w:line="259" w:lineRule="auto"/>
              <w:ind w:left="0" w:right="0" w:firstLine="0"/>
            </w:pPr>
            <w:r>
              <w:rPr>
                <w:rFonts w:ascii="Arial" w:eastAsia="Arial" w:hAnsi="Arial" w:cs="Arial"/>
                <w:sz w:val="20"/>
              </w:rPr>
              <w:lastRenderedPageBreak/>
              <w:t xml:space="preserve">TVARV </w:t>
            </w:r>
          </w:p>
        </w:tc>
        <w:tc>
          <w:tcPr>
            <w:tcW w:w="1414" w:type="dxa"/>
            <w:tcBorders>
              <w:top w:val="single" w:sz="8" w:space="0" w:color="000000"/>
              <w:left w:val="single" w:sz="8" w:space="0" w:color="000000"/>
              <w:bottom w:val="single" w:sz="8" w:space="0" w:color="000000"/>
              <w:right w:val="single" w:sz="8" w:space="0" w:color="000000"/>
            </w:tcBorders>
          </w:tcPr>
          <w:p w14:paraId="07EA2338" w14:textId="77777777" w:rsidR="00CA0F66" w:rsidRDefault="00000000">
            <w:pPr>
              <w:spacing w:after="0" w:line="259" w:lineRule="auto"/>
              <w:ind w:left="0" w:right="0" w:firstLine="0"/>
            </w:pPr>
            <w:r>
              <w:rPr>
                <w:rFonts w:ascii="Arial" w:eastAsia="Arial" w:hAnsi="Arial" w:cs="Arial"/>
                <w:sz w:val="20"/>
              </w:rPr>
              <w:t xml:space="preserve">Somente TI </w:t>
            </w:r>
          </w:p>
        </w:tc>
        <w:tc>
          <w:tcPr>
            <w:tcW w:w="7329" w:type="dxa"/>
            <w:tcBorders>
              <w:top w:val="single" w:sz="8" w:space="0" w:color="000000"/>
              <w:left w:val="single" w:sz="8" w:space="0" w:color="000000"/>
              <w:bottom w:val="single" w:sz="8" w:space="0" w:color="000000"/>
              <w:right w:val="single" w:sz="8" w:space="0" w:color="000000"/>
            </w:tcBorders>
          </w:tcPr>
          <w:p w14:paraId="3C55C1DC" w14:textId="77777777" w:rsidR="00CA0F66" w:rsidRDefault="00000000">
            <w:pPr>
              <w:spacing w:after="0" w:line="362" w:lineRule="auto"/>
              <w:ind w:left="0" w:right="0" w:firstLine="0"/>
            </w:pPr>
            <w:r>
              <w:rPr>
                <w:rFonts w:ascii="Arial" w:eastAsia="Arial" w:hAnsi="Arial" w:cs="Arial"/>
                <w:sz w:val="20"/>
              </w:rPr>
              <w:t xml:space="preserve">Utilizar para não deixar hardcode nos programas, atribuir uma variável clientdependent ou quando não tiver certeza de quais valores devem ser consistidos em uma variável.  </w:t>
            </w:r>
          </w:p>
          <w:p w14:paraId="40FAD656" w14:textId="77777777" w:rsidR="00CA0F66" w:rsidRDefault="00000000">
            <w:pPr>
              <w:spacing w:after="98" w:line="259" w:lineRule="auto"/>
              <w:ind w:left="0" w:right="0" w:firstLine="0"/>
            </w:pPr>
            <w:r>
              <w:rPr>
                <w:rFonts w:ascii="Arial" w:eastAsia="Arial" w:hAnsi="Arial" w:cs="Arial"/>
                <w:sz w:val="20"/>
              </w:rPr>
              <w:t xml:space="preserve"> </w:t>
            </w:r>
          </w:p>
          <w:p w14:paraId="71FD6AAB" w14:textId="77777777" w:rsidR="00CA0F66" w:rsidRDefault="00000000">
            <w:pPr>
              <w:spacing w:after="0" w:line="259" w:lineRule="auto"/>
              <w:ind w:left="0" w:right="0" w:firstLine="0"/>
            </w:pPr>
            <w:r>
              <w:rPr>
                <w:rFonts w:ascii="Arial" w:eastAsia="Arial" w:hAnsi="Arial" w:cs="Arial"/>
                <w:sz w:val="20"/>
              </w:rPr>
              <w:t xml:space="preserve">Ex. 1) preciso disparar integração de PO para o ME, mas não sei exatamente quais serão todos os tipos de pedidos que devem ser enviados. Nesse caso, atribuímos a uma TVARV de range e o desenvolvimento não precisa ser alterado caso esses tipos de pedidos mudem ao longo do projeto;  </w:t>
            </w:r>
          </w:p>
        </w:tc>
      </w:tr>
      <w:tr w:rsidR="00CA0F66" w14:paraId="1C816724" w14:textId="77777777">
        <w:trPr>
          <w:trHeight w:val="710"/>
        </w:trPr>
        <w:tc>
          <w:tcPr>
            <w:tcW w:w="987" w:type="dxa"/>
            <w:tcBorders>
              <w:top w:val="single" w:sz="8" w:space="0" w:color="000000"/>
              <w:left w:val="single" w:sz="8" w:space="0" w:color="000000"/>
              <w:bottom w:val="single" w:sz="8" w:space="0" w:color="000000"/>
              <w:right w:val="single" w:sz="8" w:space="0" w:color="000000"/>
            </w:tcBorders>
          </w:tcPr>
          <w:p w14:paraId="61271B61" w14:textId="77777777" w:rsidR="00CA0F66" w:rsidRDefault="00000000">
            <w:pPr>
              <w:spacing w:after="0" w:line="259" w:lineRule="auto"/>
              <w:ind w:left="0" w:right="0" w:firstLine="0"/>
            </w:pPr>
            <w:r>
              <w:rPr>
                <w:rFonts w:ascii="Arial" w:eastAsia="Arial" w:hAnsi="Arial" w:cs="Arial"/>
                <w:sz w:val="20"/>
              </w:rPr>
              <w:t xml:space="preserve">BRF+ </w:t>
            </w:r>
          </w:p>
        </w:tc>
        <w:tc>
          <w:tcPr>
            <w:tcW w:w="1414" w:type="dxa"/>
            <w:tcBorders>
              <w:top w:val="single" w:sz="8" w:space="0" w:color="000000"/>
              <w:left w:val="single" w:sz="8" w:space="0" w:color="000000"/>
              <w:bottom w:val="single" w:sz="8" w:space="0" w:color="000000"/>
              <w:right w:val="single" w:sz="8" w:space="0" w:color="000000"/>
            </w:tcBorders>
          </w:tcPr>
          <w:p w14:paraId="34524E7A" w14:textId="77777777" w:rsidR="00CA0F66" w:rsidRDefault="00000000">
            <w:pPr>
              <w:spacing w:after="0" w:line="259" w:lineRule="auto"/>
              <w:ind w:left="0" w:right="0" w:firstLine="0"/>
            </w:pPr>
            <w:r>
              <w:rPr>
                <w:rFonts w:ascii="Arial" w:eastAsia="Arial" w:hAnsi="Arial" w:cs="Arial"/>
                <w:sz w:val="20"/>
              </w:rPr>
              <w:t xml:space="preserve">Somente TI </w:t>
            </w:r>
          </w:p>
        </w:tc>
        <w:tc>
          <w:tcPr>
            <w:tcW w:w="7329" w:type="dxa"/>
            <w:tcBorders>
              <w:top w:val="single" w:sz="8" w:space="0" w:color="000000"/>
              <w:left w:val="single" w:sz="8" w:space="0" w:color="000000"/>
              <w:bottom w:val="single" w:sz="8" w:space="0" w:color="000000"/>
              <w:right w:val="single" w:sz="8" w:space="0" w:color="000000"/>
            </w:tcBorders>
          </w:tcPr>
          <w:p w14:paraId="549969EC" w14:textId="77777777" w:rsidR="00CA0F66" w:rsidRDefault="00000000">
            <w:pPr>
              <w:spacing w:after="0" w:line="259" w:lineRule="auto"/>
              <w:ind w:left="0" w:right="0" w:firstLine="0"/>
            </w:pPr>
            <w:r>
              <w:rPr>
                <w:rFonts w:ascii="Arial" w:eastAsia="Arial" w:hAnsi="Arial" w:cs="Arial"/>
                <w:sz w:val="20"/>
              </w:rPr>
              <w:t xml:space="preserve">Utilizar para compor uma Fórmula, para regras de DExPARA, envio de email, regras simples ou complexas  de decisão que podem mudar, entre outras </w:t>
            </w:r>
          </w:p>
        </w:tc>
      </w:tr>
      <w:tr w:rsidR="00CA0F66" w14:paraId="45EDED40" w14:textId="77777777">
        <w:trPr>
          <w:trHeight w:val="6879"/>
        </w:trPr>
        <w:tc>
          <w:tcPr>
            <w:tcW w:w="987" w:type="dxa"/>
            <w:tcBorders>
              <w:top w:val="nil"/>
              <w:left w:val="single" w:sz="8" w:space="0" w:color="000000"/>
              <w:bottom w:val="single" w:sz="8" w:space="0" w:color="000000"/>
              <w:right w:val="single" w:sz="8" w:space="0" w:color="000000"/>
            </w:tcBorders>
          </w:tcPr>
          <w:p w14:paraId="2B5E92D7" w14:textId="77777777" w:rsidR="00CA0F66" w:rsidRDefault="00CA0F66">
            <w:pPr>
              <w:spacing w:after="160" w:line="259" w:lineRule="auto"/>
              <w:ind w:left="0" w:right="0" w:firstLine="0"/>
            </w:pPr>
          </w:p>
        </w:tc>
        <w:tc>
          <w:tcPr>
            <w:tcW w:w="1414" w:type="dxa"/>
            <w:tcBorders>
              <w:top w:val="nil"/>
              <w:left w:val="single" w:sz="8" w:space="0" w:color="000000"/>
              <w:bottom w:val="single" w:sz="8" w:space="0" w:color="000000"/>
              <w:right w:val="single" w:sz="8" w:space="0" w:color="000000"/>
            </w:tcBorders>
          </w:tcPr>
          <w:p w14:paraId="663415E0" w14:textId="77777777" w:rsidR="00CA0F66" w:rsidRDefault="00CA0F66">
            <w:pPr>
              <w:spacing w:after="160" w:line="259" w:lineRule="auto"/>
              <w:ind w:left="0" w:right="0" w:firstLine="0"/>
            </w:pPr>
          </w:p>
        </w:tc>
        <w:tc>
          <w:tcPr>
            <w:tcW w:w="7329" w:type="dxa"/>
            <w:tcBorders>
              <w:top w:val="nil"/>
              <w:left w:val="single" w:sz="8" w:space="0" w:color="000000"/>
              <w:bottom w:val="single" w:sz="8" w:space="0" w:color="000000"/>
              <w:right w:val="single" w:sz="8" w:space="0" w:color="000000"/>
            </w:tcBorders>
          </w:tcPr>
          <w:p w14:paraId="77380F0F" w14:textId="77777777" w:rsidR="00CA0F66" w:rsidRDefault="00000000">
            <w:pPr>
              <w:spacing w:after="150" w:line="362" w:lineRule="auto"/>
              <w:ind w:left="0" w:right="6" w:firstLine="0"/>
            </w:pPr>
            <w:r>
              <w:rPr>
                <w:rFonts w:ascii="Arial" w:eastAsia="Arial" w:hAnsi="Arial" w:cs="Arial"/>
                <w:sz w:val="20"/>
              </w:rPr>
              <w:t xml:space="preserve">funcionalidades. Premissa da BRF+ o dado da BRF não ver ter alterações com frequência, exemplos Códigos de Impostos, Tipos de Ordens, mas SOMENTE a TI poderá fazer manutenção da BRF+ via request de customizing.  </w:t>
            </w:r>
          </w:p>
          <w:p w14:paraId="3CA6A6BD" w14:textId="77777777" w:rsidR="00CA0F66" w:rsidRDefault="00000000">
            <w:pPr>
              <w:spacing w:after="0" w:line="259" w:lineRule="auto"/>
              <w:ind w:left="721" w:right="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IMPORTANTE existe uma padronização para criar BRF+ definida com os arquitetos técnicos Capgemini e  Leroy, validar coma equipe técnica</w:t>
            </w:r>
            <w:r>
              <w:rPr>
                <w:rFonts w:ascii="Arial" w:eastAsia="Arial" w:hAnsi="Arial" w:cs="Arial"/>
                <w:sz w:val="20"/>
              </w:rPr>
              <w:t xml:space="preserve">.  </w:t>
            </w:r>
          </w:p>
          <w:tbl>
            <w:tblPr>
              <w:tblStyle w:val="TableGrid"/>
              <w:tblW w:w="7031" w:type="dxa"/>
              <w:tblInd w:w="5" w:type="dxa"/>
              <w:tblCellMar>
                <w:top w:w="133" w:type="dxa"/>
                <w:left w:w="120" w:type="dxa"/>
                <w:bottom w:w="0" w:type="dxa"/>
                <w:right w:w="65" w:type="dxa"/>
              </w:tblCellMar>
              <w:tblLook w:val="04A0" w:firstRow="1" w:lastRow="0" w:firstColumn="1" w:lastColumn="0" w:noHBand="0" w:noVBand="1"/>
            </w:tblPr>
            <w:tblGrid>
              <w:gridCol w:w="1731"/>
              <w:gridCol w:w="5300"/>
            </w:tblGrid>
            <w:tr w:rsidR="00CA0F66" w14:paraId="4840609F" w14:textId="77777777">
              <w:trPr>
                <w:trHeight w:val="751"/>
              </w:trPr>
              <w:tc>
                <w:tcPr>
                  <w:tcW w:w="1731" w:type="dxa"/>
                  <w:tcBorders>
                    <w:top w:val="single" w:sz="4" w:space="0" w:color="C6C6CD"/>
                    <w:left w:val="single" w:sz="4" w:space="0" w:color="C6C6CD"/>
                    <w:bottom w:val="single" w:sz="48" w:space="0" w:color="FFFFFF"/>
                    <w:right w:val="single" w:sz="4" w:space="0" w:color="C6C6CD"/>
                  </w:tcBorders>
                </w:tcPr>
                <w:p w14:paraId="605776E7" w14:textId="77777777" w:rsidR="00CA0F66" w:rsidRDefault="00000000">
                  <w:pPr>
                    <w:spacing w:after="0" w:line="259" w:lineRule="auto"/>
                    <w:ind w:left="1" w:right="0" w:firstLine="0"/>
                  </w:pPr>
                  <w:r>
                    <w:rPr>
                      <w:rFonts w:ascii="Arial" w:eastAsia="Arial" w:hAnsi="Arial" w:cs="Arial"/>
                      <w:b/>
                      <w:sz w:val="20"/>
                    </w:rPr>
                    <w:t xml:space="preserve">Campo </w:t>
                  </w:r>
                </w:p>
              </w:tc>
              <w:tc>
                <w:tcPr>
                  <w:tcW w:w="5300" w:type="dxa"/>
                  <w:tcBorders>
                    <w:top w:val="single" w:sz="4" w:space="0" w:color="C6C6CD"/>
                    <w:left w:val="single" w:sz="4" w:space="0" w:color="C6C6CD"/>
                    <w:bottom w:val="single" w:sz="48" w:space="0" w:color="FFFFFF"/>
                    <w:right w:val="single" w:sz="4" w:space="0" w:color="C6C6CD"/>
                  </w:tcBorders>
                </w:tcPr>
                <w:p w14:paraId="16795862" w14:textId="77777777" w:rsidR="00CA0F66" w:rsidRDefault="00000000">
                  <w:pPr>
                    <w:spacing w:after="0" w:line="259" w:lineRule="auto"/>
                    <w:ind w:left="0" w:right="0" w:firstLine="0"/>
                  </w:pPr>
                  <w:r>
                    <w:rPr>
                      <w:rFonts w:ascii="Arial" w:eastAsia="Arial" w:hAnsi="Arial" w:cs="Arial"/>
                      <w:b/>
                      <w:sz w:val="20"/>
                    </w:rPr>
                    <w:t xml:space="preserve">Descrição Mínima Esperada </w:t>
                  </w:r>
                </w:p>
              </w:tc>
            </w:tr>
            <w:tr w:rsidR="00CA0F66" w14:paraId="7C21D1FE" w14:textId="77777777">
              <w:trPr>
                <w:trHeight w:val="778"/>
              </w:trPr>
              <w:tc>
                <w:tcPr>
                  <w:tcW w:w="1731" w:type="dxa"/>
                  <w:tcBorders>
                    <w:top w:val="single" w:sz="48" w:space="0" w:color="FFFFFF"/>
                    <w:left w:val="single" w:sz="4" w:space="0" w:color="C6C6CD"/>
                    <w:bottom w:val="single" w:sz="48" w:space="0" w:color="FFFFFF"/>
                    <w:right w:val="single" w:sz="4" w:space="0" w:color="C6C6CD"/>
                  </w:tcBorders>
                </w:tcPr>
                <w:p w14:paraId="68C7965D" w14:textId="77777777" w:rsidR="00CA0F66" w:rsidRDefault="00000000">
                  <w:pPr>
                    <w:spacing w:after="0" w:line="259" w:lineRule="auto"/>
                    <w:ind w:left="1" w:right="0" w:firstLine="0"/>
                  </w:pPr>
                  <w:r>
                    <w:rPr>
                      <w:rFonts w:ascii="Arial" w:eastAsia="Arial" w:hAnsi="Arial" w:cs="Arial"/>
                      <w:b/>
                      <w:sz w:val="20"/>
                    </w:rPr>
                    <w:t>Aplicação</w:t>
                  </w:r>
                  <w:r>
                    <w:rPr>
                      <w:rFonts w:ascii="Arial" w:eastAsia="Arial" w:hAnsi="Arial" w:cs="Arial"/>
                      <w:sz w:val="20"/>
                    </w:rPr>
                    <w:t xml:space="preserve"> </w:t>
                  </w:r>
                </w:p>
              </w:tc>
              <w:tc>
                <w:tcPr>
                  <w:tcW w:w="5300" w:type="dxa"/>
                  <w:tcBorders>
                    <w:top w:val="single" w:sz="48" w:space="0" w:color="FFFFFF"/>
                    <w:left w:val="single" w:sz="4" w:space="0" w:color="C6C6CD"/>
                    <w:bottom w:val="single" w:sz="48" w:space="0" w:color="FFFFFF"/>
                    <w:right w:val="single" w:sz="4" w:space="0" w:color="C6C6CD"/>
                  </w:tcBorders>
                </w:tcPr>
                <w:p w14:paraId="4BE06F7C" w14:textId="77777777" w:rsidR="00CA0F66" w:rsidRDefault="00000000">
                  <w:pPr>
                    <w:spacing w:after="0" w:line="259" w:lineRule="auto"/>
                    <w:ind w:left="0" w:right="0" w:firstLine="0"/>
                  </w:pPr>
                  <w:r>
                    <w:rPr>
                      <w:rFonts w:ascii="Arial" w:eastAsia="Arial" w:hAnsi="Arial" w:cs="Arial"/>
                      <w:sz w:val="20"/>
                    </w:rPr>
                    <w:t xml:space="preserve">Seguir nomenclatura ZBRF [Doc 1] </w:t>
                  </w:r>
                </w:p>
              </w:tc>
            </w:tr>
            <w:tr w:rsidR="00CA0F66" w14:paraId="5982987F" w14:textId="77777777">
              <w:trPr>
                <w:trHeight w:val="787"/>
              </w:trPr>
              <w:tc>
                <w:tcPr>
                  <w:tcW w:w="1731" w:type="dxa"/>
                  <w:tcBorders>
                    <w:top w:val="single" w:sz="48" w:space="0" w:color="FFFFFF"/>
                    <w:left w:val="single" w:sz="4" w:space="0" w:color="C6C6CD"/>
                    <w:bottom w:val="single" w:sz="48" w:space="0" w:color="FFFFFF"/>
                    <w:right w:val="single" w:sz="4" w:space="0" w:color="C6C6CD"/>
                  </w:tcBorders>
                </w:tcPr>
                <w:p w14:paraId="3881F755" w14:textId="77777777" w:rsidR="00CA0F66" w:rsidRDefault="00000000">
                  <w:pPr>
                    <w:spacing w:after="0" w:line="259" w:lineRule="auto"/>
                    <w:ind w:left="1" w:right="0" w:firstLine="0"/>
                  </w:pPr>
                  <w:r>
                    <w:rPr>
                      <w:rFonts w:ascii="Arial" w:eastAsia="Arial" w:hAnsi="Arial" w:cs="Arial"/>
                      <w:b/>
                      <w:sz w:val="20"/>
                    </w:rPr>
                    <w:t>Catálogo</w:t>
                  </w:r>
                  <w:r>
                    <w:rPr>
                      <w:rFonts w:ascii="Arial" w:eastAsia="Arial" w:hAnsi="Arial" w:cs="Arial"/>
                      <w:sz w:val="20"/>
                    </w:rPr>
                    <w:t xml:space="preserve"> </w:t>
                  </w:r>
                </w:p>
              </w:tc>
              <w:tc>
                <w:tcPr>
                  <w:tcW w:w="5300" w:type="dxa"/>
                  <w:tcBorders>
                    <w:top w:val="single" w:sz="48" w:space="0" w:color="FFFFFF"/>
                    <w:left w:val="single" w:sz="4" w:space="0" w:color="C6C6CD"/>
                    <w:bottom w:val="single" w:sz="48" w:space="0" w:color="FFFFFF"/>
                    <w:right w:val="single" w:sz="4" w:space="0" w:color="C6C6CD"/>
                  </w:tcBorders>
                </w:tcPr>
                <w:p w14:paraId="6CFA4DAB" w14:textId="77777777" w:rsidR="00CA0F66" w:rsidRDefault="00000000">
                  <w:pPr>
                    <w:spacing w:after="0" w:line="259" w:lineRule="auto"/>
                    <w:ind w:left="0" w:right="0" w:firstLine="0"/>
                  </w:pPr>
                  <w:r>
                    <w:rPr>
                      <w:rFonts w:ascii="Arial" w:eastAsia="Arial" w:hAnsi="Arial" w:cs="Arial"/>
                      <w:sz w:val="20"/>
                    </w:rPr>
                    <w:t xml:space="preserve">ZCAT_&lt;MODULO&gt; ou ZCAT_&lt;PRODUTO&gt; [Doc 1] </w:t>
                  </w:r>
                </w:p>
              </w:tc>
            </w:tr>
            <w:tr w:rsidR="00CA0F66" w14:paraId="129AB668" w14:textId="77777777">
              <w:trPr>
                <w:trHeight w:val="1032"/>
              </w:trPr>
              <w:tc>
                <w:tcPr>
                  <w:tcW w:w="1731" w:type="dxa"/>
                  <w:tcBorders>
                    <w:top w:val="single" w:sz="48" w:space="0" w:color="FFFFFF"/>
                    <w:left w:val="single" w:sz="4" w:space="0" w:color="C6C6CD"/>
                    <w:bottom w:val="single" w:sz="48" w:space="0" w:color="FFFFFF"/>
                    <w:right w:val="single" w:sz="4" w:space="0" w:color="C6C6CD"/>
                  </w:tcBorders>
                </w:tcPr>
                <w:p w14:paraId="02213840" w14:textId="77777777" w:rsidR="00CA0F66" w:rsidRDefault="00000000">
                  <w:pPr>
                    <w:spacing w:after="0" w:line="259" w:lineRule="auto"/>
                    <w:ind w:left="1" w:right="0" w:firstLine="0"/>
                  </w:pPr>
                  <w:r>
                    <w:rPr>
                      <w:rFonts w:ascii="Arial" w:eastAsia="Arial" w:hAnsi="Arial" w:cs="Arial"/>
                      <w:b/>
                      <w:sz w:val="20"/>
                    </w:rPr>
                    <w:t>Processo/Pasta</w:t>
                  </w:r>
                  <w:r>
                    <w:rPr>
                      <w:rFonts w:ascii="Arial" w:eastAsia="Arial" w:hAnsi="Arial" w:cs="Arial"/>
                      <w:sz w:val="20"/>
                    </w:rPr>
                    <w:t xml:space="preserve"> </w:t>
                  </w:r>
                </w:p>
              </w:tc>
              <w:tc>
                <w:tcPr>
                  <w:tcW w:w="5300" w:type="dxa"/>
                  <w:tcBorders>
                    <w:top w:val="single" w:sz="48" w:space="0" w:color="FFFFFF"/>
                    <w:left w:val="single" w:sz="4" w:space="0" w:color="C6C6CD"/>
                    <w:bottom w:val="single" w:sz="48" w:space="0" w:color="FFFFFF"/>
                    <w:right w:val="single" w:sz="4" w:space="0" w:color="C6C6CD"/>
                  </w:tcBorders>
                </w:tcPr>
                <w:p w14:paraId="4F77A93E" w14:textId="77777777" w:rsidR="00CA0F66" w:rsidRDefault="00000000">
                  <w:pPr>
                    <w:spacing w:after="98" w:line="259" w:lineRule="auto"/>
                    <w:ind w:left="0" w:right="0" w:firstLine="0"/>
                  </w:pPr>
                  <w:r>
                    <w:rPr>
                      <w:rFonts w:ascii="Arial" w:eastAsia="Arial" w:hAnsi="Arial" w:cs="Arial"/>
                      <w:sz w:val="20"/>
                    </w:rPr>
                    <w:t xml:space="preserve">Estrutura: Catálogo → Processo → Tipo de Objeto [Doc </w:t>
                  </w:r>
                </w:p>
                <w:p w14:paraId="3CA49FFE" w14:textId="77777777" w:rsidR="00CA0F66" w:rsidRDefault="00000000">
                  <w:pPr>
                    <w:spacing w:after="0" w:line="259" w:lineRule="auto"/>
                    <w:ind w:left="0" w:right="0" w:firstLine="0"/>
                  </w:pPr>
                  <w:r>
                    <w:rPr>
                      <w:rFonts w:ascii="Arial" w:eastAsia="Arial" w:hAnsi="Arial" w:cs="Arial"/>
                      <w:sz w:val="20"/>
                    </w:rPr>
                    <w:t xml:space="preserve">1] </w:t>
                  </w:r>
                </w:p>
              </w:tc>
            </w:tr>
            <w:tr w:rsidR="00CA0F66" w14:paraId="2E4F1E50" w14:textId="77777777">
              <w:trPr>
                <w:trHeight w:val="573"/>
              </w:trPr>
              <w:tc>
                <w:tcPr>
                  <w:tcW w:w="1731" w:type="dxa"/>
                  <w:tcBorders>
                    <w:top w:val="single" w:sz="48" w:space="0" w:color="FFFFFF"/>
                    <w:left w:val="single" w:sz="4" w:space="0" w:color="C6C6CD"/>
                    <w:bottom w:val="single" w:sz="4" w:space="0" w:color="C6C6CD"/>
                    <w:right w:val="single" w:sz="4" w:space="0" w:color="C6C6CD"/>
                  </w:tcBorders>
                </w:tcPr>
                <w:p w14:paraId="5454732B" w14:textId="77777777" w:rsidR="00CA0F66" w:rsidRDefault="00000000">
                  <w:pPr>
                    <w:spacing w:after="0" w:line="259" w:lineRule="auto"/>
                    <w:ind w:left="1" w:right="0" w:firstLine="0"/>
                  </w:pPr>
                  <w:r>
                    <w:rPr>
                      <w:rFonts w:ascii="Arial" w:eastAsia="Arial" w:hAnsi="Arial" w:cs="Arial"/>
                      <w:b/>
                      <w:sz w:val="20"/>
                    </w:rPr>
                    <w:t>Função</w:t>
                  </w:r>
                  <w:r>
                    <w:rPr>
                      <w:rFonts w:ascii="Arial" w:eastAsia="Arial" w:hAnsi="Arial" w:cs="Arial"/>
                      <w:sz w:val="20"/>
                    </w:rPr>
                    <w:t xml:space="preserve"> </w:t>
                  </w:r>
                </w:p>
              </w:tc>
              <w:tc>
                <w:tcPr>
                  <w:tcW w:w="5300" w:type="dxa"/>
                  <w:tcBorders>
                    <w:top w:val="single" w:sz="48" w:space="0" w:color="FFFFFF"/>
                    <w:left w:val="single" w:sz="4" w:space="0" w:color="C6C6CD"/>
                    <w:bottom w:val="single" w:sz="4" w:space="0" w:color="C6C6CD"/>
                    <w:right w:val="single" w:sz="4" w:space="0" w:color="C6C6CD"/>
                  </w:tcBorders>
                </w:tcPr>
                <w:p w14:paraId="46D32C16" w14:textId="77777777" w:rsidR="00CA0F66" w:rsidRDefault="00000000">
                  <w:pPr>
                    <w:spacing w:after="0" w:line="259" w:lineRule="auto"/>
                    <w:ind w:left="0" w:right="0" w:firstLine="0"/>
                  </w:pPr>
                  <w:r>
                    <w:rPr>
                      <w:rFonts w:ascii="Arial" w:eastAsia="Arial" w:hAnsi="Arial" w:cs="Arial"/>
                      <w:sz w:val="20"/>
                    </w:rPr>
                    <w:t xml:space="preserve">Nome ZFUNC_&lt;DESCRICAO&gt; (ex: `ZFUNC_CALC_ </w:t>
                  </w:r>
                </w:p>
              </w:tc>
            </w:tr>
          </w:tbl>
          <w:p w14:paraId="2C4AA021" w14:textId="77777777" w:rsidR="00CA0F66" w:rsidRDefault="00000000">
            <w:pPr>
              <w:spacing w:after="0" w:line="259" w:lineRule="auto"/>
              <w:ind w:left="0" w:right="7072" w:firstLine="0"/>
            </w:pPr>
            <w:r>
              <w:rPr>
                <w:rFonts w:ascii="Arial" w:eastAsia="Arial" w:hAnsi="Arial" w:cs="Arial"/>
                <w:sz w:val="20"/>
              </w:rPr>
              <w:t xml:space="preserve">  </w:t>
            </w:r>
          </w:p>
        </w:tc>
      </w:tr>
      <w:tr w:rsidR="00CA0F66" w14:paraId="33E41ECA" w14:textId="77777777">
        <w:trPr>
          <w:trHeight w:val="1056"/>
        </w:trPr>
        <w:tc>
          <w:tcPr>
            <w:tcW w:w="987" w:type="dxa"/>
            <w:tcBorders>
              <w:top w:val="single" w:sz="8" w:space="0" w:color="000000"/>
              <w:left w:val="single" w:sz="8" w:space="0" w:color="000000"/>
              <w:bottom w:val="single" w:sz="8" w:space="0" w:color="000000"/>
              <w:right w:val="single" w:sz="8" w:space="0" w:color="000000"/>
            </w:tcBorders>
          </w:tcPr>
          <w:p w14:paraId="53B3933B" w14:textId="77777777" w:rsidR="00CA0F66" w:rsidRDefault="00000000">
            <w:pPr>
              <w:spacing w:after="0" w:line="259" w:lineRule="auto"/>
              <w:ind w:left="0" w:right="0" w:firstLine="0"/>
            </w:pPr>
            <w:r>
              <w:rPr>
                <w:rFonts w:ascii="Arial" w:eastAsia="Arial" w:hAnsi="Arial" w:cs="Arial"/>
                <w:sz w:val="20"/>
              </w:rPr>
              <w:t xml:space="preserve">SM30 </w:t>
            </w:r>
          </w:p>
        </w:tc>
        <w:tc>
          <w:tcPr>
            <w:tcW w:w="1414" w:type="dxa"/>
            <w:tcBorders>
              <w:top w:val="single" w:sz="8" w:space="0" w:color="000000"/>
              <w:left w:val="single" w:sz="8" w:space="0" w:color="000000"/>
              <w:bottom w:val="single" w:sz="8" w:space="0" w:color="000000"/>
              <w:right w:val="single" w:sz="8" w:space="0" w:color="000000"/>
            </w:tcBorders>
          </w:tcPr>
          <w:p w14:paraId="2B241640" w14:textId="77777777" w:rsidR="00CA0F66" w:rsidRDefault="00000000">
            <w:pPr>
              <w:spacing w:after="0" w:line="259" w:lineRule="auto"/>
              <w:ind w:left="0" w:right="0" w:firstLine="0"/>
            </w:pPr>
            <w:r>
              <w:rPr>
                <w:rFonts w:ascii="Arial" w:eastAsia="Arial" w:hAnsi="Arial" w:cs="Arial"/>
                <w:sz w:val="20"/>
              </w:rPr>
              <w:t xml:space="preserve">Somente TI </w:t>
            </w:r>
          </w:p>
        </w:tc>
        <w:tc>
          <w:tcPr>
            <w:tcW w:w="7329" w:type="dxa"/>
            <w:tcBorders>
              <w:top w:val="single" w:sz="8" w:space="0" w:color="000000"/>
              <w:left w:val="single" w:sz="8" w:space="0" w:color="000000"/>
              <w:bottom w:val="single" w:sz="8" w:space="0" w:color="000000"/>
              <w:right w:val="single" w:sz="8" w:space="0" w:color="000000"/>
            </w:tcBorders>
          </w:tcPr>
          <w:p w14:paraId="22766A98" w14:textId="77777777" w:rsidR="00CA0F66" w:rsidRDefault="00000000">
            <w:pPr>
              <w:spacing w:after="0" w:line="259" w:lineRule="auto"/>
              <w:ind w:left="0" w:right="0" w:firstLine="0"/>
            </w:pPr>
            <w:r>
              <w:rPr>
                <w:rFonts w:ascii="Arial" w:eastAsia="Arial" w:hAnsi="Arial" w:cs="Arial"/>
                <w:sz w:val="20"/>
              </w:rPr>
              <w:t xml:space="preserve">Utilizar para uma tabela que é considerada como tabela de customização, independente de precisar ou não gerar request. É uma tabela com muitas entradas e possivelmente com muita manutenção. </w:t>
            </w:r>
          </w:p>
        </w:tc>
      </w:tr>
      <w:tr w:rsidR="00CA0F66" w14:paraId="170801F4" w14:textId="77777777">
        <w:trPr>
          <w:trHeight w:val="2780"/>
        </w:trPr>
        <w:tc>
          <w:tcPr>
            <w:tcW w:w="987" w:type="dxa"/>
            <w:tcBorders>
              <w:top w:val="single" w:sz="8" w:space="0" w:color="000000"/>
              <w:left w:val="single" w:sz="8" w:space="0" w:color="000000"/>
              <w:bottom w:val="single" w:sz="8" w:space="0" w:color="000000"/>
              <w:right w:val="single" w:sz="8" w:space="0" w:color="000000"/>
            </w:tcBorders>
          </w:tcPr>
          <w:p w14:paraId="517DEF7E" w14:textId="77777777" w:rsidR="00CA0F66" w:rsidRDefault="00000000">
            <w:pPr>
              <w:spacing w:after="98" w:line="259" w:lineRule="auto"/>
              <w:ind w:left="0" w:right="0" w:firstLine="0"/>
            </w:pPr>
            <w:r>
              <w:rPr>
                <w:rFonts w:ascii="Arial" w:eastAsia="Arial" w:hAnsi="Arial" w:cs="Arial"/>
                <w:sz w:val="20"/>
              </w:rPr>
              <w:lastRenderedPageBreak/>
              <w:t xml:space="preserve">App </w:t>
            </w:r>
          </w:p>
          <w:p w14:paraId="675992E2" w14:textId="77777777" w:rsidR="00CA0F66" w:rsidRDefault="00000000">
            <w:pPr>
              <w:spacing w:after="0" w:line="259" w:lineRule="auto"/>
              <w:ind w:left="0" w:right="0" w:firstLine="0"/>
            </w:pPr>
            <w:r>
              <w:rPr>
                <w:rFonts w:ascii="Arial" w:eastAsia="Arial" w:hAnsi="Arial" w:cs="Arial"/>
                <w:sz w:val="20"/>
              </w:rPr>
              <w:t xml:space="preserve">Fiori </w:t>
            </w:r>
          </w:p>
        </w:tc>
        <w:tc>
          <w:tcPr>
            <w:tcW w:w="1414" w:type="dxa"/>
            <w:tcBorders>
              <w:top w:val="single" w:sz="8" w:space="0" w:color="000000"/>
              <w:left w:val="single" w:sz="8" w:space="0" w:color="000000"/>
              <w:bottom w:val="single" w:sz="8" w:space="0" w:color="000000"/>
              <w:right w:val="single" w:sz="8" w:space="0" w:color="000000"/>
            </w:tcBorders>
          </w:tcPr>
          <w:p w14:paraId="7264C755" w14:textId="77777777" w:rsidR="00CA0F66" w:rsidRDefault="00000000">
            <w:pPr>
              <w:spacing w:after="0" w:line="259" w:lineRule="auto"/>
              <w:ind w:left="0" w:right="0" w:firstLine="0"/>
            </w:pPr>
            <w:r>
              <w:rPr>
                <w:rFonts w:ascii="Arial" w:eastAsia="Arial" w:hAnsi="Arial" w:cs="Arial"/>
                <w:sz w:val="20"/>
              </w:rPr>
              <w:t xml:space="preserve">TI e usuários </w:t>
            </w:r>
          </w:p>
        </w:tc>
        <w:tc>
          <w:tcPr>
            <w:tcW w:w="7329" w:type="dxa"/>
            <w:tcBorders>
              <w:top w:val="single" w:sz="8" w:space="0" w:color="000000"/>
              <w:left w:val="single" w:sz="8" w:space="0" w:color="000000"/>
              <w:bottom w:val="single" w:sz="8" w:space="0" w:color="000000"/>
              <w:right w:val="single" w:sz="8" w:space="0" w:color="000000"/>
            </w:tcBorders>
          </w:tcPr>
          <w:p w14:paraId="1F4002EA" w14:textId="77777777" w:rsidR="00CA0F66" w:rsidRDefault="00000000">
            <w:pPr>
              <w:spacing w:after="0" w:line="362" w:lineRule="auto"/>
              <w:ind w:left="0" w:right="10" w:firstLine="0"/>
            </w:pPr>
            <w:r>
              <w:rPr>
                <w:rFonts w:ascii="Arial" w:eastAsia="Arial" w:hAnsi="Arial" w:cs="Arial"/>
                <w:sz w:val="20"/>
              </w:rPr>
              <w:t xml:space="preserve">Basicamente a mesma condição da SM30, porém quem vai dar manutenção é o usuário. Nesse caso não podemos manter somente uma SM30 porque os usuários não acessarão o GUI, então a única opção é criar um app Fiori. </w:t>
            </w:r>
          </w:p>
          <w:p w14:paraId="75BC885F" w14:textId="77777777" w:rsidR="00CA0F66" w:rsidRDefault="00000000">
            <w:pPr>
              <w:spacing w:after="98" w:line="259" w:lineRule="auto"/>
              <w:ind w:left="0" w:right="0" w:firstLine="0"/>
            </w:pPr>
            <w:r>
              <w:rPr>
                <w:rFonts w:ascii="Arial" w:eastAsia="Arial" w:hAnsi="Arial" w:cs="Arial"/>
                <w:sz w:val="20"/>
              </w:rPr>
              <w:t xml:space="preserve"> </w:t>
            </w:r>
          </w:p>
          <w:p w14:paraId="5CC89BA5" w14:textId="77777777" w:rsidR="00CA0F66" w:rsidRDefault="00000000">
            <w:pPr>
              <w:spacing w:after="0" w:line="259" w:lineRule="auto"/>
              <w:ind w:left="0" w:right="0" w:firstLine="0"/>
            </w:pPr>
            <w:r>
              <w:rPr>
                <w:rFonts w:ascii="Arial" w:eastAsia="Arial" w:hAnsi="Arial" w:cs="Arial"/>
                <w:sz w:val="20"/>
              </w:rPr>
              <w:t xml:space="preserve">Nota: Por favor, atentem-se para a real necessidade de o usuário dar manutenção de fato, porque não envolve só o desenvolvimento em si, mas atribuição de perfil de acesso e possiblidade de validar as informações por authority-check, pois  essas informações também devem estar descritas na EF. </w:t>
            </w:r>
          </w:p>
        </w:tc>
      </w:tr>
    </w:tbl>
    <w:p w14:paraId="293FAE88" w14:textId="77777777" w:rsidR="00CA0F66" w:rsidRDefault="00000000">
      <w:pPr>
        <w:spacing w:after="0" w:line="259" w:lineRule="auto"/>
        <w:ind w:left="0" w:right="0" w:firstLine="0"/>
        <w:jc w:val="both"/>
      </w:pPr>
      <w:r>
        <w:rPr>
          <w:b/>
        </w:rPr>
        <w:t xml:space="preserve"> </w:t>
      </w:r>
    </w:p>
    <w:p w14:paraId="0B17566D" w14:textId="77777777" w:rsidR="00CA0F66" w:rsidRDefault="00000000">
      <w:pPr>
        <w:pStyle w:val="Ttulo1"/>
        <w:spacing w:after="23"/>
        <w:ind w:left="-5"/>
      </w:pPr>
      <w:bookmarkStart w:id="11" w:name="_Toc32518"/>
      <w:r>
        <w:t xml:space="preserve">Desenvolvimentos </w:t>
      </w:r>
      <w:bookmarkEnd w:id="11"/>
    </w:p>
    <w:p w14:paraId="195B3DDC" w14:textId="77777777" w:rsidR="00CA0F66" w:rsidRDefault="00000000">
      <w:pPr>
        <w:spacing w:after="239" w:line="259" w:lineRule="auto"/>
        <w:ind w:left="0" w:right="0" w:firstLine="0"/>
      </w:pPr>
      <w:r>
        <w:rPr>
          <w:b/>
          <w:sz w:val="28"/>
        </w:rPr>
        <w:t xml:space="preserve"> </w:t>
      </w:r>
    </w:p>
    <w:p w14:paraId="5C60E57B" w14:textId="77777777" w:rsidR="00CA0F66" w:rsidRDefault="00000000">
      <w:pPr>
        <w:pStyle w:val="Ttulo2"/>
        <w:tabs>
          <w:tab w:val="center" w:pos="547"/>
          <w:tab w:val="center" w:pos="2150"/>
        </w:tabs>
        <w:spacing w:after="77" w:line="259" w:lineRule="auto"/>
        <w:ind w:left="0" w:firstLine="0"/>
      </w:pPr>
      <w:bookmarkStart w:id="12" w:name="_Toc32519"/>
      <w:r>
        <w:rPr>
          <w:b w:val="0"/>
          <w:sz w:val="22"/>
        </w:rPr>
        <w:tab/>
      </w:r>
      <w:r>
        <w:t>1.9.</w:t>
      </w:r>
      <w:r>
        <w:rPr>
          <w:rFonts w:ascii="Arial" w:eastAsia="Arial" w:hAnsi="Arial" w:cs="Arial"/>
        </w:rPr>
        <w:t xml:space="preserve"> </w:t>
      </w:r>
      <w:r>
        <w:rPr>
          <w:rFonts w:ascii="Arial" w:eastAsia="Arial" w:hAnsi="Arial" w:cs="Arial"/>
        </w:rPr>
        <w:tab/>
      </w:r>
      <w:r>
        <w:t xml:space="preserve">Enhancements </w:t>
      </w:r>
      <w:bookmarkEnd w:id="12"/>
    </w:p>
    <w:tbl>
      <w:tblPr>
        <w:tblStyle w:val="TableGrid"/>
        <w:tblW w:w="8680" w:type="dxa"/>
        <w:tblInd w:w="6" w:type="dxa"/>
        <w:tblCellMar>
          <w:top w:w="43" w:type="dxa"/>
          <w:left w:w="68" w:type="dxa"/>
          <w:bottom w:w="0" w:type="dxa"/>
          <w:right w:w="36" w:type="dxa"/>
        </w:tblCellMar>
        <w:tblLook w:val="04A0" w:firstRow="1" w:lastRow="0" w:firstColumn="1" w:lastColumn="0" w:noHBand="0" w:noVBand="1"/>
      </w:tblPr>
      <w:tblGrid>
        <w:gridCol w:w="3459"/>
        <w:gridCol w:w="5221"/>
      </w:tblGrid>
      <w:tr w:rsidR="00CA0F66" w14:paraId="120A7FD4" w14:textId="77777777">
        <w:trPr>
          <w:trHeight w:val="298"/>
        </w:trPr>
        <w:tc>
          <w:tcPr>
            <w:tcW w:w="3459" w:type="dxa"/>
            <w:tcBorders>
              <w:top w:val="single" w:sz="4" w:space="0" w:color="000000"/>
              <w:left w:val="single" w:sz="4" w:space="0" w:color="000000"/>
              <w:bottom w:val="single" w:sz="4" w:space="0" w:color="000000"/>
              <w:right w:val="single" w:sz="4" w:space="0" w:color="000000"/>
            </w:tcBorders>
            <w:shd w:val="clear" w:color="auto" w:fill="1F4E78"/>
          </w:tcPr>
          <w:p w14:paraId="0C50813E" w14:textId="77777777" w:rsidR="00CA0F66" w:rsidRDefault="00000000">
            <w:pPr>
              <w:spacing w:after="0" w:line="259" w:lineRule="auto"/>
              <w:ind w:left="0" w:right="8" w:firstLine="0"/>
              <w:jc w:val="center"/>
            </w:pPr>
            <w:r>
              <w:rPr>
                <w:b/>
                <w:color w:val="FFFFFF"/>
                <w:sz w:val="22"/>
              </w:rPr>
              <w:t xml:space="preserve">Requisito mínimo </w:t>
            </w:r>
          </w:p>
        </w:tc>
        <w:tc>
          <w:tcPr>
            <w:tcW w:w="5221" w:type="dxa"/>
            <w:tcBorders>
              <w:top w:val="single" w:sz="4" w:space="0" w:color="000000"/>
              <w:left w:val="single" w:sz="4" w:space="0" w:color="000000"/>
              <w:bottom w:val="single" w:sz="4" w:space="0" w:color="000000"/>
              <w:right w:val="single" w:sz="4" w:space="0" w:color="000000"/>
            </w:tcBorders>
            <w:shd w:val="clear" w:color="auto" w:fill="1F4E78"/>
          </w:tcPr>
          <w:p w14:paraId="077AEE09" w14:textId="77777777" w:rsidR="00CA0F66" w:rsidRDefault="00000000">
            <w:pPr>
              <w:spacing w:after="0" w:line="259" w:lineRule="auto"/>
              <w:ind w:left="0" w:right="3" w:firstLine="0"/>
              <w:jc w:val="center"/>
            </w:pPr>
            <w:r>
              <w:rPr>
                <w:b/>
                <w:color w:val="FFFFFF"/>
                <w:sz w:val="22"/>
              </w:rPr>
              <w:t xml:space="preserve">Preenchimento funcional </w:t>
            </w:r>
          </w:p>
        </w:tc>
      </w:tr>
      <w:tr w:rsidR="00CA0F66" w14:paraId="3263163E" w14:textId="77777777">
        <w:trPr>
          <w:trHeight w:val="2966"/>
        </w:trPr>
        <w:tc>
          <w:tcPr>
            <w:tcW w:w="3459" w:type="dxa"/>
            <w:tcBorders>
              <w:top w:val="single" w:sz="4" w:space="0" w:color="000000"/>
              <w:left w:val="single" w:sz="4" w:space="0" w:color="000000"/>
              <w:bottom w:val="single" w:sz="4" w:space="0" w:color="000000"/>
              <w:right w:val="single" w:sz="4" w:space="0" w:color="000000"/>
            </w:tcBorders>
          </w:tcPr>
          <w:p w14:paraId="37D6901A" w14:textId="77777777" w:rsidR="00CA0F66" w:rsidRDefault="00000000">
            <w:pPr>
              <w:spacing w:after="0" w:line="259" w:lineRule="auto"/>
              <w:ind w:left="0" w:right="0" w:firstLine="0"/>
            </w:pPr>
            <w:r>
              <w:rPr>
                <w:sz w:val="22"/>
              </w:rPr>
              <w:t xml:space="preserve">Objetivo da  </w:t>
            </w:r>
          </w:p>
          <w:p w14:paraId="3D63161A" w14:textId="77777777" w:rsidR="00CA0F66" w:rsidRDefault="00000000">
            <w:pPr>
              <w:spacing w:after="0" w:line="259" w:lineRule="auto"/>
              <w:ind w:left="0" w:right="0" w:firstLine="0"/>
            </w:pPr>
            <w:r>
              <w:rPr>
                <w:sz w:val="22"/>
              </w:rPr>
              <w:t xml:space="preserve">Remediação/Simplificação  </w:t>
            </w:r>
          </w:p>
        </w:tc>
        <w:tc>
          <w:tcPr>
            <w:tcW w:w="5221" w:type="dxa"/>
            <w:tcBorders>
              <w:top w:val="single" w:sz="4" w:space="0" w:color="000000"/>
              <w:left w:val="single" w:sz="4" w:space="0" w:color="000000"/>
              <w:bottom w:val="single" w:sz="4" w:space="0" w:color="000000"/>
              <w:right w:val="single" w:sz="4" w:space="0" w:color="000000"/>
            </w:tcBorders>
          </w:tcPr>
          <w:p w14:paraId="1D53C96D" w14:textId="77777777" w:rsidR="00CA0F66" w:rsidRDefault="00000000">
            <w:pPr>
              <w:spacing w:after="0" w:line="259" w:lineRule="auto"/>
              <w:ind w:left="2" w:right="0" w:firstLine="0"/>
            </w:pPr>
            <w:r>
              <w:rPr>
                <w:sz w:val="22"/>
              </w:rPr>
              <w:t xml:space="preserve">Adequar ao SAP S/4HANA a solução de controle e bloqueio da precificação utilizada na transação VKP5, preservando as regras de negócio contempladas neste gap. A solução deverá abranger o bloqueio da precificação, as validações aplicáveis à gravação dos preços, a validação da data-fim com valor infinito, a utilização da unidade de medida básica do material e os tratamentos aplicáveis à lista de preços e ao calendário. Como parte da simplificação, será disponibilizada uma aplicação Fiori para a manutenção dos parâmetros previstos no escopo da solução. </w:t>
            </w:r>
          </w:p>
        </w:tc>
      </w:tr>
      <w:tr w:rsidR="00CA0F66" w14:paraId="1A428013" w14:textId="77777777">
        <w:trPr>
          <w:trHeight w:val="1889"/>
        </w:trPr>
        <w:tc>
          <w:tcPr>
            <w:tcW w:w="3459" w:type="dxa"/>
            <w:tcBorders>
              <w:top w:val="single" w:sz="4" w:space="0" w:color="000000"/>
              <w:left w:val="single" w:sz="4" w:space="0" w:color="000000"/>
              <w:bottom w:val="single" w:sz="4" w:space="0" w:color="000000"/>
              <w:right w:val="single" w:sz="4" w:space="0" w:color="000000"/>
            </w:tcBorders>
          </w:tcPr>
          <w:p w14:paraId="1E59127B" w14:textId="77777777" w:rsidR="00CA0F66" w:rsidRDefault="00000000">
            <w:pPr>
              <w:spacing w:after="0" w:line="259" w:lineRule="auto"/>
              <w:ind w:left="0" w:right="0" w:firstLine="0"/>
            </w:pPr>
            <w:r>
              <w:rPr>
                <w:sz w:val="22"/>
              </w:rPr>
              <w:t xml:space="preserve">Tipo de ampliação (Custom Field / BAdI / Exit / Enhancement Spot) </w:t>
            </w:r>
          </w:p>
        </w:tc>
        <w:tc>
          <w:tcPr>
            <w:tcW w:w="5221" w:type="dxa"/>
            <w:tcBorders>
              <w:top w:val="single" w:sz="4" w:space="0" w:color="000000"/>
              <w:left w:val="single" w:sz="4" w:space="0" w:color="000000"/>
              <w:bottom w:val="single" w:sz="4" w:space="0" w:color="000000"/>
              <w:right w:val="single" w:sz="4" w:space="0" w:color="000000"/>
            </w:tcBorders>
          </w:tcPr>
          <w:p w14:paraId="5A26B6DF" w14:textId="77777777" w:rsidR="00CA0F66" w:rsidRDefault="00000000">
            <w:pPr>
              <w:spacing w:after="0" w:line="259" w:lineRule="auto"/>
              <w:ind w:left="2" w:right="0" w:firstLine="0"/>
            </w:pPr>
            <w:r>
              <w:rPr>
                <w:sz w:val="22"/>
              </w:rPr>
              <w:t xml:space="preserve">Remediação dos desenvolvimentos customizados relacionados às funcionalidades contempladas neste gap. A solução envolverá a adequação de BAdIs, exits, enhancements, classes, funções e demais objetos Z necessários à execução do processo no SAP S/4HANA. Os objetos sem relação funcional com os requisitos deste gap deverão ser desconsiderados da remediação. </w:t>
            </w:r>
          </w:p>
        </w:tc>
      </w:tr>
      <w:tr w:rsidR="00CA0F66" w14:paraId="6EA3A8EF" w14:textId="77777777">
        <w:trPr>
          <w:trHeight w:val="1354"/>
        </w:trPr>
        <w:tc>
          <w:tcPr>
            <w:tcW w:w="3459" w:type="dxa"/>
            <w:tcBorders>
              <w:top w:val="single" w:sz="4" w:space="0" w:color="000000"/>
              <w:left w:val="single" w:sz="4" w:space="0" w:color="000000"/>
              <w:bottom w:val="single" w:sz="4" w:space="0" w:color="000000"/>
              <w:right w:val="single" w:sz="4" w:space="0" w:color="000000"/>
            </w:tcBorders>
          </w:tcPr>
          <w:p w14:paraId="0438246F" w14:textId="77777777" w:rsidR="00CA0F66" w:rsidRDefault="00000000">
            <w:pPr>
              <w:spacing w:after="0" w:line="259" w:lineRule="auto"/>
              <w:ind w:left="0" w:right="0" w:firstLine="0"/>
            </w:pPr>
            <w:r>
              <w:rPr>
                <w:sz w:val="22"/>
              </w:rPr>
              <w:t xml:space="preserve">Lista de Transações/programas ou Jobs para Remediação/Simplificação </w:t>
            </w:r>
          </w:p>
        </w:tc>
        <w:tc>
          <w:tcPr>
            <w:tcW w:w="5221" w:type="dxa"/>
            <w:tcBorders>
              <w:top w:val="single" w:sz="4" w:space="0" w:color="000000"/>
              <w:left w:val="single" w:sz="4" w:space="0" w:color="000000"/>
              <w:bottom w:val="single" w:sz="4" w:space="0" w:color="000000"/>
              <w:right w:val="single" w:sz="4" w:space="0" w:color="000000"/>
            </w:tcBorders>
          </w:tcPr>
          <w:p w14:paraId="78DA6D65" w14:textId="77777777" w:rsidR="00CA0F66" w:rsidRDefault="00000000">
            <w:pPr>
              <w:spacing w:after="0" w:line="259" w:lineRule="auto"/>
              <w:ind w:left="2" w:right="0" w:firstLine="0"/>
            </w:pPr>
            <w:r>
              <w:rPr>
                <w:sz w:val="22"/>
              </w:rPr>
              <w:t xml:space="preserve">Transação VKP5, aplicação Fiori para manutenção dos parâmetros da solução e objetos customizados associados às funcionalidades previstas neste gap. Não estão previstos jobs específicos para a execução da solução. </w:t>
            </w:r>
          </w:p>
        </w:tc>
      </w:tr>
      <w:tr w:rsidR="00CA0F66" w14:paraId="1E0E3F6D" w14:textId="77777777">
        <w:trPr>
          <w:trHeight w:val="1889"/>
        </w:trPr>
        <w:tc>
          <w:tcPr>
            <w:tcW w:w="3459" w:type="dxa"/>
            <w:tcBorders>
              <w:top w:val="single" w:sz="4" w:space="0" w:color="000000"/>
              <w:left w:val="single" w:sz="4" w:space="0" w:color="000000"/>
              <w:bottom w:val="single" w:sz="4" w:space="0" w:color="000000"/>
              <w:right w:val="single" w:sz="4" w:space="0" w:color="000000"/>
            </w:tcBorders>
          </w:tcPr>
          <w:p w14:paraId="1794D2BC" w14:textId="77777777" w:rsidR="00CA0F66" w:rsidRDefault="00000000">
            <w:pPr>
              <w:spacing w:after="0" w:line="259" w:lineRule="auto"/>
              <w:ind w:left="0" w:right="0" w:firstLine="0"/>
            </w:pPr>
            <w:r>
              <w:rPr>
                <w:sz w:val="22"/>
              </w:rPr>
              <w:lastRenderedPageBreak/>
              <w:t xml:space="preserve">Existe Fiorização de Transações ? se sim, informar lista, e qual catálogo do Fiori será utilizado , ou caso não exista o perfil de acesso </w:t>
            </w:r>
          </w:p>
        </w:tc>
        <w:tc>
          <w:tcPr>
            <w:tcW w:w="5221" w:type="dxa"/>
            <w:tcBorders>
              <w:top w:val="single" w:sz="4" w:space="0" w:color="000000"/>
              <w:left w:val="single" w:sz="4" w:space="0" w:color="000000"/>
              <w:bottom w:val="single" w:sz="4" w:space="0" w:color="000000"/>
              <w:right w:val="single" w:sz="4" w:space="0" w:color="000000"/>
            </w:tcBorders>
          </w:tcPr>
          <w:p w14:paraId="43653E27" w14:textId="77777777" w:rsidR="00CA0F66" w:rsidRDefault="00000000">
            <w:pPr>
              <w:spacing w:after="0" w:line="259" w:lineRule="auto"/>
              <w:ind w:left="2" w:right="0" w:firstLine="0"/>
            </w:pPr>
            <w:r>
              <w:rPr>
                <w:sz w:val="22"/>
              </w:rPr>
              <w:t xml:space="preserve">Sim. Será desenvolvida uma aplicação Fiori simplificada para a manutenção dos parâmetros de bloqueio da precificação contemplados neste gap. O catálogo, o serviço, o aplicativo e os perfis de acesso deverão ser definidos na Especificação Técnica, de acordo com os requisitos funcionais e com o modelo de autorizações adotado no SAP S/4HANA. </w:t>
            </w:r>
          </w:p>
        </w:tc>
      </w:tr>
      <w:tr w:rsidR="00CA0F66" w14:paraId="72C86FBB" w14:textId="77777777">
        <w:trPr>
          <w:trHeight w:val="2429"/>
        </w:trPr>
        <w:tc>
          <w:tcPr>
            <w:tcW w:w="3459" w:type="dxa"/>
            <w:tcBorders>
              <w:top w:val="single" w:sz="4" w:space="0" w:color="000000"/>
              <w:left w:val="single" w:sz="4" w:space="0" w:color="000000"/>
              <w:bottom w:val="single" w:sz="4" w:space="0" w:color="000000"/>
              <w:right w:val="single" w:sz="4" w:space="0" w:color="000000"/>
            </w:tcBorders>
          </w:tcPr>
          <w:p w14:paraId="23A40999" w14:textId="77777777" w:rsidR="00CA0F66" w:rsidRDefault="00000000">
            <w:pPr>
              <w:spacing w:after="0" w:line="259" w:lineRule="auto"/>
              <w:ind w:left="0" w:right="0" w:firstLine="0"/>
            </w:pPr>
            <w:r>
              <w:rPr>
                <w:sz w:val="22"/>
              </w:rPr>
              <w:t xml:space="preserve">Objeto ou ponto de extensão conhecido </w:t>
            </w:r>
          </w:p>
        </w:tc>
        <w:tc>
          <w:tcPr>
            <w:tcW w:w="5221" w:type="dxa"/>
            <w:tcBorders>
              <w:top w:val="single" w:sz="4" w:space="0" w:color="000000"/>
              <w:left w:val="single" w:sz="4" w:space="0" w:color="000000"/>
              <w:bottom w:val="single" w:sz="4" w:space="0" w:color="000000"/>
              <w:right w:val="single" w:sz="4" w:space="0" w:color="000000"/>
            </w:tcBorders>
          </w:tcPr>
          <w:p w14:paraId="6710F39E" w14:textId="77777777" w:rsidR="00CA0F66" w:rsidRDefault="00000000">
            <w:pPr>
              <w:spacing w:after="0" w:line="240" w:lineRule="auto"/>
              <w:ind w:left="2" w:right="0" w:firstLine="0"/>
            </w:pPr>
            <w:r>
              <w:rPr>
                <w:sz w:val="22"/>
              </w:rPr>
              <w:t xml:space="preserve">Sim. Foram identificados objetos e pontos de extensão relacionados às validações executadas no fluxo da VKP5, incluindo as BAdIs SPC_SEL_CHECK e </w:t>
            </w:r>
          </w:p>
          <w:p w14:paraId="105EE7B7" w14:textId="77777777" w:rsidR="00CA0F66" w:rsidRDefault="00000000">
            <w:pPr>
              <w:spacing w:after="0" w:line="259" w:lineRule="auto"/>
              <w:ind w:left="2" w:right="0" w:firstLine="0"/>
            </w:pPr>
            <w:r>
              <w:rPr>
                <w:sz w:val="22"/>
              </w:rPr>
              <w:t xml:space="preserve">SPC_POSTING_CONTROL, o enhancement no include </w:t>
            </w:r>
          </w:p>
          <w:p w14:paraId="23EC1FDD" w14:textId="77777777" w:rsidR="00CA0F66" w:rsidRDefault="00000000">
            <w:pPr>
              <w:spacing w:after="0" w:line="239" w:lineRule="auto"/>
              <w:ind w:left="2" w:right="0" w:firstLine="0"/>
              <w:jc w:val="both"/>
            </w:pPr>
            <w:r>
              <w:rPr>
                <w:sz w:val="22"/>
              </w:rPr>
              <w:t xml:space="preserve">WV001F01, no form AT-SELECTION-SCREEN, e as exits EXIT_SAPLWVK0_001 e EXIT_SAPLWVK1_003. Também </w:t>
            </w:r>
          </w:p>
          <w:p w14:paraId="348F2698" w14:textId="77777777" w:rsidR="00CA0F66" w:rsidRDefault="00000000">
            <w:pPr>
              <w:spacing w:after="0" w:line="259" w:lineRule="auto"/>
              <w:ind w:left="2" w:right="0" w:firstLine="0"/>
            </w:pPr>
            <w:r>
              <w:rPr>
                <w:sz w:val="22"/>
              </w:rPr>
              <w:t xml:space="preserve">estão envolvidas classes, métodos e funções customizadas associados às funcionalidades contempladas neste gap. </w:t>
            </w:r>
          </w:p>
        </w:tc>
      </w:tr>
      <w:tr w:rsidR="00CA0F66" w14:paraId="75F3FF4D" w14:textId="77777777">
        <w:trPr>
          <w:trHeight w:val="816"/>
        </w:trPr>
        <w:tc>
          <w:tcPr>
            <w:tcW w:w="3459" w:type="dxa"/>
            <w:tcBorders>
              <w:top w:val="single" w:sz="4" w:space="0" w:color="000000"/>
              <w:left w:val="single" w:sz="4" w:space="0" w:color="000000"/>
              <w:bottom w:val="single" w:sz="4" w:space="0" w:color="000000"/>
              <w:right w:val="single" w:sz="4" w:space="0" w:color="000000"/>
            </w:tcBorders>
          </w:tcPr>
          <w:p w14:paraId="0E7342F6" w14:textId="77777777" w:rsidR="00CA0F66" w:rsidRDefault="00000000">
            <w:pPr>
              <w:spacing w:after="0" w:line="259" w:lineRule="auto"/>
              <w:ind w:left="0" w:right="0" w:firstLine="0"/>
            </w:pPr>
            <w:r>
              <w:rPr>
                <w:sz w:val="22"/>
              </w:rPr>
              <w:t xml:space="preserve">Pesquisa de alternativa standard </w:t>
            </w:r>
          </w:p>
        </w:tc>
        <w:tc>
          <w:tcPr>
            <w:tcW w:w="5221" w:type="dxa"/>
            <w:tcBorders>
              <w:top w:val="single" w:sz="4" w:space="0" w:color="000000"/>
              <w:left w:val="single" w:sz="4" w:space="0" w:color="000000"/>
              <w:bottom w:val="single" w:sz="4" w:space="0" w:color="000000"/>
              <w:right w:val="single" w:sz="4" w:space="0" w:color="000000"/>
            </w:tcBorders>
          </w:tcPr>
          <w:p w14:paraId="76DC8BBD" w14:textId="77777777" w:rsidR="00CA0F66" w:rsidRDefault="00000000">
            <w:pPr>
              <w:spacing w:after="0" w:line="239" w:lineRule="auto"/>
              <w:ind w:left="2" w:right="0" w:firstLine="0"/>
            </w:pPr>
            <w:r>
              <w:rPr>
                <w:sz w:val="22"/>
              </w:rPr>
              <w:t xml:space="preserve">Não foi identificada uma alternativa standard que atenda integralmente às regras de negócio </w:t>
            </w:r>
          </w:p>
          <w:p w14:paraId="05E9D098" w14:textId="77777777" w:rsidR="00CA0F66" w:rsidRDefault="00000000">
            <w:pPr>
              <w:spacing w:after="0" w:line="259" w:lineRule="auto"/>
              <w:ind w:left="2" w:right="0" w:firstLine="0"/>
              <w:jc w:val="both"/>
            </w:pPr>
            <w:r>
              <w:rPr>
                <w:sz w:val="22"/>
              </w:rPr>
              <w:t xml:space="preserve">contempladas neste gap. Dessa forma, será necessária a </w:t>
            </w:r>
          </w:p>
        </w:tc>
      </w:tr>
      <w:tr w:rsidR="00CA0F66" w14:paraId="7FB8A1FE" w14:textId="77777777">
        <w:trPr>
          <w:trHeight w:val="811"/>
        </w:trPr>
        <w:tc>
          <w:tcPr>
            <w:tcW w:w="3459" w:type="dxa"/>
            <w:tcBorders>
              <w:top w:val="nil"/>
              <w:left w:val="single" w:sz="4" w:space="0" w:color="000000"/>
              <w:bottom w:val="single" w:sz="4" w:space="0" w:color="000000"/>
              <w:right w:val="single" w:sz="4" w:space="0" w:color="000000"/>
            </w:tcBorders>
          </w:tcPr>
          <w:p w14:paraId="2C9633FF" w14:textId="77777777" w:rsidR="00CA0F66" w:rsidRDefault="00CA0F66">
            <w:pPr>
              <w:spacing w:after="160" w:line="259" w:lineRule="auto"/>
              <w:ind w:left="0" w:right="0" w:firstLine="0"/>
            </w:pPr>
          </w:p>
        </w:tc>
        <w:tc>
          <w:tcPr>
            <w:tcW w:w="5221" w:type="dxa"/>
            <w:tcBorders>
              <w:top w:val="nil"/>
              <w:left w:val="single" w:sz="4" w:space="0" w:color="000000"/>
              <w:bottom w:val="single" w:sz="4" w:space="0" w:color="000000"/>
              <w:right w:val="single" w:sz="4" w:space="0" w:color="000000"/>
            </w:tcBorders>
          </w:tcPr>
          <w:p w14:paraId="19557D67" w14:textId="77777777" w:rsidR="00CA0F66" w:rsidRDefault="00000000">
            <w:pPr>
              <w:spacing w:after="0" w:line="259" w:lineRule="auto"/>
              <w:ind w:left="0" w:right="0" w:firstLine="0"/>
            </w:pPr>
            <w:r>
              <w:rPr>
                <w:sz w:val="22"/>
              </w:rPr>
              <w:t xml:space="preserve">remediação dos objetos customizados aplicáveis e o desenvolvimento da aplicação Fiori para manutenção dos parâmetros da solução. </w:t>
            </w:r>
          </w:p>
        </w:tc>
      </w:tr>
      <w:tr w:rsidR="00CA0F66" w14:paraId="58C52AC2" w14:textId="77777777">
        <w:trPr>
          <w:trHeight w:val="1085"/>
        </w:trPr>
        <w:tc>
          <w:tcPr>
            <w:tcW w:w="3459" w:type="dxa"/>
            <w:tcBorders>
              <w:top w:val="single" w:sz="4" w:space="0" w:color="000000"/>
              <w:left w:val="single" w:sz="4" w:space="0" w:color="000000"/>
              <w:bottom w:val="single" w:sz="4" w:space="0" w:color="000000"/>
              <w:right w:val="single" w:sz="4" w:space="0" w:color="000000"/>
            </w:tcBorders>
          </w:tcPr>
          <w:p w14:paraId="692B9BB6" w14:textId="77777777" w:rsidR="00CA0F66" w:rsidRDefault="00000000">
            <w:pPr>
              <w:spacing w:after="0" w:line="259" w:lineRule="auto"/>
              <w:ind w:left="0" w:right="0" w:firstLine="0"/>
            </w:pPr>
            <w:r>
              <w:rPr>
                <w:sz w:val="22"/>
              </w:rPr>
              <w:t xml:space="preserve">Validação na SCFD_REGISTRY, quando aplicável </w:t>
            </w:r>
          </w:p>
        </w:tc>
        <w:tc>
          <w:tcPr>
            <w:tcW w:w="5221" w:type="dxa"/>
            <w:tcBorders>
              <w:top w:val="single" w:sz="4" w:space="0" w:color="000000"/>
              <w:left w:val="single" w:sz="4" w:space="0" w:color="000000"/>
              <w:bottom w:val="single" w:sz="4" w:space="0" w:color="000000"/>
              <w:right w:val="single" w:sz="4" w:space="0" w:color="000000"/>
            </w:tcBorders>
          </w:tcPr>
          <w:p w14:paraId="49017A7F" w14:textId="77777777" w:rsidR="00CA0F66" w:rsidRDefault="00000000">
            <w:pPr>
              <w:spacing w:after="0" w:line="259" w:lineRule="auto"/>
              <w:ind w:left="0" w:right="0" w:firstLine="0"/>
            </w:pPr>
            <w:r>
              <w:rPr>
                <w:sz w:val="22"/>
              </w:rPr>
              <w:t xml:space="preserve">Deverá ser verificada a aplicabilidade de registro dos objetos remediados na SCFD_REGISTRY, conforme as diretrizes de extensibilidade adotadas para o SAP S/4HANA. </w:t>
            </w:r>
          </w:p>
        </w:tc>
      </w:tr>
      <w:tr w:rsidR="00CA0F66" w14:paraId="1C06068C" w14:textId="77777777">
        <w:trPr>
          <w:trHeight w:val="1621"/>
        </w:trPr>
        <w:tc>
          <w:tcPr>
            <w:tcW w:w="3459" w:type="dxa"/>
            <w:tcBorders>
              <w:top w:val="single" w:sz="4" w:space="0" w:color="000000"/>
              <w:left w:val="single" w:sz="4" w:space="0" w:color="000000"/>
              <w:bottom w:val="single" w:sz="4" w:space="0" w:color="000000"/>
              <w:right w:val="single" w:sz="4" w:space="0" w:color="000000"/>
            </w:tcBorders>
          </w:tcPr>
          <w:p w14:paraId="1F063F67" w14:textId="77777777" w:rsidR="00CA0F66" w:rsidRDefault="00000000">
            <w:pPr>
              <w:spacing w:after="0" w:line="259" w:lineRule="auto"/>
              <w:ind w:left="0" w:right="0" w:firstLine="0"/>
            </w:pPr>
            <w:r>
              <w:rPr>
                <w:sz w:val="22"/>
              </w:rPr>
              <w:t xml:space="preserve">Campos envolvidos </w:t>
            </w:r>
          </w:p>
        </w:tc>
        <w:tc>
          <w:tcPr>
            <w:tcW w:w="5221" w:type="dxa"/>
            <w:tcBorders>
              <w:top w:val="single" w:sz="4" w:space="0" w:color="000000"/>
              <w:left w:val="single" w:sz="4" w:space="0" w:color="000000"/>
              <w:bottom w:val="single" w:sz="4" w:space="0" w:color="000000"/>
              <w:right w:val="single" w:sz="4" w:space="0" w:color="000000"/>
            </w:tcBorders>
          </w:tcPr>
          <w:p w14:paraId="4DBB0D9C" w14:textId="77777777" w:rsidR="00CA0F66" w:rsidRDefault="00000000">
            <w:pPr>
              <w:spacing w:after="0" w:line="259" w:lineRule="auto"/>
              <w:ind w:left="0" w:right="0" w:firstLine="0"/>
            </w:pPr>
            <w:r>
              <w:rPr>
                <w:sz w:val="22"/>
              </w:rPr>
              <w:t xml:space="preserve">Data inicial da condição, data final da condição, calendário de precificação, indicador de ativação das regras e demais campos necessários à manutenção dos parâmetros contemplados neste gap. A data final da condição deverá permitir o tratamento do valor definido como infinito. </w:t>
            </w:r>
          </w:p>
        </w:tc>
      </w:tr>
      <w:tr w:rsidR="00CA0F66" w14:paraId="2739E8AA" w14:textId="77777777">
        <w:trPr>
          <w:trHeight w:val="1891"/>
        </w:trPr>
        <w:tc>
          <w:tcPr>
            <w:tcW w:w="3459" w:type="dxa"/>
            <w:tcBorders>
              <w:top w:val="single" w:sz="4" w:space="0" w:color="000000"/>
              <w:left w:val="single" w:sz="4" w:space="0" w:color="000000"/>
              <w:bottom w:val="single" w:sz="4" w:space="0" w:color="000000"/>
              <w:right w:val="single" w:sz="4" w:space="0" w:color="000000"/>
            </w:tcBorders>
          </w:tcPr>
          <w:p w14:paraId="2E35D96A" w14:textId="77777777" w:rsidR="00CA0F66" w:rsidRDefault="00000000">
            <w:pPr>
              <w:spacing w:after="0" w:line="259" w:lineRule="auto"/>
              <w:ind w:left="0" w:right="0" w:firstLine="0"/>
            </w:pPr>
            <w:r>
              <w:rPr>
                <w:sz w:val="22"/>
              </w:rPr>
              <w:t xml:space="preserve">Regras e validações </w:t>
            </w:r>
          </w:p>
        </w:tc>
        <w:tc>
          <w:tcPr>
            <w:tcW w:w="5221" w:type="dxa"/>
            <w:tcBorders>
              <w:top w:val="single" w:sz="4" w:space="0" w:color="000000"/>
              <w:left w:val="single" w:sz="4" w:space="0" w:color="000000"/>
              <w:bottom w:val="single" w:sz="4" w:space="0" w:color="000000"/>
              <w:right w:val="single" w:sz="4" w:space="0" w:color="000000"/>
            </w:tcBorders>
          </w:tcPr>
          <w:p w14:paraId="62E285F5" w14:textId="77777777" w:rsidR="00CA0F66" w:rsidRDefault="00000000">
            <w:pPr>
              <w:spacing w:after="0" w:line="259" w:lineRule="auto"/>
              <w:ind w:left="0" w:right="11" w:firstLine="0"/>
            </w:pPr>
            <w:r>
              <w:rPr>
                <w:sz w:val="22"/>
              </w:rPr>
              <w:t xml:space="preserve">Validar calendário corporativo para controle das datas permitidas para precificação; validar horários permitidos para manutenção de preços; bloquear alterações fora das regras configuradas; permitir exceções somente para usuários autorizados; suportar precificação de produtos e serviços; manter as validações existentes e contemplar as melhorias aprovadas para o processo </w:t>
            </w:r>
          </w:p>
        </w:tc>
      </w:tr>
      <w:tr w:rsidR="00CA0F66" w14:paraId="43E7E745" w14:textId="77777777">
        <w:trPr>
          <w:trHeight w:val="1620"/>
        </w:trPr>
        <w:tc>
          <w:tcPr>
            <w:tcW w:w="3459" w:type="dxa"/>
            <w:tcBorders>
              <w:top w:val="single" w:sz="4" w:space="0" w:color="000000"/>
              <w:left w:val="single" w:sz="4" w:space="0" w:color="000000"/>
              <w:bottom w:val="single" w:sz="4" w:space="0" w:color="000000"/>
              <w:right w:val="single" w:sz="4" w:space="0" w:color="000000"/>
            </w:tcBorders>
          </w:tcPr>
          <w:p w14:paraId="739F815E" w14:textId="77777777" w:rsidR="00CA0F66" w:rsidRDefault="00000000">
            <w:pPr>
              <w:spacing w:after="0" w:line="259" w:lineRule="auto"/>
              <w:ind w:left="0" w:right="0" w:firstLine="0"/>
            </w:pPr>
            <w:r>
              <w:rPr>
                <w:sz w:val="22"/>
              </w:rPr>
              <w:t xml:space="preserve">Mensagens </w:t>
            </w:r>
          </w:p>
        </w:tc>
        <w:tc>
          <w:tcPr>
            <w:tcW w:w="5221" w:type="dxa"/>
            <w:tcBorders>
              <w:top w:val="single" w:sz="4" w:space="0" w:color="000000"/>
              <w:left w:val="single" w:sz="4" w:space="0" w:color="000000"/>
              <w:bottom w:val="single" w:sz="4" w:space="0" w:color="000000"/>
              <w:right w:val="single" w:sz="4" w:space="0" w:color="000000"/>
            </w:tcBorders>
          </w:tcPr>
          <w:p w14:paraId="4932FB85" w14:textId="77777777" w:rsidR="00CA0F66" w:rsidRDefault="00000000">
            <w:pPr>
              <w:spacing w:after="0" w:line="259" w:lineRule="auto"/>
              <w:ind w:left="0" w:right="0" w:firstLine="0"/>
            </w:pPr>
            <w:r>
              <w:rPr>
                <w:sz w:val="22"/>
              </w:rPr>
              <w:t xml:space="preserve">O sistema deverá apresentar mensagens de erro quando a inclusão ou alteração de preços for realizada em datas não permitidas pelo calendário corporativo, fora dos horários configurados ou por usuários sem autorização para exceção. As mensagens deverão orientar o usuário quanto à restrição aplicada. </w:t>
            </w:r>
          </w:p>
        </w:tc>
      </w:tr>
      <w:tr w:rsidR="00CA0F66" w14:paraId="3D91E465" w14:textId="77777777">
        <w:trPr>
          <w:trHeight w:val="1891"/>
        </w:trPr>
        <w:tc>
          <w:tcPr>
            <w:tcW w:w="3459" w:type="dxa"/>
            <w:tcBorders>
              <w:top w:val="single" w:sz="4" w:space="0" w:color="000000"/>
              <w:left w:val="single" w:sz="4" w:space="0" w:color="000000"/>
              <w:bottom w:val="single" w:sz="4" w:space="0" w:color="000000"/>
              <w:right w:val="single" w:sz="4" w:space="0" w:color="000000"/>
            </w:tcBorders>
          </w:tcPr>
          <w:p w14:paraId="32A0269F" w14:textId="77777777" w:rsidR="00CA0F66" w:rsidRDefault="00000000">
            <w:pPr>
              <w:spacing w:after="0" w:line="259" w:lineRule="auto"/>
              <w:ind w:left="0" w:right="14" w:firstLine="0"/>
            </w:pPr>
            <w:r>
              <w:rPr>
                <w:sz w:val="22"/>
              </w:rPr>
              <w:lastRenderedPageBreak/>
              <w:t xml:space="preserve">Impactos em interfaces, relatórios ou apps </w:t>
            </w:r>
          </w:p>
        </w:tc>
        <w:tc>
          <w:tcPr>
            <w:tcW w:w="5221" w:type="dxa"/>
            <w:tcBorders>
              <w:top w:val="single" w:sz="4" w:space="0" w:color="000000"/>
              <w:left w:val="single" w:sz="4" w:space="0" w:color="000000"/>
              <w:bottom w:val="single" w:sz="4" w:space="0" w:color="000000"/>
              <w:right w:val="single" w:sz="4" w:space="0" w:color="000000"/>
            </w:tcBorders>
          </w:tcPr>
          <w:p w14:paraId="44F67276" w14:textId="77777777" w:rsidR="00CA0F66" w:rsidRDefault="00000000">
            <w:pPr>
              <w:spacing w:after="0" w:line="259" w:lineRule="auto"/>
              <w:ind w:left="0" w:right="0" w:firstLine="0"/>
            </w:pPr>
            <w:r>
              <w:rPr>
                <w:sz w:val="22"/>
              </w:rPr>
              <w:t xml:space="preserve">Impacto na transação VKP5 e na aplicação de administração dos parâmetros de bloqueio da precificação. Como parte da solução, o monitor ZRMM_RECALC_PR_BLOQ será substituído por uma aplicação Fiori simplificada. Não foram identificados impactos em interfaces externas ou relatórios durante o Workshop B. </w:t>
            </w:r>
          </w:p>
        </w:tc>
      </w:tr>
      <w:tr w:rsidR="00CA0F66" w14:paraId="20E38A69" w14:textId="77777777">
        <w:trPr>
          <w:trHeight w:val="1082"/>
        </w:trPr>
        <w:tc>
          <w:tcPr>
            <w:tcW w:w="3459" w:type="dxa"/>
            <w:tcBorders>
              <w:top w:val="single" w:sz="4" w:space="0" w:color="000000"/>
              <w:left w:val="single" w:sz="4" w:space="0" w:color="000000"/>
              <w:bottom w:val="single" w:sz="4" w:space="0" w:color="000000"/>
              <w:right w:val="single" w:sz="4" w:space="0" w:color="000000"/>
            </w:tcBorders>
          </w:tcPr>
          <w:p w14:paraId="20F3D421" w14:textId="77777777" w:rsidR="00CA0F66" w:rsidRDefault="00000000">
            <w:pPr>
              <w:spacing w:after="0" w:line="259" w:lineRule="auto"/>
              <w:ind w:left="0" w:right="0" w:firstLine="0"/>
            </w:pPr>
            <w:r>
              <w:rPr>
                <w:sz w:val="22"/>
              </w:rPr>
              <w:t xml:space="preserve">Cenários de exceção </w:t>
            </w:r>
          </w:p>
        </w:tc>
        <w:tc>
          <w:tcPr>
            <w:tcW w:w="5221" w:type="dxa"/>
            <w:tcBorders>
              <w:top w:val="single" w:sz="4" w:space="0" w:color="000000"/>
              <w:left w:val="single" w:sz="4" w:space="0" w:color="000000"/>
              <w:bottom w:val="single" w:sz="4" w:space="0" w:color="000000"/>
              <w:right w:val="single" w:sz="4" w:space="0" w:color="000000"/>
            </w:tcBorders>
          </w:tcPr>
          <w:p w14:paraId="451DBCDF" w14:textId="77777777" w:rsidR="00CA0F66" w:rsidRDefault="00000000">
            <w:pPr>
              <w:spacing w:after="0" w:line="259" w:lineRule="auto"/>
              <w:ind w:left="0" w:right="0" w:firstLine="0"/>
            </w:pPr>
            <w:r>
              <w:rPr>
                <w:sz w:val="22"/>
              </w:rPr>
              <w:t xml:space="preserve">Usuários previamente autorizados poderão realizar operações bloqueadas pelas regras de calendário e/ou horário, conforme parametrização definida pela área de negócio.  </w:t>
            </w:r>
          </w:p>
        </w:tc>
      </w:tr>
      <w:tr w:rsidR="00CA0F66" w14:paraId="479CED17" w14:textId="77777777">
        <w:trPr>
          <w:trHeight w:val="2161"/>
        </w:trPr>
        <w:tc>
          <w:tcPr>
            <w:tcW w:w="3459" w:type="dxa"/>
            <w:tcBorders>
              <w:top w:val="single" w:sz="4" w:space="0" w:color="000000"/>
              <w:left w:val="single" w:sz="4" w:space="0" w:color="000000"/>
              <w:bottom w:val="single" w:sz="4" w:space="0" w:color="000000"/>
              <w:right w:val="single" w:sz="4" w:space="0" w:color="000000"/>
            </w:tcBorders>
          </w:tcPr>
          <w:p w14:paraId="544197FD" w14:textId="77777777" w:rsidR="00CA0F66" w:rsidRDefault="00000000">
            <w:pPr>
              <w:spacing w:after="0" w:line="259" w:lineRule="auto"/>
              <w:ind w:left="0" w:right="0" w:firstLine="0"/>
            </w:pPr>
            <w:r>
              <w:rPr>
                <w:sz w:val="22"/>
              </w:rPr>
              <w:t xml:space="preserve">Testes de regressão </w:t>
            </w:r>
          </w:p>
        </w:tc>
        <w:tc>
          <w:tcPr>
            <w:tcW w:w="5221" w:type="dxa"/>
            <w:tcBorders>
              <w:top w:val="single" w:sz="4" w:space="0" w:color="000000"/>
              <w:left w:val="single" w:sz="4" w:space="0" w:color="000000"/>
              <w:bottom w:val="single" w:sz="4" w:space="0" w:color="000000"/>
              <w:right w:val="single" w:sz="4" w:space="0" w:color="000000"/>
            </w:tcBorders>
          </w:tcPr>
          <w:p w14:paraId="7370A770" w14:textId="77777777" w:rsidR="00CA0F66" w:rsidRDefault="00000000">
            <w:pPr>
              <w:spacing w:after="0" w:line="240" w:lineRule="auto"/>
              <w:ind w:left="0" w:right="0" w:firstLine="0"/>
            </w:pPr>
            <w:r>
              <w:rPr>
                <w:sz w:val="22"/>
              </w:rPr>
              <w:t xml:space="preserve">Validar o funcionamento das regras de bloqueio por calendário, horário e usuário de exceção. Validar criação e alteração de preços na VKP5 para cenários permitidos e bloqueados. Validar manutenção dos parâmetros na </w:t>
            </w:r>
          </w:p>
          <w:p w14:paraId="43D46E6C" w14:textId="77777777" w:rsidR="00CA0F66" w:rsidRDefault="00000000">
            <w:pPr>
              <w:spacing w:after="0" w:line="259" w:lineRule="auto"/>
              <w:ind w:left="0" w:right="35" w:firstLine="0"/>
            </w:pPr>
            <w:r>
              <w:rPr>
                <w:sz w:val="22"/>
              </w:rPr>
              <w:t xml:space="preserve">nova aplicação Fiori. Validar os processos de precificação de produtos e serviços, garantindo equivalência funcional em relação à solução existente no SAP ECC. </w:t>
            </w:r>
          </w:p>
        </w:tc>
      </w:tr>
    </w:tbl>
    <w:p w14:paraId="6A406C9C" w14:textId="77777777" w:rsidR="00CA0F66" w:rsidRDefault="00000000">
      <w:pPr>
        <w:spacing w:after="223" w:line="259" w:lineRule="auto"/>
        <w:ind w:left="0" w:right="0" w:firstLine="0"/>
      </w:pPr>
      <w:r>
        <w:rPr>
          <w:b/>
          <w:sz w:val="28"/>
        </w:rPr>
        <w:t xml:space="preserve"> </w:t>
      </w:r>
    </w:p>
    <w:p w14:paraId="44939408" w14:textId="77777777" w:rsidR="00CA0F66" w:rsidRDefault="00000000">
      <w:pPr>
        <w:pStyle w:val="Ttulo2"/>
        <w:spacing w:after="5"/>
        <w:ind w:left="10"/>
      </w:pPr>
      <w:bookmarkStart w:id="13" w:name="_Toc32520"/>
      <w:r>
        <w:t>1.1.</w:t>
      </w:r>
      <w:r>
        <w:rPr>
          <w:rFonts w:ascii="Arial" w:eastAsia="Arial" w:hAnsi="Arial" w:cs="Arial"/>
        </w:rPr>
        <w:t xml:space="preserve"> </w:t>
      </w:r>
      <w:r>
        <w:t xml:space="preserve">Enhancements - Implementação de Ampliações SAP (CMOD/BADI) </w:t>
      </w:r>
      <w:bookmarkEnd w:id="13"/>
    </w:p>
    <w:tbl>
      <w:tblPr>
        <w:tblStyle w:val="TableGrid"/>
        <w:tblW w:w="11342" w:type="dxa"/>
        <w:tblInd w:w="-851" w:type="dxa"/>
        <w:tblCellMar>
          <w:top w:w="41" w:type="dxa"/>
          <w:left w:w="0" w:type="dxa"/>
          <w:bottom w:w="6" w:type="dxa"/>
          <w:right w:w="0" w:type="dxa"/>
        </w:tblCellMar>
        <w:tblLook w:val="04A0" w:firstRow="1" w:lastRow="0" w:firstColumn="1" w:lastColumn="0" w:noHBand="0" w:noVBand="1"/>
      </w:tblPr>
      <w:tblGrid>
        <w:gridCol w:w="2977"/>
        <w:gridCol w:w="3971"/>
        <w:gridCol w:w="2693"/>
        <w:gridCol w:w="1701"/>
      </w:tblGrid>
      <w:tr w:rsidR="00CA0F66" w14:paraId="509C434F" w14:textId="77777777">
        <w:trPr>
          <w:trHeight w:val="422"/>
        </w:trPr>
        <w:tc>
          <w:tcPr>
            <w:tcW w:w="29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A2DE4E" w14:textId="77777777" w:rsidR="00CA0F66" w:rsidRDefault="00000000">
            <w:pPr>
              <w:spacing w:after="0" w:line="259" w:lineRule="auto"/>
              <w:ind w:left="109" w:right="0" w:firstLine="0"/>
              <w:jc w:val="center"/>
            </w:pPr>
            <w:r>
              <w:rPr>
                <w:rFonts w:ascii="Arial" w:eastAsia="Arial" w:hAnsi="Arial" w:cs="Arial"/>
                <w:b/>
                <w:sz w:val="18"/>
              </w:rPr>
              <w:t xml:space="preserve">Nome </w:t>
            </w:r>
          </w:p>
        </w:tc>
        <w:tc>
          <w:tcPr>
            <w:tcW w:w="3971" w:type="dxa"/>
            <w:tcBorders>
              <w:top w:val="single" w:sz="4" w:space="0" w:color="000000"/>
              <w:left w:val="single" w:sz="4" w:space="0" w:color="000000"/>
              <w:bottom w:val="single" w:sz="4" w:space="0" w:color="000000"/>
              <w:right w:val="single" w:sz="4" w:space="0" w:color="000000"/>
            </w:tcBorders>
            <w:shd w:val="clear" w:color="auto" w:fill="D9D9D9"/>
          </w:tcPr>
          <w:p w14:paraId="3F3749A7" w14:textId="77777777" w:rsidR="00CA0F66" w:rsidRDefault="00000000">
            <w:pPr>
              <w:spacing w:after="0" w:line="259" w:lineRule="auto"/>
              <w:ind w:left="607" w:right="543" w:firstLine="0"/>
              <w:jc w:val="center"/>
            </w:pPr>
            <w:r>
              <w:rPr>
                <w:rFonts w:ascii="Arial" w:eastAsia="Arial" w:hAnsi="Arial" w:cs="Arial"/>
                <w:b/>
                <w:sz w:val="18"/>
              </w:rPr>
              <w:t xml:space="preserve">Componente (**)/ Implementação </w:t>
            </w:r>
          </w:p>
        </w:tc>
        <w:tc>
          <w:tcPr>
            <w:tcW w:w="26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115420" w14:textId="77777777" w:rsidR="00CA0F66" w:rsidRDefault="00000000">
            <w:pPr>
              <w:spacing w:after="0" w:line="259" w:lineRule="auto"/>
              <w:ind w:left="90" w:right="0" w:firstLine="0"/>
              <w:jc w:val="center"/>
            </w:pPr>
            <w:r>
              <w:rPr>
                <w:rFonts w:ascii="Arial" w:eastAsia="Arial" w:hAnsi="Arial" w:cs="Arial"/>
                <w:b/>
                <w:sz w:val="18"/>
              </w:rPr>
              <w:t xml:space="preserve">Descrição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D51BE6" w14:textId="77777777" w:rsidR="00CA0F66" w:rsidRDefault="00000000">
            <w:pPr>
              <w:spacing w:after="0" w:line="259" w:lineRule="auto"/>
              <w:ind w:left="92" w:right="0" w:firstLine="0"/>
              <w:jc w:val="center"/>
            </w:pPr>
            <w:r>
              <w:rPr>
                <w:rFonts w:ascii="Arial" w:eastAsia="Arial" w:hAnsi="Arial" w:cs="Arial"/>
                <w:b/>
                <w:sz w:val="18"/>
              </w:rPr>
              <w:t xml:space="preserve">Tipo (*) </w:t>
            </w:r>
          </w:p>
        </w:tc>
      </w:tr>
      <w:tr w:rsidR="00CA0F66" w14:paraId="7DD756A7" w14:textId="77777777">
        <w:trPr>
          <w:trHeight w:val="2012"/>
        </w:trPr>
        <w:tc>
          <w:tcPr>
            <w:tcW w:w="2978" w:type="dxa"/>
            <w:tcBorders>
              <w:top w:val="single" w:sz="4" w:space="0" w:color="000000"/>
              <w:left w:val="single" w:sz="4" w:space="0" w:color="000000"/>
              <w:bottom w:val="single" w:sz="4" w:space="0" w:color="000000"/>
              <w:right w:val="single" w:sz="4" w:space="0" w:color="000000"/>
            </w:tcBorders>
            <w:vAlign w:val="center"/>
          </w:tcPr>
          <w:p w14:paraId="15CF182D" w14:textId="77777777" w:rsidR="00CA0F66" w:rsidRDefault="00000000">
            <w:pPr>
              <w:spacing w:after="0" w:line="259" w:lineRule="auto"/>
              <w:ind w:left="107" w:right="0" w:firstLine="0"/>
              <w:jc w:val="center"/>
            </w:pPr>
            <w:r>
              <w:rPr>
                <w:rFonts w:ascii="Arial" w:eastAsia="Arial" w:hAnsi="Arial" w:cs="Arial"/>
                <w:sz w:val="18"/>
              </w:rPr>
              <w:t xml:space="preserve">SPC_SEL_CHECK </w:t>
            </w:r>
          </w:p>
        </w:tc>
        <w:tc>
          <w:tcPr>
            <w:tcW w:w="3971" w:type="dxa"/>
            <w:tcBorders>
              <w:top w:val="single" w:sz="4" w:space="0" w:color="000000"/>
              <w:left w:val="single" w:sz="4" w:space="0" w:color="000000"/>
              <w:bottom w:val="single" w:sz="4" w:space="0" w:color="000000"/>
              <w:right w:val="single" w:sz="4" w:space="0" w:color="000000"/>
            </w:tcBorders>
            <w:vAlign w:val="center"/>
          </w:tcPr>
          <w:p w14:paraId="44DF2E18" w14:textId="77777777" w:rsidR="00CA0F66" w:rsidRDefault="00000000">
            <w:pPr>
              <w:spacing w:after="0" w:line="259" w:lineRule="auto"/>
              <w:ind w:left="108" w:right="0" w:firstLine="0"/>
            </w:pPr>
            <w:r>
              <w:rPr>
                <w:rFonts w:ascii="Arial" w:eastAsia="Arial" w:hAnsi="Arial" w:cs="Arial"/>
                <w:sz w:val="18"/>
              </w:rPr>
              <w:t xml:space="preserve">Implementação ZCL_IM_SPC_SEL_CHECK </w:t>
            </w:r>
          </w:p>
          <w:p w14:paraId="40F82DF4" w14:textId="77777777" w:rsidR="00CA0F66" w:rsidRDefault="00000000">
            <w:pPr>
              <w:spacing w:after="0" w:line="259" w:lineRule="auto"/>
              <w:ind w:left="108" w:right="0" w:firstLine="0"/>
            </w:pPr>
            <w:r>
              <w:rPr>
                <w:rFonts w:ascii="Arial" w:eastAsia="Arial" w:hAnsi="Arial" w:cs="Arial"/>
                <w:sz w:val="18"/>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07BE50" w14:textId="77777777" w:rsidR="00CA0F66" w:rsidRDefault="00000000">
            <w:pPr>
              <w:spacing w:after="2" w:line="240" w:lineRule="auto"/>
              <w:ind w:left="108" w:right="0" w:firstLine="0"/>
            </w:pPr>
            <w:r>
              <w:rPr>
                <w:rFonts w:ascii="Arial" w:eastAsia="Arial" w:hAnsi="Arial" w:cs="Arial"/>
                <w:sz w:val="18"/>
              </w:rPr>
              <w:t xml:space="preserve">Responsável por impedir a precificação de materiais marcados como AVS. A implementação deverá ser mantida no SAP S/4HANA para atendimento ao escopo deste gap. </w:t>
            </w:r>
          </w:p>
          <w:p w14:paraId="201CC048" w14:textId="77777777" w:rsidR="00CA0F66" w:rsidRDefault="00000000">
            <w:pPr>
              <w:spacing w:after="0" w:line="259" w:lineRule="auto"/>
              <w:ind w:left="108" w:right="0" w:firstLine="0"/>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0A094CFF" w14:textId="77777777" w:rsidR="00CA0F66" w:rsidRDefault="00000000">
            <w:pPr>
              <w:spacing w:after="0" w:line="259" w:lineRule="auto"/>
              <w:ind w:left="108" w:right="0" w:firstLine="0"/>
            </w:pPr>
            <w:r>
              <w:rPr>
                <w:rFonts w:ascii="Arial" w:eastAsia="Arial" w:hAnsi="Arial" w:cs="Arial"/>
                <w:sz w:val="18"/>
              </w:rPr>
              <w:t xml:space="preserve">BAdI </w:t>
            </w:r>
          </w:p>
          <w:p w14:paraId="21DB8704" w14:textId="77777777" w:rsidR="00CA0F66" w:rsidRDefault="00000000">
            <w:pPr>
              <w:spacing w:after="0" w:line="259" w:lineRule="auto"/>
              <w:ind w:left="108" w:right="0" w:firstLine="0"/>
            </w:pPr>
            <w:r>
              <w:rPr>
                <w:rFonts w:ascii="Arial" w:eastAsia="Arial" w:hAnsi="Arial" w:cs="Arial"/>
                <w:sz w:val="18"/>
              </w:rPr>
              <w:t xml:space="preserve"> </w:t>
            </w:r>
          </w:p>
        </w:tc>
      </w:tr>
      <w:tr w:rsidR="00CA0F66" w14:paraId="6866D51F" w14:textId="77777777">
        <w:trPr>
          <w:trHeight w:val="2295"/>
        </w:trPr>
        <w:tc>
          <w:tcPr>
            <w:tcW w:w="2978" w:type="dxa"/>
            <w:tcBorders>
              <w:top w:val="single" w:sz="4" w:space="0" w:color="000000"/>
              <w:left w:val="single" w:sz="4" w:space="0" w:color="000000"/>
              <w:bottom w:val="single" w:sz="4" w:space="0" w:color="000000"/>
              <w:right w:val="single" w:sz="4" w:space="0" w:color="000000"/>
            </w:tcBorders>
            <w:vAlign w:val="center"/>
          </w:tcPr>
          <w:p w14:paraId="49243955" w14:textId="77777777" w:rsidR="00CA0F66" w:rsidRDefault="00000000">
            <w:pPr>
              <w:spacing w:after="0" w:line="259" w:lineRule="auto"/>
              <w:ind w:left="103" w:right="0" w:firstLine="0"/>
              <w:jc w:val="center"/>
            </w:pPr>
            <w:r>
              <w:rPr>
                <w:rFonts w:ascii="Arial" w:eastAsia="Arial" w:hAnsi="Arial" w:cs="Arial"/>
                <w:sz w:val="18"/>
              </w:rPr>
              <w:t xml:space="preserve">SPC_POSTING_CONTROL </w:t>
            </w:r>
          </w:p>
          <w:p w14:paraId="0DB844AE" w14:textId="77777777" w:rsidR="00CA0F66" w:rsidRDefault="00000000">
            <w:pPr>
              <w:spacing w:after="0" w:line="259" w:lineRule="auto"/>
              <w:ind w:left="157" w:right="0" w:firstLine="0"/>
              <w:jc w:val="center"/>
            </w:pPr>
            <w:r>
              <w:rPr>
                <w:rFonts w:ascii="Arial" w:eastAsia="Arial" w:hAnsi="Arial" w:cs="Arial"/>
                <w:sz w:val="18"/>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712F6FAB" w14:textId="77777777" w:rsidR="00CA0F66" w:rsidRDefault="00000000">
            <w:pPr>
              <w:spacing w:after="0" w:line="259" w:lineRule="auto"/>
              <w:ind w:left="108" w:right="0" w:firstLine="0"/>
            </w:pPr>
            <w:r>
              <w:rPr>
                <w:rFonts w:ascii="Arial" w:eastAsia="Arial" w:hAnsi="Arial" w:cs="Arial"/>
                <w:sz w:val="18"/>
              </w:rPr>
              <w:t xml:space="preserve">Implementação ZIMMM_SPC_POSTING_CO </w:t>
            </w:r>
          </w:p>
          <w:p w14:paraId="43DBF69F" w14:textId="77777777" w:rsidR="00CA0F66" w:rsidRDefault="00000000">
            <w:pPr>
              <w:spacing w:after="0" w:line="259" w:lineRule="auto"/>
              <w:ind w:left="108" w:right="0" w:firstLine="0"/>
            </w:pPr>
            <w:r>
              <w:rPr>
                <w:rFonts w:ascii="Arial" w:eastAsia="Arial" w:hAnsi="Arial" w:cs="Arial"/>
                <w:sz w:val="18"/>
              </w:rPr>
              <w:t xml:space="preserve">Método </w:t>
            </w:r>
          </w:p>
          <w:p w14:paraId="68910335" w14:textId="77777777" w:rsidR="00CA0F66" w:rsidRDefault="00000000">
            <w:pPr>
              <w:spacing w:after="0" w:line="259" w:lineRule="auto"/>
              <w:ind w:left="108" w:right="0" w:firstLine="0"/>
              <w:jc w:val="both"/>
            </w:pPr>
            <w:r>
              <w:rPr>
                <w:rFonts w:ascii="Arial" w:eastAsia="Arial" w:hAnsi="Arial" w:cs="Arial"/>
                <w:sz w:val="18"/>
              </w:rPr>
              <w:t>IF_EX_SPC_POSTING_CONTROL~CALC_ITE</w:t>
            </w:r>
          </w:p>
          <w:p w14:paraId="1E34F31B" w14:textId="77777777" w:rsidR="00CA0F66" w:rsidRDefault="00000000">
            <w:pPr>
              <w:spacing w:after="0" w:line="259" w:lineRule="auto"/>
              <w:ind w:left="108" w:right="0" w:firstLine="0"/>
            </w:pPr>
            <w:r>
              <w:rPr>
                <w:rFonts w:ascii="Arial" w:eastAsia="Arial" w:hAnsi="Arial" w:cs="Arial"/>
                <w:sz w:val="18"/>
              </w:rPr>
              <w:t xml:space="preserve">M_POST_CHECK Função </w:t>
            </w:r>
          </w:p>
          <w:p w14:paraId="705F0708" w14:textId="77777777" w:rsidR="00CA0F66" w:rsidRDefault="00000000">
            <w:pPr>
              <w:spacing w:after="0" w:line="259" w:lineRule="auto"/>
              <w:ind w:left="108" w:right="0" w:firstLine="0"/>
            </w:pPr>
            <w:r>
              <w:rPr>
                <w:rFonts w:ascii="Arial" w:eastAsia="Arial" w:hAnsi="Arial" w:cs="Arial"/>
                <w:sz w:val="18"/>
              </w:rPr>
              <w:t xml:space="preserve">ZFMM_CHECK_CONDITION_DATE </w:t>
            </w:r>
          </w:p>
          <w:p w14:paraId="089DAEE7" w14:textId="77777777" w:rsidR="00CA0F66" w:rsidRDefault="00000000">
            <w:pPr>
              <w:spacing w:after="0" w:line="259" w:lineRule="auto"/>
              <w:ind w:left="108" w:right="0" w:firstLine="0"/>
            </w:pPr>
            <w:r>
              <w:rPr>
                <w:rFonts w:ascii="Arial" w:eastAsia="Arial" w:hAnsi="Arial" w:cs="Arial"/>
                <w:sz w:val="18"/>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4B8419" w14:textId="77777777" w:rsidR="00CA0F66" w:rsidRDefault="00000000">
            <w:pPr>
              <w:spacing w:after="0" w:line="240" w:lineRule="auto"/>
              <w:ind w:left="108" w:right="0" w:firstLine="0"/>
            </w:pPr>
            <w:r>
              <w:rPr>
                <w:rFonts w:ascii="Arial" w:eastAsia="Arial" w:hAnsi="Arial" w:cs="Arial"/>
                <w:sz w:val="18"/>
              </w:rPr>
              <w:t xml:space="preserve">Responsável pelos controles aplicáveis à gravação de preços realizada por meio da transação VKP5. Deverá ser mantida no SAP S/4HANA a chamada à função </w:t>
            </w:r>
          </w:p>
          <w:p w14:paraId="0017850F" w14:textId="77777777" w:rsidR="00CA0F66" w:rsidRDefault="00000000">
            <w:pPr>
              <w:spacing w:after="0" w:line="259" w:lineRule="auto"/>
              <w:ind w:left="108" w:right="0" w:firstLine="0"/>
            </w:pPr>
            <w:r>
              <w:rPr>
                <w:rFonts w:ascii="Arial" w:eastAsia="Arial" w:hAnsi="Arial" w:cs="Arial"/>
                <w:sz w:val="18"/>
              </w:rPr>
              <w:t>ZFMM_CHECK_CONDITION_</w:t>
            </w:r>
          </w:p>
          <w:p w14:paraId="215838FD" w14:textId="77777777" w:rsidR="00CA0F66" w:rsidRDefault="00000000">
            <w:pPr>
              <w:spacing w:after="0" w:line="239" w:lineRule="auto"/>
              <w:ind w:left="108" w:right="0" w:firstLine="0"/>
            </w:pPr>
            <w:r>
              <w:rPr>
                <w:rFonts w:ascii="Arial" w:eastAsia="Arial" w:hAnsi="Arial" w:cs="Arial"/>
                <w:sz w:val="18"/>
              </w:rPr>
              <w:t xml:space="preserve">DATE, conforme o escopo deste gap. </w:t>
            </w:r>
          </w:p>
          <w:p w14:paraId="508EFFA7" w14:textId="77777777" w:rsidR="00CA0F66" w:rsidRDefault="00000000">
            <w:pPr>
              <w:spacing w:after="0" w:line="259" w:lineRule="auto"/>
              <w:ind w:left="108" w:right="0" w:firstLine="0"/>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8F2848F" w14:textId="77777777" w:rsidR="00CA0F66" w:rsidRDefault="00000000">
            <w:pPr>
              <w:spacing w:after="0" w:line="259" w:lineRule="auto"/>
              <w:ind w:left="-15" w:right="0" w:firstLine="0"/>
            </w:pPr>
            <w:r>
              <w:rPr>
                <w:rFonts w:ascii="Arial" w:eastAsia="Arial" w:hAnsi="Arial" w:cs="Arial"/>
                <w:sz w:val="18"/>
              </w:rPr>
              <w:t xml:space="preserve"> </w:t>
            </w:r>
          </w:p>
          <w:p w14:paraId="2AD42217" w14:textId="77777777" w:rsidR="00CA0F66" w:rsidRDefault="00000000">
            <w:pPr>
              <w:spacing w:after="89" w:line="259" w:lineRule="auto"/>
              <w:ind w:left="-15" w:right="0" w:firstLine="0"/>
            </w:pPr>
            <w:r>
              <w:rPr>
                <w:rFonts w:ascii="Arial" w:eastAsia="Arial" w:hAnsi="Arial" w:cs="Arial"/>
                <w:sz w:val="18"/>
              </w:rPr>
              <w:t xml:space="preserve"> </w:t>
            </w:r>
          </w:p>
          <w:p w14:paraId="272C926A" w14:textId="77777777" w:rsidR="00CA0F66" w:rsidRDefault="00000000">
            <w:pPr>
              <w:spacing w:after="0" w:line="259" w:lineRule="auto"/>
              <w:ind w:left="108" w:right="0" w:firstLine="0"/>
            </w:pPr>
            <w:r>
              <w:rPr>
                <w:rFonts w:ascii="Arial" w:eastAsia="Arial" w:hAnsi="Arial" w:cs="Arial"/>
                <w:sz w:val="18"/>
              </w:rPr>
              <w:t xml:space="preserve">BAdI </w:t>
            </w:r>
          </w:p>
          <w:p w14:paraId="73F9BFFA" w14:textId="77777777" w:rsidR="00CA0F66" w:rsidRDefault="00000000">
            <w:pPr>
              <w:spacing w:after="0" w:line="259" w:lineRule="auto"/>
              <w:ind w:left="108" w:right="0" w:firstLine="0"/>
            </w:pPr>
            <w:r>
              <w:rPr>
                <w:rFonts w:ascii="Arial" w:eastAsia="Arial" w:hAnsi="Arial" w:cs="Arial"/>
                <w:sz w:val="18"/>
              </w:rPr>
              <w:t xml:space="preserve"> </w:t>
            </w:r>
          </w:p>
          <w:p w14:paraId="4F46C0FF" w14:textId="77777777" w:rsidR="00CA0F66" w:rsidRDefault="00000000">
            <w:pPr>
              <w:spacing w:after="0" w:line="259" w:lineRule="auto"/>
              <w:ind w:left="108" w:right="0" w:firstLine="0"/>
            </w:pPr>
            <w:r>
              <w:rPr>
                <w:rFonts w:ascii="Arial" w:eastAsia="Arial" w:hAnsi="Arial" w:cs="Arial"/>
                <w:sz w:val="18"/>
              </w:rPr>
              <w:t xml:space="preserve"> </w:t>
            </w:r>
          </w:p>
        </w:tc>
      </w:tr>
      <w:tr w:rsidR="00CA0F66" w14:paraId="5D64B60A" w14:textId="77777777">
        <w:trPr>
          <w:trHeight w:val="2297"/>
        </w:trPr>
        <w:tc>
          <w:tcPr>
            <w:tcW w:w="2978" w:type="dxa"/>
            <w:tcBorders>
              <w:top w:val="single" w:sz="4" w:space="0" w:color="000000"/>
              <w:left w:val="single" w:sz="4" w:space="0" w:color="000000"/>
              <w:bottom w:val="single" w:sz="4" w:space="0" w:color="000000"/>
              <w:right w:val="single" w:sz="4" w:space="0" w:color="000000"/>
            </w:tcBorders>
            <w:vAlign w:val="center"/>
          </w:tcPr>
          <w:p w14:paraId="4C0AE1F9" w14:textId="77777777" w:rsidR="00CA0F66" w:rsidRDefault="00000000">
            <w:pPr>
              <w:spacing w:after="0" w:line="259" w:lineRule="auto"/>
              <w:ind w:left="106" w:right="0" w:firstLine="0"/>
              <w:jc w:val="center"/>
            </w:pPr>
            <w:r>
              <w:rPr>
                <w:rFonts w:ascii="Arial" w:eastAsia="Arial" w:hAnsi="Arial" w:cs="Arial"/>
                <w:sz w:val="18"/>
              </w:rPr>
              <w:lastRenderedPageBreak/>
              <w:t xml:space="preserve">Enhancement no include </w:t>
            </w:r>
          </w:p>
          <w:p w14:paraId="588BF3E2" w14:textId="77777777" w:rsidR="00CA0F66" w:rsidRDefault="00000000">
            <w:pPr>
              <w:spacing w:after="0" w:line="259" w:lineRule="auto"/>
              <w:ind w:left="106" w:right="0" w:firstLine="0"/>
              <w:jc w:val="center"/>
            </w:pPr>
            <w:r>
              <w:rPr>
                <w:rFonts w:ascii="Arial" w:eastAsia="Arial" w:hAnsi="Arial" w:cs="Arial"/>
                <w:sz w:val="18"/>
              </w:rPr>
              <w:t xml:space="preserve">WV001F01 </w:t>
            </w:r>
          </w:p>
          <w:p w14:paraId="0C180A8F" w14:textId="77777777" w:rsidR="00CA0F66" w:rsidRDefault="00000000">
            <w:pPr>
              <w:spacing w:after="0" w:line="259" w:lineRule="auto"/>
              <w:ind w:left="157" w:right="0" w:firstLine="0"/>
              <w:jc w:val="center"/>
            </w:pPr>
            <w:r>
              <w:rPr>
                <w:rFonts w:ascii="Arial" w:eastAsia="Arial" w:hAnsi="Arial" w:cs="Arial"/>
                <w:sz w:val="18"/>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1159C12E" w14:textId="77777777" w:rsidR="00CA0F66" w:rsidRDefault="00000000">
            <w:pPr>
              <w:spacing w:after="0" w:line="259" w:lineRule="auto"/>
              <w:ind w:left="108" w:right="0" w:firstLine="0"/>
            </w:pPr>
            <w:r>
              <w:rPr>
                <w:rFonts w:ascii="Arial" w:eastAsia="Arial" w:hAnsi="Arial" w:cs="Arial"/>
                <w:sz w:val="18"/>
              </w:rPr>
              <w:t xml:space="preserve">Form AT-SELECTION-SCREEN Enhancement </w:t>
            </w:r>
          </w:p>
          <w:p w14:paraId="3B54C226" w14:textId="77777777" w:rsidR="00CA0F66" w:rsidRDefault="00000000">
            <w:pPr>
              <w:spacing w:after="0" w:line="259" w:lineRule="auto"/>
              <w:ind w:left="108" w:right="0" w:firstLine="0"/>
            </w:pPr>
            <w:r>
              <w:rPr>
                <w:rFonts w:ascii="Arial" w:eastAsia="Arial" w:hAnsi="Arial" w:cs="Arial"/>
                <w:sz w:val="18"/>
              </w:rPr>
              <w:t xml:space="preserve">ZMGV_GENERATED_RWVKP007  </w:t>
            </w:r>
          </w:p>
          <w:p w14:paraId="3DA90DBD" w14:textId="77777777" w:rsidR="00CA0F66" w:rsidRDefault="00000000">
            <w:pPr>
              <w:spacing w:after="0" w:line="259" w:lineRule="auto"/>
              <w:ind w:left="108" w:right="0" w:firstLine="0"/>
            </w:pPr>
            <w:r>
              <w:rPr>
                <w:rFonts w:ascii="Arial" w:eastAsia="Arial" w:hAnsi="Arial" w:cs="Arial"/>
                <w:sz w:val="18"/>
              </w:rPr>
              <w:t xml:space="preserve">Classe ZCLSD_ZESD_PRECO_LEROY </w:t>
            </w:r>
          </w:p>
          <w:p w14:paraId="1980CEA6" w14:textId="77777777" w:rsidR="00CA0F66" w:rsidRDefault="00000000">
            <w:pPr>
              <w:spacing w:after="0" w:line="259" w:lineRule="auto"/>
              <w:ind w:left="108" w:right="0" w:firstLine="0"/>
            </w:pPr>
            <w:r>
              <w:rPr>
                <w:rFonts w:ascii="Arial" w:eastAsia="Arial" w:hAnsi="Arial" w:cs="Arial"/>
                <w:sz w:val="18"/>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7D84789D" w14:textId="77777777" w:rsidR="00CA0F66" w:rsidRDefault="00000000">
            <w:pPr>
              <w:spacing w:after="0" w:line="240" w:lineRule="auto"/>
              <w:ind w:left="108" w:right="0" w:firstLine="0"/>
            </w:pPr>
            <w:r>
              <w:rPr>
                <w:rFonts w:ascii="Arial" w:eastAsia="Arial" w:hAnsi="Arial" w:cs="Arial"/>
                <w:sz w:val="18"/>
              </w:rPr>
              <w:t xml:space="preserve">Responsável pelas validações executadas na tela de seleção da VKP5, antes da continuidade do processamento. Para este gap, deverão ser mantidas as funcionalidades relacionadas à validação da data-fim da condição com valor infinito e aos parâmetros previstos na solução. </w:t>
            </w:r>
          </w:p>
          <w:p w14:paraId="5E1415B8" w14:textId="77777777" w:rsidR="00CA0F66" w:rsidRDefault="00000000">
            <w:pPr>
              <w:spacing w:after="0" w:line="259" w:lineRule="auto"/>
              <w:ind w:left="108" w:right="0" w:firstLine="0"/>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3922942" w14:textId="77777777" w:rsidR="00CA0F66" w:rsidRDefault="00000000">
            <w:pPr>
              <w:spacing w:after="398" w:line="259" w:lineRule="auto"/>
              <w:ind w:left="-15" w:right="0" w:firstLine="0"/>
            </w:pPr>
            <w:r>
              <w:rPr>
                <w:rFonts w:ascii="Arial" w:eastAsia="Arial" w:hAnsi="Arial" w:cs="Arial"/>
                <w:sz w:val="18"/>
              </w:rPr>
              <w:t xml:space="preserve"> </w:t>
            </w:r>
          </w:p>
          <w:p w14:paraId="594594A7" w14:textId="77777777" w:rsidR="00CA0F66" w:rsidRDefault="00000000">
            <w:pPr>
              <w:spacing w:after="0" w:line="259" w:lineRule="auto"/>
              <w:ind w:left="108" w:right="0" w:firstLine="0"/>
            </w:pPr>
            <w:r>
              <w:rPr>
                <w:rFonts w:ascii="Arial" w:eastAsia="Arial" w:hAnsi="Arial" w:cs="Arial"/>
                <w:sz w:val="18"/>
              </w:rPr>
              <w:t xml:space="preserve">Enhancement </w:t>
            </w:r>
          </w:p>
        </w:tc>
      </w:tr>
      <w:tr w:rsidR="00CA0F66" w14:paraId="05AE8FB4" w14:textId="77777777">
        <w:trPr>
          <w:trHeight w:val="2297"/>
        </w:trPr>
        <w:tc>
          <w:tcPr>
            <w:tcW w:w="2978" w:type="dxa"/>
            <w:tcBorders>
              <w:top w:val="single" w:sz="4" w:space="0" w:color="000000"/>
              <w:left w:val="single" w:sz="4" w:space="0" w:color="000000"/>
              <w:bottom w:val="single" w:sz="4" w:space="0" w:color="000000"/>
              <w:right w:val="single" w:sz="4" w:space="0" w:color="000000"/>
            </w:tcBorders>
            <w:vAlign w:val="center"/>
          </w:tcPr>
          <w:p w14:paraId="7BA882A2" w14:textId="77777777" w:rsidR="00CA0F66" w:rsidRDefault="00000000">
            <w:pPr>
              <w:spacing w:after="0" w:line="259" w:lineRule="auto"/>
              <w:ind w:left="107" w:right="0" w:firstLine="0"/>
              <w:jc w:val="center"/>
            </w:pPr>
            <w:r>
              <w:rPr>
                <w:rFonts w:ascii="Arial" w:eastAsia="Arial" w:hAnsi="Arial" w:cs="Arial"/>
                <w:sz w:val="18"/>
              </w:rPr>
              <w:t xml:space="preserve">EXIT_SAPLWVK0_001 </w:t>
            </w:r>
          </w:p>
        </w:tc>
        <w:tc>
          <w:tcPr>
            <w:tcW w:w="3971" w:type="dxa"/>
            <w:tcBorders>
              <w:top w:val="single" w:sz="4" w:space="0" w:color="000000"/>
              <w:left w:val="single" w:sz="4" w:space="0" w:color="000000"/>
              <w:bottom w:val="single" w:sz="4" w:space="0" w:color="000000"/>
              <w:right w:val="single" w:sz="4" w:space="0" w:color="000000"/>
            </w:tcBorders>
            <w:vAlign w:val="center"/>
          </w:tcPr>
          <w:p w14:paraId="0AA87B5D" w14:textId="77777777" w:rsidR="00CA0F66" w:rsidRDefault="00000000">
            <w:pPr>
              <w:spacing w:after="0" w:line="259" w:lineRule="auto"/>
              <w:ind w:left="103" w:right="0" w:firstLine="0"/>
              <w:jc w:val="center"/>
            </w:pPr>
            <w:r>
              <w:rPr>
                <w:rFonts w:ascii="Arial" w:eastAsia="Arial" w:hAnsi="Arial" w:cs="Arial"/>
                <w:sz w:val="18"/>
              </w:rPr>
              <w:t xml:space="preserve">Implementação existente associada à exit </w:t>
            </w:r>
          </w:p>
          <w:p w14:paraId="7C9151A8" w14:textId="77777777" w:rsidR="00CA0F66" w:rsidRDefault="00000000">
            <w:pPr>
              <w:spacing w:after="0" w:line="259" w:lineRule="auto"/>
              <w:ind w:left="156" w:right="0" w:firstLine="0"/>
              <w:jc w:val="center"/>
            </w:pPr>
            <w:r>
              <w:rPr>
                <w:rFonts w:ascii="Arial" w:eastAsia="Arial" w:hAnsi="Arial" w:cs="Arial"/>
                <w:sz w:val="18"/>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F6A70B" w14:textId="77777777" w:rsidR="00CA0F66" w:rsidRDefault="00000000">
            <w:pPr>
              <w:spacing w:after="0" w:line="242" w:lineRule="auto"/>
              <w:ind w:left="0" w:right="0" w:firstLine="0"/>
              <w:jc w:val="center"/>
            </w:pPr>
            <w:r>
              <w:rPr>
                <w:rFonts w:ascii="Arial" w:eastAsia="Arial" w:hAnsi="Arial" w:cs="Arial"/>
                <w:sz w:val="18"/>
              </w:rPr>
              <w:t xml:space="preserve">Responsável por garantir que a precificação seja realizada com </w:t>
            </w:r>
          </w:p>
          <w:p w14:paraId="2A734B81" w14:textId="77777777" w:rsidR="00CA0F66" w:rsidRDefault="00000000">
            <w:pPr>
              <w:spacing w:after="2" w:line="239" w:lineRule="auto"/>
              <w:ind w:left="298" w:right="184"/>
              <w:jc w:val="both"/>
            </w:pPr>
            <w:r>
              <w:rPr>
                <w:rFonts w:ascii="Arial" w:eastAsia="Arial" w:hAnsi="Arial" w:cs="Arial"/>
                <w:sz w:val="18"/>
              </w:rPr>
              <w:t xml:space="preserve">base na unidade de medida básica do material. A lógica deverá ser mantida no SAP </w:t>
            </w:r>
          </w:p>
          <w:p w14:paraId="24246D1B" w14:textId="77777777" w:rsidR="00CA0F66" w:rsidRDefault="00000000">
            <w:pPr>
              <w:spacing w:after="0" w:line="239" w:lineRule="auto"/>
              <w:ind w:left="665" w:right="0" w:hanging="502"/>
              <w:jc w:val="both"/>
            </w:pPr>
            <w:r>
              <w:rPr>
                <w:rFonts w:ascii="Arial" w:eastAsia="Arial" w:hAnsi="Arial" w:cs="Arial"/>
                <w:sz w:val="18"/>
              </w:rPr>
              <w:t xml:space="preserve">S/4HANA para atendimento ao escopo deste gap. </w:t>
            </w:r>
          </w:p>
          <w:p w14:paraId="247A6519" w14:textId="77777777" w:rsidR="00CA0F66" w:rsidRDefault="00000000">
            <w:pPr>
              <w:spacing w:after="0" w:line="259" w:lineRule="auto"/>
              <w:ind w:left="155" w:right="0" w:firstLine="0"/>
              <w:jc w:val="center"/>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06854415" w14:textId="77777777" w:rsidR="00CA0F66" w:rsidRDefault="00000000">
            <w:pPr>
              <w:spacing w:after="0" w:line="259" w:lineRule="auto"/>
              <w:ind w:left="108" w:right="0" w:firstLine="0"/>
              <w:jc w:val="center"/>
            </w:pPr>
            <w:r>
              <w:rPr>
                <w:rFonts w:ascii="Arial" w:eastAsia="Arial" w:hAnsi="Arial" w:cs="Arial"/>
                <w:sz w:val="18"/>
              </w:rPr>
              <w:t xml:space="preserve">Exit </w:t>
            </w:r>
          </w:p>
          <w:p w14:paraId="41917E7E" w14:textId="77777777" w:rsidR="00CA0F66" w:rsidRDefault="00000000">
            <w:pPr>
              <w:spacing w:after="0" w:line="259" w:lineRule="auto"/>
              <w:ind w:left="159" w:right="0" w:firstLine="0"/>
              <w:jc w:val="center"/>
            </w:pPr>
            <w:r>
              <w:rPr>
                <w:rFonts w:ascii="Arial" w:eastAsia="Arial" w:hAnsi="Arial" w:cs="Arial"/>
                <w:sz w:val="18"/>
              </w:rPr>
              <w:t xml:space="preserve"> </w:t>
            </w:r>
          </w:p>
        </w:tc>
      </w:tr>
      <w:tr w:rsidR="00CA0F66" w14:paraId="502BD863" w14:textId="77777777">
        <w:trPr>
          <w:trHeight w:val="2295"/>
        </w:trPr>
        <w:tc>
          <w:tcPr>
            <w:tcW w:w="2978" w:type="dxa"/>
            <w:tcBorders>
              <w:top w:val="single" w:sz="4" w:space="0" w:color="000000"/>
              <w:left w:val="single" w:sz="4" w:space="0" w:color="000000"/>
              <w:bottom w:val="single" w:sz="4" w:space="0" w:color="000000"/>
              <w:right w:val="single" w:sz="4" w:space="0" w:color="000000"/>
            </w:tcBorders>
            <w:vAlign w:val="center"/>
          </w:tcPr>
          <w:p w14:paraId="14CB9D66" w14:textId="77777777" w:rsidR="00CA0F66" w:rsidRDefault="00000000">
            <w:pPr>
              <w:spacing w:after="0" w:line="259" w:lineRule="auto"/>
              <w:ind w:left="107" w:right="0" w:firstLine="0"/>
              <w:jc w:val="center"/>
            </w:pPr>
            <w:r>
              <w:rPr>
                <w:rFonts w:ascii="Arial" w:eastAsia="Arial" w:hAnsi="Arial" w:cs="Arial"/>
                <w:sz w:val="18"/>
              </w:rPr>
              <w:t xml:space="preserve">EXIT_SAPLWVK1_003 </w:t>
            </w:r>
          </w:p>
        </w:tc>
        <w:tc>
          <w:tcPr>
            <w:tcW w:w="3971" w:type="dxa"/>
            <w:tcBorders>
              <w:top w:val="single" w:sz="4" w:space="0" w:color="000000"/>
              <w:left w:val="single" w:sz="4" w:space="0" w:color="000000"/>
              <w:bottom w:val="single" w:sz="4" w:space="0" w:color="000000"/>
              <w:right w:val="single" w:sz="4" w:space="0" w:color="000000"/>
            </w:tcBorders>
            <w:vAlign w:val="center"/>
          </w:tcPr>
          <w:p w14:paraId="6261FD96" w14:textId="77777777" w:rsidR="00CA0F66" w:rsidRDefault="00000000">
            <w:pPr>
              <w:spacing w:after="0" w:line="259" w:lineRule="auto"/>
              <w:ind w:left="155" w:right="0" w:firstLine="0"/>
              <w:jc w:val="center"/>
            </w:pPr>
            <w:r>
              <w:rPr>
                <w:rFonts w:ascii="Arial" w:eastAsia="Arial" w:hAnsi="Arial" w:cs="Arial"/>
                <w:sz w:val="18"/>
              </w:rPr>
              <w:t xml:space="preserve">Classe ZCLSD_EXIT_SAPLWVK1_003  Método USER_EXIT_OLD_CODE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44A51C9" w14:textId="77777777" w:rsidR="00CA0F66" w:rsidRDefault="00000000">
            <w:pPr>
              <w:spacing w:after="2" w:line="239" w:lineRule="auto"/>
              <w:ind w:left="82" w:right="0" w:firstLine="0"/>
              <w:jc w:val="center"/>
            </w:pPr>
            <w:r>
              <w:rPr>
                <w:rFonts w:ascii="Arial" w:eastAsia="Arial" w:hAnsi="Arial" w:cs="Arial"/>
                <w:sz w:val="18"/>
              </w:rPr>
              <w:t xml:space="preserve">Responsável pelo tratamento dos dados da lista de preços, incluindo a transferência de </w:t>
            </w:r>
          </w:p>
          <w:p w14:paraId="1230743F" w14:textId="77777777" w:rsidR="00CA0F66" w:rsidRDefault="00000000">
            <w:pPr>
              <w:spacing w:after="0" w:line="259" w:lineRule="auto"/>
              <w:ind w:left="105" w:right="0" w:firstLine="0"/>
              <w:jc w:val="center"/>
            </w:pPr>
            <w:r>
              <w:rPr>
                <w:rFonts w:ascii="Arial" w:eastAsia="Arial" w:hAnsi="Arial" w:cs="Arial"/>
                <w:sz w:val="18"/>
              </w:rPr>
              <w:t xml:space="preserve">informações do esquema de </w:t>
            </w:r>
          </w:p>
          <w:p w14:paraId="67E861C3" w14:textId="77777777" w:rsidR="00CA0F66" w:rsidRDefault="00000000">
            <w:pPr>
              <w:spacing w:after="0" w:line="239" w:lineRule="auto"/>
              <w:ind w:left="57" w:right="0" w:firstLine="0"/>
              <w:jc w:val="center"/>
            </w:pPr>
            <w:r>
              <w:rPr>
                <w:rFonts w:ascii="Arial" w:eastAsia="Arial" w:hAnsi="Arial" w:cs="Arial"/>
                <w:sz w:val="18"/>
              </w:rPr>
              <w:t xml:space="preserve">compras, a manipulação dos itens apresentados e as </w:t>
            </w:r>
          </w:p>
          <w:p w14:paraId="58FB5D9D" w14:textId="77777777" w:rsidR="00CA0F66" w:rsidRDefault="00000000">
            <w:pPr>
              <w:spacing w:after="0" w:line="242" w:lineRule="auto"/>
              <w:ind w:left="13" w:right="0" w:firstLine="0"/>
              <w:jc w:val="center"/>
            </w:pPr>
            <w:r>
              <w:rPr>
                <w:rFonts w:ascii="Arial" w:eastAsia="Arial" w:hAnsi="Arial" w:cs="Arial"/>
                <w:sz w:val="18"/>
              </w:rPr>
              <w:t>validações de calendário aplicáveis ao escopo deste gap.</w:t>
            </w:r>
          </w:p>
          <w:p w14:paraId="3E433FD4" w14:textId="77777777" w:rsidR="00CA0F66" w:rsidRDefault="00000000">
            <w:pPr>
              <w:spacing w:after="0" w:line="259" w:lineRule="auto"/>
              <w:ind w:left="155" w:right="0" w:firstLine="0"/>
              <w:jc w:val="center"/>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vAlign w:val="bottom"/>
          </w:tcPr>
          <w:p w14:paraId="34F48228" w14:textId="77777777" w:rsidR="00CA0F66" w:rsidRDefault="00000000">
            <w:pPr>
              <w:spacing w:after="398" w:line="259" w:lineRule="auto"/>
              <w:ind w:left="108" w:right="0" w:firstLine="0"/>
              <w:jc w:val="center"/>
            </w:pPr>
            <w:r>
              <w:rPr>
                <w:rFonts w:ascii="Arial" w:eastAsia="Arial" w:hAnsi="Arial" w:cs="Arial"/>
                <w:sz w:val="18"/>
              </w:rPr>
              <w:t xml:space="preserve">Exit </w:t>
            </w:r>
          </w:p>
          <w:p w14:paraId="2331FFB7" w14:textId="77777777" w:rsidR="00CA0F66" w:rsidRDefault="00000000">
            <w:pPr>
              <w:spacing w:after="0" w:line="259" w:lineRule="auto"/>
              <w:ind w:left="-12" w:right="0" w:firstLine="0"/>
            </w:pPr>
            <w:r>
              <w:rPr>
                <w:rFonts w:ascii="Arial" w:eastAsia="Arial" w:hAnsi="Arial" w:cs="Arial"/>
                <w:sz w:val="18"/>
              </w:rPr>
              <w:t xml:space="preserve"> </w:t>
            </w:r>
          </w:p>
        </w:tc>
      </w:tr>
    </w:tbl>
    <w:p w14:paraId="3D191DB0" w14:textId="77777777" w:rsidR="00CA0F66" w:rsidRDefault="00000000">
      <w:pPr>
        <w:spacing w:after="0" w:line="309" w:lineRule="auto"/>
        <w:ind w:left="0" w:right="10456" w:firstLine="0"/>
        <w:jc w:val="both"/>
      </w:pPr>
      <w:r>
        <w:rPr>
          <w:rFonts w:ascii="Times New Roman" w:eastAsia="Times New Roman" w:hAnsi="Times New Roman" w:cs="Times New Roman"/>
        </w:rPr>
        <w:t xml:space="preserve"> </w:t>
      </w:r>
      <w:r>
        <w:rPr>
          <w:rFonts w:ascii="Arial" w:eastAsia="Arial" w:hAnsi="Arial" w:cs="Arial"/>
          <w:color w:val="FF0000"/>
          <w:sz w:val="18"/>
        </w:rPr>
        <w:t xml:space="preserve">  </w:t>
      </w:r>
    </w:p>
    <w:p w14:paraId="0794CCF8" w14:textId="77777777" w:rsidR="00CA0F66" w:rsidRDefault="00000000">
      <w:pPr>
        <w:spacing w:after="82" w:line="254" w:lineRule="auto"/>
        <w:ind w:left="392" w:right="97" w:hanging="392"/>
      </w:pPr>
      <w:r>
        <w:rPr>
          <w:b/>
        </w:rPr>
        <w:t>1.2.</w:t>
      </w:r>
      <w:r>
        <w:rPr>
          <w:rFonts w:ascii="Arial" w:eastAsia="Arial" w:hAnsi="Arial" w:cs="Arial"/>
          <w:b/>
        </w:rPr>
        <w:t xml:space="preserve"> </w:t>
      </w:r>
      <w:r>
        <w:rPr>
          <w:b/>
        </w:rPr>
        <w:t xml:space="preserve">Transações/Prog/Jobs/Forms/Aplicações Fiori  – Transações, programas de demais objetos  a serem remediados e simplificados.  </w:t>
      </w:r>
    </w:p>
    <w:tbl>
      <w:tblPr>
        <w:tblStyle w:val="TableGrid"/>
        <w:tblW w:w="11342" w:type="dxa"/>
        <w:tblInd w:w="-851" w:type="dxa"/>
        <w:tblCellMar>
          <w:top w:w="41" w:type="dxa"/>
          <w:left w:w="108" w:type="dxa"/>
          <w:bottom w:w="0" w:type="dxa"/>
          <w:right w:w="0" w:type="dxa"/>
        </w:tblCellMar>
        <w:tblLook w:val="04A0" w:firstRow="1" w:lastRow="0" w:firstColumn="1" w:lastColumn="0" w:noHBand="0" w:noVBand="1"/>
      </w:tblPr>
      <w:tblGrid>
        <w:gridCol w:w="2553"/>
        <w:gridCol w:w="2552"/>
        <w:gridCol w:w="4536"/>
        <w:gridCol w:w="1701"/>
      </w:tblGrid>
      <w:tr w:rsidR="00CA0F66" w14:paraId="6FFA6066" w14:textId="77777777">
        <w:trPr>
          <w:trHeight w:val="422"/>
        </w:trPr>
        <w:tc>
          <w:tcPr>
            <w:tcW w:w="2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880C60" w14:textId="77777777" w:rsidR="00CA0F66" w:rsidRDefault="00000000">
            <w:pPr>
              <w:spacing w:after="0" w:line="259" w:lineRule="auto"/>
              <w:ind w:left="0" w:right="1" w:firstLine="0"/>
              <w:jc w:val="center"/>
            </w:pPr>
            <w:r>
              <w:rPr>
                <w:rFonts w:ascii="Arial" w:eastAsia="Arial" w:hAnsi="Arial" w:cs="Arial"/>
                <w:b/>
                <w:sz w:val="18"/>
              </w:rPr>
              <w:t xml:space="preserve">Nome </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Pr>
          <w:p w14:paraId="684FA73F" w14:textId="77777777" w:rsidR="00CA0F66" w:rsidRDefault="00000000">
            <w:pPr>
              <w:spacing w:after="0" w:line="259" w:lineRule="auto"/>
              <w:ind w:left="0" w:right="0" w:firstLine="0"/>
              <w:jc w:val="center"/>
            </w:pPr>
            <w:r>
              <w:rPr>
                <w:rFonts w:ascii="Arial" w:eastAsia="Arial" w:hAnsi="Arial" w:cs="Arial"/>
                <w:b/>
                <w:sz w:val="18"/>
              </w:rPr>
              <w:t xml:space="preserve">Componente (**)/ Implementação </w:t>
            </w:r>
          </w:p>
        </w:tc>
        <w:tc>
          <w:tcPr>
            <w:tcW w:w="45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D01D23" w14:textId="77777777" w:rsidR="00CA0F66" w:rsidRDefault="00000000">
            <w:pPr>
              <w:spacing w:after="0" w:line="259" w:lineRule="auto"/>
              <w:ind w:left="0" w:right="18" w:firstLine="0"/>
              <w:jc w:val="center"/>
            </w:pPr>
            <w:r>
              <w:rPr>
                <w:rFonts w:ascii="Arial" w:eastAsia="Arial" w:hAnsi="Arial" w:cs="Arial"/>
                <w:b/>
                <w:sz w:val="18"/>
              </w:rPr>
              <w:t xml:space="preserve">Descrição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FAAE38" w14:textId="77777777" w:rsidR="00CA0F66" w:rsidRDefault="00000000">
            <w:pPr>
              <w:spacing w:after="0" w:line="259" w:lineRule="auto"/>
              <w:ind w:left="0" w:right="16" w:firstLine="0"/>
              <w:jc w:val="center"/>
            </w:pPr>
            <w:r>
              <w:rPr>
                <w:rFonts w:ascii="Arial" w:eastAsia="Arial" w:hAnsi="Arial" w:cs="Arial"/>
                <w:b/>
                <w:sz w:val="18"/>
              </w:rPr>
              <w:t xml:space="preserve">Tipo (*) </w:t>
            </w:r>
          </w:p>
        </w:tc>
      </w:tr>
      <w:tr w:rsidR="00CA0F66" w14:paraId="21193FBF" w14:textId="77777777">
        <w:trPr>
          <w:trHeight w:val="1369"/>
        </w:trPr>
        <w:tc>
          <w:tcPr>
            <w:tcW w:w="2553" w:type="dxa"/>
            <w:tcBorders>
              <w:top w:val="single" w:sz="4" w:space="0" w:color="000000"/>
              <w:left w:val="single" w:sz="4" w:space="0" w:color="000000"/>
              <w:bottom w:val="single" w:sz="4" w:space="0" w:color="000000"/>
              <w:right w:val="single" w:sz="4" w:space="0" w:color="000000"/>
            </w:tcBorders>
            <w:vAlign w:val="center"/>
          </w:tcPr>
          <w:p w14:paraId="735122E3" w14:textId="77777777" w:rsidR="00CA0F66" w:rsidRDefault="00000000">
            <w:pPr>
              <w:spacing w:after="0" w:line="259" w:lineRule="auto"/>
              <w:ind w:left="0" w:right="4" w:firstLine="0"/>
              <w:jc w:val="center"/>
            </w:pPr>
            <w:r>
              <w:rPr>
                <w:rFonts w:ascii="Arial" w:eastAsia="Arial" w:hAnsi="Arial" w:cs="Arial"/>
                <w:sz w:val="18"/>
              </w:rPr>
              <w:t xml:space="preserve">VKP5 </w:t>
            </w:r>
          </w:p>
        </w:tc>
        <w:tc>
          <w:tcPr>
            <w:tcW w:w="2552" w:type="dxa"/>
            <w:tcBorders>
              <w:top w:val="single" w:sz="4" w:space="0" w:color="000000"/>
              <w:left w:val="single" w:sz="4" w:space="0" w:color="000000"/>
              <w:bottom w:val="single" w:sz="4" w:space="0" w:color="000000"/>
              <w:right w:val="single" w:sz="4" w:space="0" w:color="000000"/>
            </w:tcBorders>
            <w:vAlign w:val="center"/>
          </w:tcPr>
          <w:p w14:paraId="0AB445CB" w14:textId="77777777" w:rsidR="00CA0F66" w:rsidRDefault="00000000">
            <w:pPr>
              <w:spacing w:after="0" w:line="259" w:lineRule="auto"/>
              <w:ind w:left="0" w:right="0" w:firstLine="0"/>
            </w:pPr>
            <w:r>
              <w:rPr>
                <w:rFonts w:ascii="Arial" w:eastAsia="Arial" w:hAnsi="Arial" w:cs="Arial"/>
                <w:sz w:val="18"/>
              </w:rPr>
              <w:t xml:space="preserve">Transação Std SAP </w:t>
            </w:r>
          </w:p>
          <w:p w14:paraId="40E642CE" w14:textId="77777777" w:rsidR="00CA0F66" w:rsidRDefault="00000000">
            <w:pPr>
              <w:spacing w:after="0" w:line="259" w:lineRule="auto"/>
              <w:ind w:left="0" w:right="0" w:firstLine="0"/>
            </w:pPr>
            <w:r>
              <w:rPr>
                <w:rFonts w:ascii="Arial" w:eastAsia="Arial" w:hAnsi="Arial" w:cs="Arial"/>
                <w:sz w:val="18"/>
              </w:rPr>
              <w:t xml:space="preserve"> </w:t>
            </w:r>
          </w:p>
        </w:tc>
        <w:tc>
          <w:tcPr>
            <w:tcW w:w="4537" w:type="dxa"/>
            <w:tcBorders>
              <w:top w:val="single" w:sz="4" w:space="0" w:color="000000"/>
              <w:left w:val="single" w:sz="4" w:space="0" w:color="000000"/>
              <w:bottom w:val="single" w:sz="4" w:space="0" w:color="000000"/>
              <w:right w:val="single" w:sz="4" w:space="0" w:color="000000"/>
            </w:tcBorders>
            <w:vAlign w:val="center"/>
          </w:tcPr>
          <w:p w14:paraId="5C9DAC4E" w14:textId="77777777" w:rsidR="00CA0F66" w:rsidRDefault="00000000">
            <w:pPr>
              <w:spacing w:after="0" w:line="239" w:lineRule="auto"/>
              <w:ind w:left="0" w:right="0" w:firstLine="0"/>
            </w:pPr>
            <w:r>
              <w:rPr>
                <w:rFonts w:ascii="Arial" w:eastAsia="Arial" w:hAnsi="Arial" w:cs="Arial"/>
                <w:sz w:val="18"/>
              </w:rPr>
              <w:t xml:space="preserve">Adequação das validações de bloqueio de precificação para funcionamento no SAP S/4HANA, contemplando calendário, horários permitidos e usuários de exceção. </w:t>
            </w:r>
          </w:p>
          <w:p w14:paraId="27E81384" w14:textId="77777777" w:rsidR="00CA0F66" w:rsidRDefault="00000000">
            <w:pPr>
              <w:spacing w:after="0" w:line="259" w:lineRule="auto"/>
              <w:ind w:left="0" w:right="0" w:firstLine="0"/>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0D416701" w14:textId="77777777" w:rsidR="00CA0F66" w:rsidRDefault="00000000">
            <w:pPr>
              <w:spacing w:after="0" w:line="259" w:lineRule="auto"/>
              <w:ind w:left="0" w:right="0" w:firstLine="0"/>
            </w:pPr>
            <w:r>
              <w:rPr>
                <w:rFonts w:ascii="Arial" w:eastAsia="Arial" w:hAnsi="Arial" w:cs="Arial"/>
                <w:sz w:val="18"/>
              </w:rPr>
              <w:t xml:space="preserve">TCODE </w:t>
            </w:r>
          </w:p>
        </w:tc>
      </w:tr>
      <w:tr w:rsidR="00CA0F66" w14:paraId="47973D45" w14:textId="77777777">
        <w:trPr>
          <w:trHeight w:val="994"/>
        </w:trPr>
        <w:tc>
          <w:tcPr>
            <w:tcW w:w="2553" w:type="dxa"/>
            <w:tcBorders>
              <w:top w:val="single" w:sz="4" w:space="0" w:color="000000"/>
              <w:left w:val="single" w:sz="4" w:space="0" w:color="000000"/>
              <w:bottom w:val="single" w:sz="4" w:space="0" w:color="000000"/>
              <w:right w:val="single" w:sz="4" w:space="0" w:color="000000"/>
            </w:tcBorders>
            <w:vAlign w:val="center"/>
          </w:tcPr>
          <w:p w14:paraId="60AF4692" w14:textId="77777777" w:rsidR="00CA0F66" w:rsidRDefault="00000000">
            <w:pPr>
              <w:spacing w:after="0" w:line="259" w:lineRule="auto"/>
              <w:ind w:left="0" w:right="7" w:firstLine="0"/>
              <w:jc w:val="center"/>
            </w:pPr>
            <w:r>
              <w:rPr>
                <w:rFonts w:ascii="Arial" w:eastAsia="Arial" w:hAnsi="Arial" w:cs="Arial"/>
                <w:sz w:val="18"/>
              </w:rPr>
              <w:t xml:space="preserve">Aplicação Fiori para </w:t>
            </w:r>
          </w:p>
          <w:p w14:paraId="3F33341E" w14:textId="77777777" w:rsidR="00CA0F66" w:rsidRDefault="00000000">
            <w:pPr>
              <w:spacing w:after="0" w:line="259" w:lineRule="auto"/>
              <w:ind w:left="59" w:right="0" w:firstLine="0"/>
            </w:pPr>
            <w:r>
              <w:rPr>
                <w:rFonts w:ascii="Arial" w:eastAsia="Arial" w:hAnsi="Arial" w:cs="Arial"/>
                <w:sz w:val="18"/>
              </w:rPr>
              <w:t xml:space="preserve">Administração dos Bloqueios </w:t>
            </w:r>
          </w:p>
          <w:p w14:paraId="2A633E03" w14:textId="77777777" w:rsidR="00CA0F66" w:rsidRDefault="00000000">
            <w:pPr>
              <w:spacing w:after="0" w:line="259" w:lineRule="auto"/>
              <w:ind w:left="47" w:right="0" w:firstLine="0"/>
              <w:jc w:val="center"/>
            </w:pPr>
            <w:r>
              <w:rPr>
                <w:rFonts w:ascii="Arial" w:eastAsia="Arial" w:hAnsi="Arial" w:cs="Arial"/>
                <w:sz w:val="18"/>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3C4ECE22" w14:textId="77777777" w:rsidR="00CA0F66" w:rsidRDefault="00000000">
            <w:pPr>
              <w:spacing w:after="0" w:line="259" w:lineRule="auto"/>
              <w:ind w:left="0" w:right="0" w:firstLine="0"/>
              <w:jc w:val="center"/>
            </w:pPr>
            <w:r>
              <w:rPr>
                <w:rFonts w:ascii="Arial" w:eastAsia="Arial" w:hAnsi="Arial" w:cs="Arial"/>
                <w:sz w:val="18"/>
              </w:rPr>
              <w:t xml:space="preserve">Nova aplicação Fiori </w:t>
            </w:r>
          </w:p>
        </w:tc>
        <w:tc>
          <w:tcPr>
            <w:tcW w:w="4537" w:type="dxa"/>
            <w:tcBorders>
              <w:top w:val="single" w:sz="4" w:space="0" w:color="000000"/>
              <w:left w:val="single" w:sz="4" w:space="0" w:color="000000"/>
              <w:bottom w:val="single" w:sz="4" w:space="0" w:color="000000"/>
              <w:right w:val="single" w:sz="4" w:space="0" w:color="000000"/>
            </w:tcBorders>
          </w:tcPr>
          <w:p w14:paraId="3646CE69" w14:textId="77777777" w:rsidR="00CA0F66" w:rsidRDefault="00000000">
            <w:pPr>
              <w:spacing w:after="0" w:line="259" w:lineRule="auto"/>
              <w:ind w:left="27" w:right="32" w:firstLine="10"/>
              <w:jc w:val="both"/>
            </w:pPr>
            <w:r>
              <w:rPr>
                <w:rFonts w:ascii="Arial" w:eastAsia="Arial" w:hAnsi="Arial" w:cs="Arial"/>
                <w:sz w:val="18"/>
              </w:rPr>
              <w:t xml:space="preserve">Aplicação destinada à manutenção dos parâmetros de bloqueio da precificação contemplados neste gap, incluindo os parâmetros relacionados às validações de datas e calendário. </w:t>
            </w:r>
          </w:p>
        </w:tc>
        <w:tc>
          <w:tcPr>
            <w:tcW w:w="1701" w:type="dxa"/>
            <w:tcBorders>
              <w:top w:val="single" w:sz="4" w:space="0" w:color="000000"/>
              <w:left w:val="single" w:sz="4" w:space="0" w:color="000000"/>
              <w:bottom w:val="single" w:sz="4" w:space="0" w:color="000000"/>
              <w:right w:val="single" w:sz="4" w:space="0" w:color="000000"/>
            </w:tcBorders>
            <w:vAlign w:val="center"/>
          </w:tcPr>
          <w:p w14:paraId="556966BD" w14:textId="77777777" w:rsidR="00CA0F66" w:rsidRDefault="00000000">
            <w:pPr>
              <w:spacing w:after="0" w:line="259" w:lineRule="auto"/>
              <w:ind w:left="206" w:right="0" w:firstLine="0"/>
            </w:pPr>
            <w:r>
              <w:rPr>
                <w:rFonts w:ascii="Arial" w:eastAsia="Arial" w:hAnsi="Arial" w:cs="Arial"/>
                <w:sz w:val="18"/>
              </w:rPr>
              <w:t xml:space="preserve">Aplicação Fiori </w:t>
            </w:r>
          </w:p>
        </w:tc>
      </w:tr>
      <w:tr w:rsidR="00CA0F66" w14:paraId="57B90F34" w14:textId="77777777">
        <w:trPr>
          <w:trHeight w:val="1253"/>
        </w:trPr>
        <w:tc>
          <w:tcPr>
            <w:tcW w:w="2553" w:type="dxa"/>
            <w:tcBorders>
              <w:top w:val="single" w:sz="4" w:space="0" w:color="000000"/>
              <w:left w:val="single" w:sz="4" w:space="0" w:color="000000"/>
              <w:bottom w:val="single" w:sz="4" w:space="0" w:color="000000"/>
              <w:right w:val="single" w:sz="4" w:space="0" w:color="000000"/>
            </w:tcBorders>
            <w:vAlign w:val="center"/>
          </w:tcPr>
          <w:p w14:paraId="10166D64" w14:textId="77777777" w:rsidR="00CA0F66" w:rsidRDefault="00000000">
            <w:pPr>
              <w:spacing w:after="0" w:line="259" w:lineRule="auto"/>
              <w:ind w:left="0" w:right="0" w:firstLine="0"/>
              <w:jc w:val="center"/>
            </w:pPr>
            <w:r>
              <w:rPr>
                <w:rFonts w:ascii="Arial" w:eastAsia="Arial" w:hAnsi="Arial" w:cs="Arial"/>
                <w:sz w:val="18"/>
              </w:rPr>
              <w:t xml:space="preserve">Objetos customizados associados à solução </w:t>
            </w:r>
          </w:p>
        </w:tc>
        <w:tc>
          <w:tcPr>
            <w:tcW w:w="2552" w:type="dxa"/>
            <w:tcBorders>
              <w:top w:val="single" w:sz="4" w:space="0" w:color="000000"/>
              <w:left w:val="single" w:sz="4" w:space="0" w:color="000000"/>
              <w:bottom w:val="single" w:sz="4" w:space="0" w:color="000000"/>
              <w:right w:val="single" w:sz="4" w:space="0" w:color="000000"/>
            </w:tcBorders>
            <w:vAlign w:val="center"/>
          </w:tcPr>
          <w:p w14:paraId="476F4954" w14:textId="77777777" w:rsidR="00CA0F66" w:rsidRDefault="00000000">
            <w:pPr>
              <w:spacing w:after="0" w:line="239" w:lineRule="auto"/>
              <w:ind w:left="0" w:right="0" w:firstLine="0"/>
              <w:jc w:val="center"/>
            </w:pPr>
            <w:r>
              <w:rPr>
                <w:rFonts w:ascii="Arial" w:eastAsia="Arial" w:hAnsi="Arial" w:cs="Arial"/>
                <w:sz w:val="18"/>
              </w:rPr>
              <w:t xml:space="preserve">BAdIs, exits, enhancements, classes, métodos e funções Z </w:t>
            </w:r>
          </w:p>
          <w:p w14:paraId="135CF79B" w14:textId="77777777" w:rsidR="00CA0F66" w:rsidRDefault="00000000">
            <w:pPr>
              <w:spacing w:after="0" w:line="259" w:lineRule="auto"/>
              <w:ind w:left="51" w:right="0" w:firstLine="0"/>
              <w:jc w:val="center"/>
            </w:pPr>
            <w:r>
              <w:rPr>
                <w:rFonts w:ascii="Arial" w:eastAsia="Arial" w:hAnsi="Arial" w:cs="Arial"/>
                <w:sz w:val="18"/>
              </w:rP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7093B1D9" w14:textId="77777777" w:rsidR="00CA0F66" w:rsidRDefault="00000000">
            <w:pPr>
              <w:spacing w:after="0" w:line="242" w:lineRule="auto"/>
              <w:ind w:left="0" w:right="0" w:firstLine="0"/>
              <w:jc w:val="center"/>
            </w:pPr>
            <w:r>
              <w:rPr>
                <w:rFonts w:ascii="Arial" w:eastAsia="Arial" w:hAnsi="Arial" w:cs="Arial"/>
                <w:sz w:val="18"/>
              </w:rPr>
              <w:t xml:space="preserve">Remediação dos objetos customizados responsáveis pelos controles e validações previstos neste gap, </w:t>
            </w:r>
          </w:p>
          <w:p w14:paraId="6D1AC90A" w14:textId="77777777" w:rsidR="00CA0F66" w:rsidRDefault="00000000">
            <w:pPr>
              <w:spacing w:after="0" w:line="259" w:lineRule="auto"/>
              <w:ind w:left="0" w:right="78" w:firstLine="0"/>
              <w:jc w:val="right"/>
            </w:pPr>
            <w:r>
              <w:rPr>
                <w:rFonts w:ascii="Arial" w:eastAsia="Arial" w:hAnsi="Arial" w:cs="Arial"/>
                <w:sz w:val="18"/>
              </w:rPr>
              <w:t xml:space="preserve">garantindo a compatibilidade e a correta execução da </w:t>
            </w:r>
          </w:p>
          <w:p w14:paraId="379F8489" w14:textId="77777777" w:rsidR="00CA0F66" w:rsidRDefault="00000000">
            <w:pPr>
              <w:spacing w:after="0" w:line="259" w:lineRule="auto"/>
              <w:ind w:left="0" w:right="0" w:firstLine="0"/>
              <w:jc w:val="center"/>
            </w:pPr>
            <w:r>
              <w:rPr>
                <w:rFonts w:ascii="Arial" w:eastAsia="Arial" w:hAnsi="Arial" w:cs="Arial"/>
                <w:sz w:val="18"/>
              </w:rPr>
              <w:t xml:space="preserve">solução no SAP S/4HANA. Deverão ser considerados somente os objetos que possuam relação funcional com o escopo definido. </w:t>
            </w:r>
          </w:p>
        </w:tc>
        <w:tc>
          <w:tcPr>
            <w:tcW w:w="1701" w:type="dxa"/>
            <w:tcBorders>
              <w:top w:val="single" w:sz="4" w:space="0" w:color="000000"/>
              <w:left w:val="single" w:sz="4" w:space="0" w:color="000000"/>
              <w:bottom w:val="single" w:sz="4" w:space="0" w:color="000000"/>
              <w:right w:val="single" w:sz="4" w:space="0" w:color="000000"/>
            </w:tcBorders>
            <w:vAlign w:val="center"/>
          </w:tcPr>
          <w:p w14:paraId="7DAC5801" w14:textId="77777777" w:rsidR="00CA0F66" w:rsidRDefault="00000000">
            <w:pPr>
              <w:spacing w:after="0" w:line="259" w:lineRule="auto"/>
              <w:ind w:left="26" w:right="0" w:firstLine="0"/>
            </w:pPr>
            <w:r>
              <w:rPr>
                <w:rFonts w:ascii="Arial" w:eastAsia="Arial" w:hAnsi="Arial" w:cs="Arial"/>
                <w:sz w:val="18"/>
              </w:rPr>
              <w:t>Desenvolvimento Z</w:t>
            </w:r>
          </w:p>
        </w:tc>
      </w:tr>
      <w:tr w:rsidR="00CA0F66" w14:paraId="1F3230B9" w14:textId="77777777">
        <w:trPr>
          <w:trHeight w:val="955"/>
        </w:trPr>
        <w:tc>
          <w:tcPr>
            <w:tcW w:w="2553" w:type="dxa"/>
            <w:tcBorders>
              <w:top w:val="single" w:sz="4" w:space="0" w:color="000000"/>
              <w:left w:val="single" w:sz="4" w:space="0" w:color="000000"/>
              <w:bottom w:val="single" w:sz="4" w:space="0" w:color="000000"/>
              <w:right w:val="single" w:sz="4" w:space="0" w:color="000000"/>
            </w:tcBorders>
            <w:vAlign w:val="center"/>
          </w:tcPr>
          <w:p w14:paraId="71892D02" w14:textId="77777777" w:rsidR="00CA0F66" w:rsidRDefault="00000000">
            <w:pPr>
              <w:spacing w:after="0" w:line="242" w:lineRule="auto"/>
              <w:ind w:left="0" w:right="0" w:firstLine="0"/>
              <w:jc w:val="center"/>
            </w:pPr>
            <w:r>
              <w:rPr>
                <w:rFonts w:ascii="Arial" w:eastAsia="Arial" w:hAnsi="Arial" w:cs="Arial"/>
                <w:sz w:val="18"/>
              </w:rPr>
              <w:lastRenderedPageBreak/>
              <w:t xml:space="preserve">Objetos customizados associados à solução </w:t>
            </w:r>
          </w:p>
          <w:p w14:paraId="36908DE1" w14:textId="77777777" w:rsidR="00CA0F66" w:rsidRDefault="00000000">
            <w:pPr>
              <w:spacing w:after="0" w:line="259" w:lineRule="auto"/>
              <w:ind w:left="47" w:right="0" w:firstLine="0"/>
              <w:jc w:val="center"/>
            </w:pPr>
            <w:r>
              <w:rPr>
                <w:rFonts w:ascii="Arial" w:eastAsia="Arial" w:hAnsi="Arial" w:cs="Arial"/>
                <w:sz w:val="18"/>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29FB6CB" w14:textId="77777777" w:rsidR="00CA0F66" w:rsidRDefault="00000000">
            <w:pPr>
              <w:spacing w:after="0" w:line="242" w:lineRule="auto"/>
              <w:ind w:left="627" w:right="0" w:hanging="533"/>
              <w:jc w:val="both"/>
            </w:pPr>
            <w:r>
              <w:rPr>
                <w:rFonts w:ascii="Arial" w:eastAsia="Arial" w:hAnsi="Arial" w:cs="Arial"/>
                <w:sz w:val="18"/>
              </w:rPr>
              <w:t xml:space="preserve">Objetos a identificar durante análise técnica </w:t>
            </w:r>
          </w:p>
          <w:p w14:paraId="24348395" w14:textId="77777777" w:rsidR="00CA0F66" w:rsidRDefault="00000000">
            <w:pPr>
              <w:spacing w:after="0" w:line="259" w:lineRule="auto"/>
              <w:ind w:left="51" w:right="0" w:firstLine="0"/>
              <w:jc w:val="center"/>
            </w:pPr>
            <w:r>
              <w:rPr>
                <w:rFonts w:ascii="Arial" w:eastAsia="Arial" w:hAnsi="Arial" w:cs="Arial"/>
                <w:sz w:val="18"/>
              </w:rP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0DA8ABF2" w14:textId="77777777" w:rsidR="00CA0F66" w:rsidRDefault="00000000">
            <w:pPr>
              <w:spacing w:after="0" w:line="241" w:lineRule="auto"/>
              <w:ind w:left="351" w:right="348"/>
              <w:jc w:val="both"/>
            </w:pPr>
            <w:r>
              <w:rPr>
                <w:rFonts w:ascii="Arial" w:eastAsia="Arial" w:hAnsi="Arial" w:cs="Arial"/>
                <w:sz w:val="18"/>
              </w:rPr>
              <w:t xml:space="preserve">Adequação dos programas, funções, classes e componentes customizados consumidos pelas validações da VKP5. </w:t>
            </w:r>
          </w:p>
          <w:p w14:paraId="1AD91AF7" w14:textId="77777777" w:rsidR="00CA0F66" w:rsidRDefault="00000000">
            <w:pPr>
              <w:spacing w:after="0" w:line="259" w:lineRule="auto"/>
              <w:ind w:left="48" w:right="0" w:firstLine="0"/>
              <w:jc w:val="center"/>
            </w:pPr>
            <w:r>
              <w:rPr>
                <w:rFonts w:ascii="Arial" w:eastAsia="Arial" w:hAnsi="Arial" w:cs="Arial"/>
                <w:sz w:val="18"/>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5EC241D" w14:textId="77777777" w:rsidR="00CA0F66" w:rsidRDefault="00000000">
            <w:pPr>
              <w:spacing w:after="0" w:line="259" w:lineRule="auto"/>
              <w:ind w:left="26" w:right="0" w:firstLine="0"/>
            </w:pPr>
            <w:r>
              <w:rPr>
                <w:rFonts w:ascii="Arial" w:eastAsia="Arial" w:hAnsi="Arial" w:cs="Arial"/>
                <w:sz w:val="18"/>
              </w:rPr>
              <w:t>Desenvolvimento Z</w:t>
            </w:r>
          </w:p>
        </w:tc>
      </w:tr>
    </w:tbl>
    <w:p w14:paraId="6383E7EC" w14:textId="77777777" w:rsidR="00CA0F66" w:rsidRDefault="00000000">
      <w:pPr>
        <w:spacing w:after="0" w:line="259" w:lineRule="auto"/>
        <w:ind w:left="0" w:right="0" w:firstLine="0"/>
      </w:pPr>
      <w:r>
        <w:rPr>
          <w:rFonts w:ascii="Times New Roman" w:eastAsia="Times New Roman" w:hAnsi="Times New Roman" w:cs="Times New Roman"/>
        </w:rPr>
        <w:t xml:space="preserve"> </w:t>
      </w:r>
    </w:p>
    <w:p w14:paraId="566523D9" w14:textId="77777777" w:rsidR="00CA0F66" w:rsidRDefault="00000000">
      <w:pPr>
        <w:spacing w:after="402" w:line="259" w:lineRule="auto"/>
        <w:ind w:left="0" w:right="0" w:firstLine="0"/>
      </w:pPr>
      <w:r>
        <w:rPr>
          <w:rFonts w:ascii="Arial" w:eastAsia="Arial" w:hAnsi="Arial" w:cs="Arial"/>
          <w:color w:val="FF0000"/>
          <w:sz w:val="18"/>
        </w:rPr>
        <w:t xml:space="preserve"> </w:t>
      </w:r>
    </w:p>
    <w:p w14:paraId="011D10E1" w14:textId="77777777" w:rsidR="00CA0F66" w:rsidRDefault="00000000">
      <w:pPr>
        <w:pStyle w:val="Ttulo2"/>
        <w:tabs>
          <w:tab w:val="center" w:pos="547"/>
          <w:tab w:val="center" w:pos="5028"/>
        </w:tabs>
        <w:spacing w:after="82"/>
        <w:ind w:left="0" w:firstLine="0"/>
      </w:pPr>
      <w:bookmarkStart w:id="14" w:name="_Toc32521"/>
      <w:r>
        <w:rPr>
          <w:b w:val="0"/>
          <w:sz w:val="22"/>
        </w:rPr>
        <w:tab/>
      </w:r>
      <w:r>
        <w:t>1.3.</w:t>
      </w:r>
      <w:r>
        <w:rPr>
          <w:rFonts w:ascii="Arial" w:eastAsia="Arial" w:hAnsi="Arial" w:cs="Arial"/>
        </w:rPr>
        <w:t xml:space="preserve"> </w:t>
      </w:r>
      <w:r>
        <w:rPr>
          <w:rFonts w:ascii="Arial" w:eastAsia="Arial" w:hAnsi="Arial" w:cs="Arial"/>
        </w:rPr>
        <w:tab/>
      </w:r>
      <w:r>
        <w:t xml:space="preserve">Enhancements – Objeto Standard SAP com ponto de ampliação implícito </w:t>
      </w:r>
      <w:bookmarkEnd w:id="14"/>
    </w:p>
    <w:tbl>
      <w:tblPr>
        <w:tblStyle w:val="TableGrid"/>
        <w:tblW w:w="11342" w:type="dxa"/>
        <w:tblInd w:w="-851" w:type="dxa"/>
        <w:tblCellMar>
          <w:top w:w="60" w:type="dxa"/>
          <w:left w:w="0" w:type="dxa"/>
          <w:bottom w:w="0" w:type="dxa"/>
          <w:right w:w="0" w:type="dxa"/>
        </w:tblCellMar>
        <w:tblLook w:val="04A0" w:firstRow="1" w:lastRow="0" w:firstColumn="1" w:lastColumn="0" w:noHBand="0" w:noVBand="1"/>
      </w:tblPr>
      <w:tblGrid>
        <w:gridCol w:w="2268"/>
        <w:gridCol w:w="1945"/>
        <w:gridCol w:w="7129"/>
      </w:tblGrid>
      <w:tr w:rsidR="00CA0F66" w14:paraId="41CD28B8" w14:textId="77777777">
        <w:trPr>
          <w:trHeight w:val="602"/>
        </w:trPr>
        <w:tc>
          <w:tcPr>
            <w:tcW w:w="22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1D416F" w14:textId="77777777" w:rsidR="00CA0F66" w:rsidRDefault="00000000">
            <w:pPr>
              <w:spacing w:after="0" w:line="259" w:lineRule="auto"/>
              <w:ind w:left="105" w:right="0" w:firstLine="0"/>
              <w:jc w:val="center"/>
            </w:pPr>
            <w:r>
              <w:rPr>
                <w:rFonts w:ascii="Arial" w:eastAsia="Arial" w:hAnsi="Arial" w:cs="Arial"/>
                <w:b/>
                <w:sz w:val="18"/>
              </w:rPr>
              <w:t xml:space="preserve">Objeto standard SAP </w:t>
            </w:r>
          </w:p>
        </w:tc>
        <w:tc>
          <w:tcPr>
            <w:tcW w:w="19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6413EC" w14:textId="77777777" w:rsidR="00CA0F66" w:rsidRDefault="00000000">
            <w:pPr>
              <w:spacing w:after="0" w:line="259" w:lineRule="auto"/>
              <w:ind w:left="109" w:right="0" w:firstLine="0"/>
              <w:jc w:val="center"/>
            </w:pPr>
            <w:r>
              <w:rPr>
                <w:rFonts w:ascii="Arial" w:eastAsia="Arial" w:hAnsi="Arial" w:cs="Arial"/>
                <w:b/>
                <w:sz w:val="18"/>
              </w:rPr>
              <w:t xml:space="preserve">Tipo do Objeto </w:t>
            </w:r>
          </w:p>
        </w:tc>
        <w:tc>
          <w:tcPr>
            <w:tcW w:w="71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5D0673" w14:textId="77777777" w:rsidR="00CA0F66" w:rsidRDefault="00000000">
            <w:pPr>
              <w:spacing w:after="0" w:line="259" w:lineRule="auto"/>
              <w:ind w:left="0" w:right="73" w:firstLine="0"/>
              <w:jc w:val="center"/>
            </w:pPr>
            <w:r>
              <w:rPr>
                <w:rFonts w:ascii="Arial" w:eastAsia="Arial" w:hAnsi="Arial" w:cs="Arial"/>
                <w:b/>
                <w:sz w:val="18"/>
              </w:rPr>
              <w:t xml:space="preserve">Descrição da alteração (*) </w:t>
            </w:r>
          </w:p>
        </w:tc>
      </w:tr>
      <w:tr w:rsidR="00CA0F66" w14:paraId="43AD7564" w14:textId="77777777">
        <w:trPr>
          <w:trHeight w:val="1081"/>
        </w:trPr>
        <w:tc>
          <w:tcPr>
            <w:tcW w:w="2270" w:type="dxa"/>
            <w:tcBorders>
              <w:top w:val="single" w:sz="4" w:space="0" w:color="000000"/>
              <w:left w:val="single" w:sz="4" w:space="0" w:color="000000"/>
              <w:bottom w:val="single" w:sz="4" w:space="0" w:color="000000"/>
              <w:right w:val="single" w:sz="4" w:space="0" w:color="000000"/>
            </w:tcBorders>
            <w:vAlign w:val="center"/>
          </w:tcPr>
          <w:p w14:paraId="769FE47F" w14:textId="77777777" w:rsidR="00CA0F66" w:rsidRDefault="00000000">
            <w:pPr>
              <w:spacing w:after="0" w:line="259" w:lineRule="auto"/>
              <w:ind w:left="0" w:right="87" w:firstLine="0"/>
              <w:jc w:val="right"/>
            </w:pPr>
            <w:r>
              <w:rPr>
                <w:rFonts w:ascii="Arial" w:eastAsia="Arial" w:hAnsi="Arial" w:cs="Arial"/>
                <w:sz w:val="18"/>
              </w:rPr>
              <w:t xml:space="preserve">Include WV001F01, form </w:t>
            </w:r>
          </w:p>
          <w:p w14:paraId="6F0DCB2E" w14:textId="77777777" w:rsidR="00CA0F66" w:rsidRDefault="00000000">
            <w:pPr>
              <w:spacing w:after="0" w:line="259" w:lineRule="auto"/>
              <w:ind w:left="126" w:right="0" w:firstLine="0"/>
            </w:pPr>
            <w:r>
              <w:rPr>
                <w:rFonts w:ascii="Arial" w:eastAsia="Arial" w:hAnsi="Arial" w:cs="Arial"/>
                <w:sz w:val="18"/>
              </w:rPr>
              <w:t>AT-SELECTION-SCREEN</w:t>
            </w:r>
          </w:p>
        </w:tc>
        <w:tc>
          <w:tcPr>
            <w:tcW w:w="1935" w:type="dxa"/>
            <w:tcBorders>
              <w:top w:val="single" w:sz="4" w:space="0" w:color="000000"/>
              <w:left w:val="single" w:sz="4" w:space="0" w:color="000000"/>
              <w:bottom w:val="single" w:sz="4" w:space="0" w:color="000000"/>
              <w:right w:val="single" w:sz="4" w:space="0" w:color="000000"/>
            </w:tcBorders>
            <w:vAlign w:val="center"/>
          </w:tcPr>
          <w:p w14:paraId="7F38850A" w14:textId="77777777" w:rsidR="00CA0F66" w:rsidRDefault="00000000">
            <w:pPr>
              <w:spacing w:after="0" w:line="239" w:lineRule="auto"/>
              <w:ind w:left="0" w:right="0" w:firstLine="0"/>
              <w:jc w:val="center"/>
            </w:pPr>
            <w:r>
              <w:rPr>
                <w:rFonts w:ascii="Arial" w:eastAsia="Arial" w:hAnsi="Arial" w:cs="Arial"/>
                <w:sz w:val="18"/>
              </w:rPr>
              <w:t xml:space="preserve">Include standard SAP com enhancement </w:t>
            </w:r>
          </w:p>
          <w:p w14:paraId="3654CF0A" w14:textId="77777777" w:rsidR="00CA0F66" w:rsidRDefault="00000000">
            <w:pPr>
              <w:spacing w:after="0" w:line="259" w:lineRule="auto"/>
              <w:ind w:left="691" w:right="583" w:hanging="713"/>
            </w:pPr>
            <w:r>
              <w:rPr>
                <w:rFonts w:ascii="Arial" w:eastAsia="Arial" w:hAnsi="Arial" w:cs="Arial"/>
                <w:sz w:val="18"/>
              </w:rPr>
              <w:t xml:space="preserve"> implícito </w:t>
            </w:r>
          </w:p>
        </w:tc>
        <w:tc>
          <w:tcPr>
            <w:tcW w:w="7138" w:type="dxa"/>
            <w:tcBorders>
              <w:top w:val="single" w:sz="4" w:space="0" w:color="000000"/>
              <w:left w:val="single" w:sz="4" w:space="0" w:color="000000"/>
              <w:bottom w:val="single" w:sz="4" w:space="0" w:color="000000"/>
              <w:right w:val="single" w:sz="4" w:space="0" w:color="000000"/>
            </w:tcBorders>
          </w:tcPr>
          <w:p w14:paraId="6E977697" w14:textId="77777777" w:rsidR="00CA0F66" w:rsidRDefault="00000000">
            <w:pPr>
              <w:spacing w:after="0" w:line="259" w:lineRule="auto"/>
              <w:ind w:left="4" w:right="0" w:firstLine="0"/>
              <w:jc w:val="center"/>
            </w:pPr>
            <w:r>
              <w:rPr>
                <w:rFonts w:ascii="Arial" w:eastAsia="Arial" w:hAnsi="Arial" w:cs="Arial"/>
                <w:sz w:val="18"/>
              </w:rPr>
              <w:t xml:space="preserve">O ponto de ampliação será utilizado para executar as validações previstas neste gap na tela de seleção da transação VKP5, antes da continuidade do processamento. Deverão ser mantidas no SAP S/4HANA somente as funcionalidades relacionadas ao escopo, incluindo a validação da data-fim da condição com valor infinito. Os demais controles existentes deverão ser desconsiderados da solução. </w:t>
            </w:r>
          </w:p>
        </w:tc>
      </w:tr>
    </w:tbl>
    <w:p w14:paraId="707D64F4" w14:textId="77777777" w:rsidR="00CA0F66" w:rsidRDefault="00000000">
      <w:pPr>
        <w:spacing w:after="379" w:line="259" w:lineRule="auto"/>
        <w:ind w:left="0" w:right="0" w:firstLine="0"/>
      </w:pPr>
      <w:r>
        <w:rPr>
          <w:b/>
        </w:rPr>
        <w:t xml:space="preserve"> </w:t>
      </w:r>
    </w:p>
    <w:p w14:paraId="1596C680" w14:textId="77777777" w:rsidR="00CA0F66" w:rsidRDefault="00000000">
      <w:pPr>
        <w:pStyle w:val="Ttulo2"/>
        <w:tabs>
          <w:tab w:val="center" w:pos="547"/>
          <w:tab w:val="center" w:pos="3121"/>
        </w:tabs>
        <w:spacing w:after="82"/>
        <w:ind w:left="0" w:firstLine="0"/>
      </w:pPr>
      <w:bookmarkStart w:id="15" w:name="_Toc32522"/>
      <w:r>
        <w:rPr>
          <w:b w:val="0"/>
          <w:sz w:val="22"/>
        </w:rPr>
        <w:tab/>
      </w:r>
      <w:r>
        <w:t>1.4.</w:t>
      </w:r>
      <w:r>
        <w:rPr>
          <w:rFonts w:ascii="Arial" w:eastAsia="Arial" w:hAnsi="Arial" w:cs="Arial"/>
        </w:rPr>
        <w:t xml:space="preserve"> </w:t>
      </w:r>
      <w:r>
        <w:rPr>
          <w:rFonts w:ascii="Arial" w:eastAsia="Arial" w:hAnsi="Arial" w:cs="Arial"/>
        </w:rPr>
        <w:tab/>
      </w:r>
      <w:r>
        <w:t xml:space="preserve">Enhancements – Regra de negócio </w:t>
      </w:r>
      <w:bookmarkEnd w:id="15"/>
    </w:p>
    <w:tbl>
      <w:tblPr>
        <w:tblStyle w:val="TableGrid"/>
        <w:tblW w:w="8958" w:type="dxa"/>
        <w:tblInd w:w="114" w:type="dxa"/>
        <w:tblCellMar>
          <w:top w:w="42" w:type="dxa"/>
          <w:left w:w="108" w:type="dxa"/>
          <w:bottom w:w="0" w:type="dxa"/>
          <w:right w:w="60" w:type="dxa"/>
        </w:tblCellMar>
        <w:tblLook w:val="04A0" w:firstRow="1" w:lastRow="0" w:firstColumn="1" w:lastColumn="0" w:noHBand="0" w:noVBand="1"/>
      </w:tblPr>
      <w:tblGrid>
        <w:gridCol w:w="1871"/>
        <w:gridCol w:w="7087"/>
      </w:tblGrid>
      <w:tr w:rsidR="00CA0F66" w14:paraId="07C2657C" w14:textId="77777777">
        <w:trPr>
          <w:trHeight w:val="295"/>
        </w:trPr>
        <w:tc>
          <w:tcPr>
            <w:tcW w:w="1871" w:type="dxa"/>
            <w:tcBorders>
              <w:top w:val="single" w:sz="4" w:space="0" w:color="000000"/>
              <w:left w:val="single" w:sz="4" w:space="0" w:color="000000"/>
              <w:bottom w:val="single" w:sz="4" w:space="0" w:color="000000"/>
              <w:right w:val="single" w:sz="4" w:space="0" w:color="000000"/>
            </w:tcBorders>
            <w:shd w:val="clear" w:color="auto" w:fill="D9D9D9"/>
          </w:tcPr>
          <w:p w14:paraId="5449D8AB" w14:textId="77777777" w:rsidR="00CA0F66" w:rsidRDefault="00000000">
            <w:pPr>
              <w:spacing w:after="0" w:line="259" w:lineRule="auto"/>
              <w:ind w:left="56" w:right="0" w:firstLine="0"/>
              <w:jc w:val="center"/>
            </w:pPr>
            <w:r>
              <w:rPr>
                <w:rFonts w:ascii="Arial" w:eastAsia="Arial" w:hAnsi="Arial" w:cs="Arial"/>
                <w:b/>
                <w:sz w:val="18"/>
              </w:rPr>
              <w:t xml:space="preserve">Objeto  </w:t>
            </w:r>
          </w:p>
        </w:tc>
        <w:tc>
          <w:tcPr>
            <w:tcW w:w="7087" w:type="dxa"/>
            <w:tcBorders>
              <w:top w:val="single" w:sz="4" w:space="0" w:color="000000"/>
              <w:left w:val="single" w:sz="4" w:space="0" w:color="000000"/>
              <w:bottom w:val="single" w:sz="4" w:space="0" w:color="000000"/>
              <w:right w:val="single" w:sz="4" w:space="0" w:color="000000"/>
            </w:tcBorders>
            <w:shd w:val="clear" w:color="auto" w:fill="D9D9D9"/>
          </w:tcPr>
          <w:p w14:paraId="3009EC7E" w14:textId="77777777" w:rsidR="00CA0F66" w:rsidRDefault="00000000">
            <w:pPr>
              <w:spacing w:after="0" w:line="259" w:lineRule="auto"/>
              <w:ind w:left="0" w:right="32" w:firstLine="0"/>
              <w:jc w:val="center"/>
            </w:pPr>
            <w:r>
              <w:rPr>
                <w:rFonts w:ascii="Arial" w:eastAsia="Arial" w:hAnsi="Arial" w:cs="Arial"/>
                <w:b/>
                <w:sz w:val="18"/>
              </w:rPr>
              <w:t xml:space="preserve">Regra de negócios </w:t>
            </w:r>
          </w:p>
        </w:tc>
      </w:tr>
      <w:tr w:rsidR="00CA0F66" w14:paraId="1546BDFF" w14:textId="77777777">
        <w:trPr>
          <w:trHeight w:val="1052"/>
        </w:trPr>
        <w:tc>
          <w:tcPr>
            <w:tcW w:w="1871" w:type="dxa"/>
            <w:tcBorders>
              <w:top w:val="single" w:sz="4" w:space="0" w:color="000000"/>
              <w:left w:val="single" w:sz="4" w:space="0" w:color="000000"/>
              <w:bottom w:val="single" w:sz="4" w:space="0" w:color="000000"/>
              <w:right w:val="single" w:sz="4" w:space="0" w:color="000000"/>
            </w:tcBorders>
            <w:vAlign w:val="center"/>
          </w:tcPr>
          <w:p w14:paraId="47BBF301" w14:textId="77777777" w:rsidR="00CA0F66" w:rsidRDefault="00000000">
            <w:pPr>
              <w:spacing w:after="0" w:line="242" w:lineRule="auto"/>
              <w:ind w:left="119" w:right="0" w:firstLine="259"/>
              <w:jc w:val="both"/>
            </w:pPr>
            <w:r>
              <w:rPr>
                <w:rFonts w:ascii="Arial" w:eastAsia="Arial" w:hAnsi="Arial" w:cs="Arial"/>
                <w:sz w:val="18"/>
              </w:rPr>
              <w:t xml:space="preserve">Processo de validação da VKP5 </w:t>
            </w:r>
          </w:p>
          <w:p w14:paraId="1066469B" w14:textId="77777777" w:rsidR="00CA0F66" w:rsidRDefault="00000000">
            <w:pPr>
              <w:spacing w:after="0" w:line="259" w:lineRule="auto"/>
              <w:ind w:left="106" w:right="0" w:firstLine="0"/>
              <w:jc w:val="center"/>
            </w:pPr>
            <w:r>
              <w:rPr>
                <w:rFonts w:ascii="Arial" w:eastAsia="Arial" w:hAnsi="Arial" w:cs="Arial"/>
                <w:sz w:val="18"/>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tcPr>
          <w:p w14:paraId="3EAF6899" w14:textId="77777777" w:rsidR="00CA0F66" w:rsidRDefault="00000000">
            <w:pPr>
              <w:spacing w:after="0" w:line="242" w:lineRule="auto"/>
              <w:ind w:left="0" w:right="0" w:firstLine="0"/>
            </w:pPr>
            <w:r>
              <w:rPr>
                <w:rFonts w:ascii="Arial" w:eastAsia="Arial" w:hAnsi="Arial" w:cs="Arial"/>
                <w:sz w:val="18"/>
              </w:rPr>
              <w:t xml:space="preserve">Validar a data de início da condição de preço com base no calendário corporativo parametrizado, impedindo operações em datas bloqueadas </w:t>
            </w:r>
          </w:p>
          <w:p w14:paraId="6A4C8993" w14:textId="77777777" w:rsidR="00CA0F66" w:rsidRDefault="00000000">
            <w:pPr>
              <w:spacing w:after="0" w:line="259" w:lineRule="auto"/>
              <w:ind w:left="0" w:right="0" w:firstLine="0"/>
            </w:pPr>
            <w:r>
              <w:rPr>
                <w:rFonts w:ascii="Arial" w:eastAsia="Arial" w:hAnsi="Arial" w:cs="Arial"/>
                <w:sz w:val="18"/>
              </w:rPr>
              <w:t xml:space="preserve"> </w:t>
            </w:r>
          </w:p>
        </w:tc>
      </w:tr>
      <w:tr w:rsidR="00CA0F66" w14:paraId="57CFA95C" w14:textId="77777777">
        <w:trPr>
          <w:trHeight w:val="766"/>
        </w:trPr>
        <w:tc>
          <w:tcPr>
            <w:tcW w:w="1871" w:type="dxa"/>
            <w:tcBorders>
              <w:top w:val="single" w:sz="4" w:space="0" w:color="000000"/>
              <w:left w:val="single" w:sz="4" w:space="0" w:color="000000"/>
              <w:bottom w:val="single" w:sz="4" w:space="0" w:color="000000"/>
              <w:right w:val="single" w:sz="4" w:space="0" w:color="000000"/>
            </w:tcBorders>
          </w:tcPr>
          <w:p w14:paraId="55F3A133" w14:textId="77777777" w:rsidR="00CA0F66" w:rsidRDefault="00000000">
            <w:pPr>
              <w:spacing w:after="2" w:line="239" w:lineRule="auto"/>
              <w:ind w:left="119" w:right="0" w:firstLine="259"/>
              <w:jc w:val="both"/>
            </w:pPr>
            <w:r>
              <w:rPr>
                <w:rFonts w:ascii="Arial" w:eastAsia="Arial" w:hAnsi="Arial" w:cs="Arial"/>
                <w:sz w:val="18"/>
              </w:rPr>
              <w:t xml:space="preserve">Processo de validação da VKP5 </w:t>
            </w:r>
          </w:p>
          <w:p w14:paraId="7E7BF8E4" w14:textId="77777777" w:rsidR="00CA0F66" w:rsidRDefault="00000000">
            <w:pPr>
              <w:spacing w:after="0" w:line="259" w:lineRule="auto"/>
              <w:ind w:left="106" w:right="0" w:firstLine="0"/>
              <w:jc w:val="center"/>
            </w:pPr>
            <w:r>
              <w:rPr>
                <w:rFonts w:ascii="Arial" w:eastAsia="Arial" w:hAnsi="Arial" w:cs="Arial"/>
                <w:sz w:val="18"/>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tcPr>
          <w:p w14:paraId="75083B16" w14:textId="77777777" w:rsidR="00CA0F66" w:rsidRDefault="00000000">
            <w:pPr>
              <w:spacing w:after="0" w:line="259" w:lineRule="auto"/>
              <w:ind w:left="0" w:right="0" w:firstLine="0"/>
            </w:pPr>
            <w:r>
              <w:rPr>
                <w:rFonts w:ascii="Arial" w:eastAsia="Arial" w:hAnsi="Arial" w:cs="Arial"/>
                <w:sz w:val="18"/>
              </w:rPr>
              <w:t xml:space="preserve">Validar os horários permitidos para execução das atividades de precificação conforme parametrização da solução. </w:t>
            </w:r>
          </w:p>
        </w:tc>
      </w:tr>
      <w:tr w:rsidR="00CA0F66" w14:paraId="6E4156E6" w14:textId="77777777">
        <w:trPr>
          <w:trHeight w:val="768"/>
        </w:trPr>
        <w:tc>
          <w:tcPr>
            <w:tcW w:w="1871" w:type="dxa"/>
            <w:tcBorders>
              <w:top w:val="single" w:sz="4" w:space="0" w:color="000000"/>
              <w:left w:val="single" w:sz="4" w:space="0" w:color="000000"/>
              <w:bottom w:val="single" w:sz="4" w:space="0" w:color="000000"/>
              <w:right w:val="single" w:sz="4" w:space="0" w:color="000000"/>
            </w:tcBorders>
          </w:tcPr>
          <w:p w14:paraId="54A11DB0" w14:textId="77777777" w:rsidR="00CA0F66" w:rsidRDefault="00000000">
            <w:pPr>
              <w:spacing w:after="0" w:line="239" w:lineRule="auto"/>
              <w:ind w:left="120" w:right="0" w:firstLine="259"/>
              <w:jc w:val="both"/>
            </w:pPr>
            <w:r>
              <w:rPr>
                <w:rFonts w:ascii="Arial" w:eastAsia="Arial" w:hAnsi="Arial" w:cs="Arial"/>
                <w:sz w:val="18"/>
              </w:rPr>
              <w:t xml:space="preserve">Processo de validação da VKP5 </w:t>
            </w:r>
          </w:p>
          <w:p w14:paraId="43FCDF06" w14:textId="77777777" w:rsidR="00CA0F66" w:rsidRDefault="00000000">
            <w:pPr>
              <w:spacing w:after="0" w:line="259" w:lineRule="auto"/>
              <w:ind w:left="120" w:right="0" w:firstLine="0"/>
              <w:jc w:val="center"/>
            </w:pPr>
            <w:r>
              <w:rPr>
                <w:rFonts w:ascii="Arial" w:eastAsia="Arial" w:hAnsi="Arial" w:cs="Arial"/>
                <w:sz w:val="18"/>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tcPr>
          <w:p w14:paraId="5704CD35" w14:textId="77777777" w:rsidR="00CA0F66" w:rsidRDefault="00000000">
            <w:pPr>
              <w:spacing w:after="0" w:line="259" w:lineRule="auto"/>
              <w:ind w:left="0" w:right="0" w:firstLine="0"/>
            </w:pPr>
            <w:r>
              <w:rPr>
                <w:rFonts w:ascii="Arial" w:eastAsia="Arial" w:hAnsi="Arial" w:cs="Arial"/>
                <w:sz w:val="18"/>
              </w:rPr>
              <w:t xml:space="preserve">Permitir exceções somente para usuários previamente autorizados na administração da solução. </w:t>
            </w:r>
          </w:p>
        </w:tc>
      </w:tr>
      <w:tr w:rsidR="00CA0F66" w14:paraId="22FC21CD" w14:textId="77777777">
        <w:trPr>
          <w:trHeight w:val="766"/>
        </w:trPr>
        <w:tc>
          <w:tcPr>
            <w:tcW w:w="1871" w:type="dxa"/>
            <w:tcBorders>
              <w:top w:val="single" w:sz="4" w:space="0" w:color="000000"/>
              <w:left w:val="single" w:sz="4" w:space="0" w:color="000000"/>
              <w:bottom w:val="single" w:sz="4" w:space="0" w:color="000000"/>
              <w:right w:val="single" w:sz="4" w:space="0" w:color="000000"/>
            </w:tcBorders>
          </w:tcPr>
          <w:p w14:paraId="5BAF9DEE" w14:textId="77777777" w:rsidR="00CA0F66" w:rsidRDefault="00000000">
            <w:pPr>
              <w:spacing w:after="2" w:line="239" w:lineRule="auto"/>
              <w:ind w:left="120" w:right="0" w:firstLine="259"/>
              <w:jc w:val="both"/>
            </w:pPr>
            <w:r>
              <w:rPr>
                <w:rFonts w:ascii="Arial" w:eastAsia="Arial" w:hAnsi="Arial" w:cs="Arial"/>
                <w:sz w:val="18"/>
              </w:rPr>
              <w:t xml:space="preserve">Processo de validação da VKP5 </w:t>
            </w:r>
          </w:p>
          <w:p w14:paraId="7B4A8E58" w14:textId="77777777" w:rsidR="00CA0F66" w:rsidRDefault="00000000">
            <w:pPr>
              <w:spacing w:after="0" w:line="259" w:lineRule="auto"/>
              <w:ind w:left="120" w:right="0" w:firstLine="0"/>
              <w:jc w:val="center"/>
            </w:pPr>
            <w:r>
              <w:rPr>
                <w:rFonts w:ascii="Arial" w:eastAsia="Arial" w:hAnsi="Arial" w:cs="Arial"/>
                <w:sz w:val="18"/>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tcPr>
          <w:p w14:paraId="7643D2D5" w14:textId="77777777" w:rsidR="00CA0F66" w:rsidRDefault="00000000">
            <w:pPr>
              <w:spacing w:after="0" w:line="259" w:lineRule="auto"/>
              <w:ind w:left="0" w:right="0" w:firstLine="0"/>
            </w:pPr>
            <w:r>
              <w:rPr>
                <w:rFonts w:ascii="Arial" w:eastAsia="Arial" w:hAnsi="Arial" w:cs="Arial"/>
                <w:sz w:val="18"/>
              </w:rPr>
              <w:t xml:space="preserve">Aplicar as regras de bloqueio tanto para precificação de produtos quanto para precificação de serviços </w:t>
            </w:r>
          </w:p>
        </w:tc>
      </w:tr>
      <w:tr w:rsidR="00CA0F66" w14:paraId="15A4D405" w14:textId="77777777">
        <w:trPr>
          <w:trHeight w:val="840"/>
        </w:trPr>
        <w:tc>
          <w:tcPr>
            <w:tcW w:w="1871" w:type="dxa"/>
            <w:tcBorders>
              <w:top w:val="single" w:sz="4" w:space="0" w:color="000000"/>
              <w:left w:val="single" w:sz="4" w:space="0" w:color="000000"/>
              <w:bottom w:val="single" w:sz="4" w:space="0" w:color="000000"/>
              <w:right w:val="single" w:sz="4" w:space="0" w:color="000000"/>
            </w:tcBorders>
          </w:tcPr>
          <w:p w14:paraId="3DA98905" w14:textId="77777777" w:rsidR="00CA0F66" w:rsidRDefault="00000000">
            <w:pPr>
              <w:spacing w:after="0" w:line="241" w:lineRule="auto"/>
              <w:ind w:left="0" w:right="0" w:firstLine="0"/>
              <w:jc w:val="center"/>
            </w:pPr>
            <w:r>
              <w:rPr>
                <w:rFonts w:ascii="Arial" w:eastAsia="Arial" w:hAnsi="Arial" w:cs="Arial"/>
                <w:sz w:val="18"/>
              </w:rPr>
              <w:t xml:space="preserve">Administração dos parâmetros de bloqueio </w:t>
            </w:r>
          </w:p>
          <w:p w14:paraId="2BFA4C99" w14:textId="77777777" w:rsidR="00CA0F66" w:rsidRDefault="00000000">
            <w:pPr>
              <w:spacing w:after="0" w:line="259" w:lineRule="auto"/>
              <w:ind w:left="120" w:right="0" w:firstLine="0"/>
              <w:jc w:val="center"/>
            </w:pPr>
            <w:r>
              <w:rPr>
                <w:rFonts w:ascii="Arial" w:eastAsia="Arial" w:hAnsi="Arial" w:cs="Arial"/>
                <w:sz w:val="18"/>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tcPr>
          <w:p w14:paraId="3C5963DF" w14:textId="77777777" w:rsidR="00CA0F66" w:rsidRDefault="00000000">
            <w:pPr>
              <w:spacing w:after="0" w:line="239" w:lineRule="auto"/>
              <w:ind w:left="0" w:right="0" w:firstLine="0"/>
            </w:pPr>
            <w:r>
              <w:rPr>
                <w:rFonts w:ascii="Arial" w:eastAsia="Arial" w:hAnsi="Arial" w:cs="Arial"/>
                <w:sz w:val="18"/>
              </w:rPr>
              <w:t xml:space="preserve">Permitir a manutenção das regras de calendário, horários e usuários autorizados por meio da aplicação Fiori da solução </w:t>
            </w:r>
          </w:p>
          <w:p w14:paraId="4C593721" w14:textId="77777777" w:rsidR="00CA0F66" w:rsidRDefault="00000000">
            <w:pPr>
              <w:spacing w:after="0" w:line="259" w:lineRule="auto"/>
              <w:ind w:left="0" w:right="0" w:firstLine="0"/>
            </w:pPr>
            <w:r>
              <w:rPr>
                <w:rFonts w:ascii="Arial" w:eastAsia="Arial" w:hAnsi="Arial" w:cs="Arial"/>
                <w:sz w:val="18"/>
              </w:rPr>
              <w:t xml:space="preserve"> </w:t>
            </w:r>
          </w:p>
        </w:tc>
      </w:tr>
    </w:tbl>
    <w:p w14:paraId="6F666DEC" w14:textId="77777777" w:rsidR="00CA0F66" w:rsidRDefault="00000000">
      <w:pPr>
        <w:spacing w:after="22" w:line="259" w:lineRule="auto"/>
        <w:ind w:left="0" w:right="0" w:firstLine="0"/>
      </w:pPr>
      <w:r>
        <w:rPr>
          <w:b/>
          <w:sz w:val="28"/>
        </w:rPr>
        <w:t xml:space="preserve"> </w:t>
      </w:r>
    </w:p>
    <w:p w14:paraId="4793FA15" w14:textId="77777777" w:rsidR="00CA0F66" w:rsidRDefault="00000000">
      <w:pPr>
        <w:spacing w:after="23" w:line="259" w:lineRule="auto"/>
        <w:ind w:left="0" w:right="0" w:firstLine="0"/>
      </w:pPr>
      <w:r>
        <w:rPr>
          <w:b/>
          <w:sz w:val="28"/>
        </w:rPr>
        <w:t xml:space="preserve"> </w:t>
      </w:r>
    </w:p>
    <w:p w14:paraId="12EDE181" w14:textId="77777777" w:rsidR="00CA0F66" w:rsidRDefault="00000000">
      <w:pPr>
        <w:pStyle w:val="Ttulo1"/>
        <w:ind w:left="-5"/>
      </w:pPr>
      <w:bookmarkStart w:id="16" w:name="_Toc32523"/>
      <w:r>
        <w:t xml:space="preserve">Script de Testes </w:t>
      </w:r>
      <w:bookmarkEnd w:id="16"/>
    </w:p>
    <w:p w14:paraId="4AF0DE97" w14:textId="77777777" w:rsidR="00CA0F66" w:rsidRDefault="00000000">
      <w:pPr>
        <w:pStyle w:val="Ttulo2"/>
        <w:tabs>
          <w:tab w:val="center" w:pos="547"/>
          <w:tab w:val="center" w:pos="4426"/>
        </w:tabs>
        <w:ind w:left="0" w:firstLine="0"/>
      </w:pPr>
      <w:bookmarkStart w:id="17" w:name="_Toc32524"/>
      <w:r>
        <w:rPr>
          <w:b w:val="0"/>
          <w:sz w:val="22"/>
        </w:rPr>
        <w:tab/>
      </w:r>
      <w:r>
        <w:t>1.5.</w:t>
      </w:r>
      <w:r>
        <w:rPr>
          <w:rFonts w:ascii="Arial" w:eastAsia="Arial" w:hAnsi="Arial" w:cs="Arial"/>
        </w:rPr>
        <w:t xml:space="preserve"> </w:t>
      </w:r>
      <w:r>
        <w:rPr>
          <w:rFonts w:ascii="Arial" w:eastAsia="Arial" w:hAnsi="Arial" w:cs="Arial"/>
        </w:rPr>
        <w:tab/>
      </w:r>
      <w:r>
        <w:t xml:space="preserve">Descrição Funcional do Procedimento de Testes(obrigatório) </w:t>
      </w:r>
      <w:bookmarkEnd w:id="17"/>
    </w:p>
    <w:p w14:paraId="159820B3" w14:textId="77777777" w:rsidR="00CA0F66" w:rsidRDefault="00000000">
      <w:pPr>
        <w:ind w:left="-5" w:right="765"/>
      </w:pPr>
      <w:r>
        <w:t xml:space="preserve">Acessar a aplicação Fiori de administração dos parâmetros de bloqueio e validar a consulta, inclusão e alteração das configurações de datas e calendário contempladas neste gap. </w:t>
      </w:r>
    </w:p>
    <w:p w14:paraId="082B1E57" w14:textId="77777777" w:rsidR="00CA0F66" w:rsidRDefault="00000000">
      <w:pPr>
        <w:spacing w:after="0" w:line="259" w:lineRule="auto"/>
        <w:ind w:left="358" w:right="0" w:firstLine="0"/>
      </w:pPr>
      <w:r>
        <w:t xml:space="preserve"> </w:t>
      </w:r>
    </w:p>
    <w:p w14:paraId="7937A2A1" w14:textId="77777777" w:rsidR="00CA0F66" w:rsidRDefault="00000000">
      <w:pPr>
        <w:ind w:left="-5" w:right="765"/>
      </w:pPr>
      <w:r>
        <w:lastRenderedPageBreak/>
        <w:t xml:space="preserve">Acessar a transação VKP5 e executar a manutenção de uma condição de preço para um material que atenda aos requisitos definidos, validando a continuidade do processamento. </w:t>
      </w:r>
    </w:p>
    <w:p w14:paraId="6666EF13" w14:textId="77777777" w:rsidR="00CA0F66" w:rsidRDefault="00000000">
      <w:pPr>
        <w:spacing w:after="0" w:line="259" w:lineRule="auto"/>
        <w:ind w:left="358" w:right="0" w:firstLine="0"/>
      </w:pPr>
      <w:r>
        <w:t xml:space="preserve"> </w:t>
      </w:r>
    </w:p>
    <w:p w14:paraId="15EE9E05" w14:textId="77777777" w:rsidR="00CA0F66" w:rsidRDefault="00000000">
      <w:pPr>
        <w:ind w:left="-5" w:right="765"/>
      </w:pPr>
      <w:r>
        <w:t xml:space="preserve">Na transação VKP5, tentar realizar a precificação de um material marcado como AVS e validar o comportamento do sistema. </w:t>
      </w:r>
    </w:p>
    <w:p w14:paraId="7E30F1CA" w14:textId="77777777" w:rsidR="00CA0F66" w:rsidRDefault="00000000">
      <w:pPr>
        <w:spacing w:after="0" w:line="259" w:lineRule="auto"/>
        <w:ind w:left="358" w:right="0" w:firstLine="0"/>
      </w:pPr>
      <w:r>
        <w:t xml:space="preserve"> </w:t>
      </w:r>
    </w:p>
    <w:p w14:paraId="36B8D9A1" w14:textId="77777777" w:rsidR="00CA0F66" w:rsidRDefault="00000000">
      <w:pPr>
        <w:ind w:left="-5" w:right="765"/>
      </w:pPr>
      <w:r>
        <w:t xml:space="preserve">Criar ou alterar uma condição de preço e validar os controles aplicáveis à gravação dos preços durante o processamento da transação VKP5. </w:t>
      </w:r>
    </w:p>
    <w:p w14:paraId="6C81CA14" w14:textId="77777777" w:rsidR="00CA0F66" w:rsidRDefault="00000000">
      <w:pPr>
        <w:spacing w:after="0" w:line="259" w:lineRule="auto"/>
        <w:ind w:left="358" w:right="0" w:firstLine="0"/>
      </w:pPr>
      <w:r>
        <w:t xml:space="preserve"> </w:t>
      </w:r>
    </w:p>
    <w:p w14:paraId="4A32643D" w14:textId="77777777" w:rsidR="00CA0F66" w:rsidRDefault="00000000">
      <w:pPr>
        <w:ind w:left="-5" w:right="765"/>
      </w:pPr>
      <w:r>
        <w:t xml:space="preserve">Criar ou alterar uma condição de preço utilizando uma data permitida pelo calendário de precificação e validar a continuidade do processamento. </w:t>
      </w:r>
    </w:p>
    <w:p w14:paraId="0A3C657C" w14:textId="77777777" w:rsidR="00CA0F66" w:rsidRDefault="00000000">
      <w:pPr>
        <w:spacing w:after="0" w:line="259" w:lineRule="auto"/>
        <w:ind w:left="358" w:right="0" w:firstLine="0"/>
      </w:pPr>
      <w:r>
        <w:t xml:space="preserve"> </w:t>
      </w:r>
    </w:p>
    <w:p w14:paraId="4A0DFA0C" w14:textId="77777777" w:rsidR="00CA0F66" w:rsidRDefault="00000000">
      <w:pPr>
        <w:ind w:left="-5" w:right="765"/>
      </w:pPr>
      <w:r>
        <w:t xml:space="preserve">Tentar criar ou alterar uma condição de preço utilizando uma data bloqueada pelo calendário e validar o impedimento do processamento e a apresentação da respectiva mensagem ao usuário. </w:t>
      </w:r>
    </w:p>
    <w:p w14:paraId="153E7A73" w14:textId="77777777" w:rsidR="00CA0F66" w:rsidRDefault="00000000">
      <w:pPr>
        <w:spacing w:after="0" w:line="259" w:lineRule="auto"/>
        <w:ind w:left="358" w:right="0" w:firstLine="0"/>
      </w:pPr>
      <w:r>
        <w:t xml:space="preserve"> </w:t>
      </w:r>
    </w:p>
    <w:p w14:paraId="18EC4A52" w14:textId="77777777" w:rsidR="00CA0F66" w:rsidRDefault="00000000">
      <w:pPr>
        <w:ind w:left="-5" w:right="765"/>
      </w:pPr>
      <w:r>
        <w:t xml:space="preserve">Criar ou alterar uma condição de preço e validar que a data-fim seja tratada com o valor definido como infinito. </w:t>
      </w:r>
    </w:p>
    <w:p w14:paraId="3BEBFCA3" w14:textId="77777777" w:rsidR="00CA0F66" w:rsidRDefault="00000000">
      <w:pPr>
        <w:spacing w:after="0" w:line="259" w:lineRule="auto"/>
        <w:ind w:left="358" w:right="0" w:firstLine="0"/>
      </w:pPr>
      <w:r>
        <w:t xml:space="preserve"> </w:t>
      </w:r>
    </w:p>
    <w:p w14:paraId="6747D2AD" w14:textId="77777777" w:rsidR="00CA0F66" w:rsidRDefault="00000000">
      <w:pPr>
        <w:ind w:left="-5" w:right="765"/>
      </w:pPr>
      <w:r>
        <w:t xml:space="preserve">Executar a precificação de um material e validar que o cálculo seja realizado com base na unidade de medida básica do material. </w:t>
      </w:r>
    </w:p>
    <w:p w14:paraId="496A3267" w14:textId="77777777" w:rsidR="00CA0F66" w:rsidRDefault="00000000">
      <w:pPr>
        <w:spacing w:after="0" w:line="259" w:lineRule="auto"/>
        <w:ind w:left="358" w:right="0" w:firstLine="0"/>
      </w:pPr>
      <w:r>
        <w:t xml:space="preserve"> </w:t>
      </w:r>
    </w:p>
    <w:p w14:paraId="0A1C876B" w14:textId="77777777" w:rsidR="00CA0F66" w:rsidRDefault="00000000">
      <w:pPr>
        <w:ind w:left="-5" w:right="765"/>
      </w:pPr>
      <w:r>
        <w:t xml:space="preserve">Validar os tratamentos aplicáveis à lista de preços, incluindo a apresentação dos dados, a transferência das informações do esquema de compras, a exclusão dos itens que não atendam aos requisitos e as validações de calendário previstas no escopo. </w:t>
      </w:r>
    </w:p>
    <w:p w14:paraId="0383B9DD" w14:textId="77777777" w:rsidR="00CA0F66" w:rsidRDefault="00000000">
      <w:pPr>
        <w:spacing w:after="0" w:line="259" w:lineRule="auto"/>
        <w:ind w:left="358" w:right="0" w:firstLine="0"/>
      </w:pPr>
      <w:r>
        <w:t xml:space="preserve"> </w:t>
      </w:r>
    </w:p>
    <w:p w14:paraId="6F7E0A48" w14:textId="77777777" w:rsidR="00CA0F66" w:rsidRDefault="00000000">
      <w:pPr>
        <w:ind w:left="-5" w:right="765"/>
      </w:pPr>
      <w:r>
        <w:t xml:space="preserve">Alterar os parâmetros na aplicação Fiori e repetir os cenários correspondentes na transação VKP5, validando que as novas configurações sejam corretamente consideradas durante o processamento. </w:t>
      </w:r>
    </w:p>
    <w:p w14:paraId="515D526F" w14:textId="77777777" w:rsidR="00CA0F66" w:rsidRDefault="00000000">
      <w:pPr>
        <w:spacing w:after="0" w:line="259" w:lineRule="auto"/>
        <w:ind w:left="358" w:right="0" w:firstLine="0"/>
      </w:pPr>
      <w:r>
        <w:t xml:space="preserve"> </w:t>
      </w:r>
    </w:p>
    <w:p w14:paraId="043043EB" w14:textId="77777777" w:rsidR="00CA0F66" w:rsidRDefault="00000000">
      <w:pPr>
        <w:ind w:left="-5" w:right="765"/>
      </w:pPr>
      <w:r>
        <w:t xml:space="preserve">Validar que os controles e objetos técnicos não relacionados ao escopo deste gap não provoquem alterações indevidas no comportamento da solução. </w:t>
      </w:r>
    </w:p>
    <w:p w14:paraId="4AAA4ECF" w14:textId="77777777" w:rsidR="00CA0F66" w:rsidRDefault="00000000">
      <w:pPr>
        <w:spacing w:after="0" w:line="259" w:lineRule="auto"/>
        <w:ind w:left="358" w:right="0" w:firstLine="0"/>
      </w:pPr>
      <w:r>
        <w:t xml:space="preserve"> </w:t>
      </w:r>
    </w:p>
    <w:p w14:paraId="029E3D22" w14:textId="77777777" w:rsidR="00CA0F66" w:rsidRDefault="00000000">
      <w:pPr>
        <w:spacing w:after="226"/>
        <w:ind w:left="-5" w:right="765"/>
      </w:pPr>
      <w:r>
        <w:t xml:space="preserve">Registrar as evidências de cada cenário executado, incluindo os dados utilizados, o resultado esperado, o resultado obtido e as mensagens apresentadas pelo sistema </w:t>
      </w:r>
    </w:p>
    <w:p w14:paraId="0B9C0457" w14:textId="77777777" w:rsidR="00CA0F66" w:rsidRDefault="00000000">
      <w:pPr>
        <w:spacing w:after="379" w:line="259" w:lineRule="auto"/>
        <w:ind w:left="0" w:right="0" w:firstLine="0"/>
      </w:pPr>
      <w:r>
        <w:rPr>
          <w:color w:val="FF0000"/>
        </w:rPr>
        <w:t xml:space="preserve"> </w:t>
      </w:r>
    </w:p>
    <w:p w14:paraId="7B5F3FEB" w14:textId="77777777" w:rsidR="00CA0F66" w:rsidRDefault="00000000">
      <w:pPr>
        <w:pStyle w:val="Ttulo2"/>
        <w:tabs>
          <w:tab w:val="center" w:pos="547"/>
          <w:tab w:val="center" w:pos="5021"/>
        </w:tabs>
        <w:ind w:left="0" w:firstLine="0"/>
      </w:pPr>
      <w:bookmarkStart w:id="18" w:name="_Toc32525"/>
      <w:r>
        <w:rPr>
          <w:b w:val="0"/>
          <w:sz w:val="22"/>
        </w:rPr>
        <w:tab/>
      </w:r>
      <w:r>
        <w:t>1.6.</w:t>
      </w:r>
      <w:r>
        <w:rPr>
          <w:rFonts w:ascii="Arial" w:eastAsia="Arial" w:hAnsi="Arial" w:cs="Arial"/>
        </w:rPr>
        <w:t xml:space="preserve"> </w:t>
      </w:r>
      <w:r>
        <w:rPr>
          <w:rFonts w:ascii="Arial" w:eastAsia="Arial" w:hAnsi="Arial" w:cs="Arial"/>
        </w:rPr>
        <w:tab/>
      </w:r>
      <w:r>
        <w:t xml:space="preserve">Descrição Funcional dos Resultados Esperados Após o Teste(obrigatório)  </w:t>
      </w:r>
      <w:bookmarkEnd w:id="18"/>
    </w:p>
    <w:p w14:paraId="102401B1" w14:textId="77777777" w:rsidR="00CA0F66" w:rsidRDefault="00000000">
      <w:pPr>
        <w:ind w:left="-5" w:right="765"/>
      </w:pPr>
      <w:r>
        <w:t xml:space="preserve">A aplicação Fiori deverá permitir a consulta e manutenção dos parâmetros de bloqueio da precificação conforme perfil autorizado.  </w:t>
      </w:r>
    </w:p>
    <w:p w14:paraId="50619A13" w14:textId="77777777" w:rsidR="00CA0F66" w:rsidRDefault="00000000">
      <w:pPr>
        <w:ind w:left="-5" w:right="765"/>
      </w:pPr>
      <w:r>
        <w:t xml:space="preserve">Quando a operação na VKP5 ocorrer em data e horário permitidos, o sistema deverá permitir a inclusão ou alteração da condição de preço normalmente.  </w:t>
      </w:r>
    </w:p>
    <w:p w14:paraId="4B609C46" w14:textId="77777777" w:rsidR="00CA0F66" w:rsidRDefault="00000000">
      <w:pPr>
        <w:ind w:left="-5" w:right="765"/>
      </w:pPr>
      <w:r>
        <w:lastRenderedPageBreak/>
        <w:t xml:space="preserve">Quando a operação ocorrer em data bloqueada pelo calendário corporativo, o sistema deverá interromper o processamento e apresentar mensagem de bloqueio ao usuário.  </w:t>
      </w:r>
    </w:p>
    <w:p w14:paraId="54580D4F" w14:textId="77777777" w:rsidR="00CA0F66" w:rsidRDefault="00000000">
      <w:pPr>
        <w:ind w:left="-5" w:right="765"/>
      </w:pPr>
      <w:r>
        <w:t xml:space="preserve">Quando a operação ocorrer fora do horário permitido, o sistema deverá impedir a alteração da condição de preço e apresentar mensagem de restrição.  </w:t>
      </w:r>
    </w:p>
    <w:p w14:paraId="51036E68" w14:textId="77777777" w:rsidR="00CA0F66" w:rsidRDefault="00000000">
      <w:pPr>
        <w:ind w:left="-5" w:right="765"/>
      </w:pPr>
      <w:r>
        <w:t xml:space="preserve">Quando o usuário possuir autorização de exceção devidamente parametrizada, o sistema deverá permitir a continuidade da operação conforme as regras definidas para o processo.  </w:t>
      </w:r>
    </w:p>
    <w:p w14:paraId="0BAF7C67" w14:textId="77777777" w:rsidR="00CA0F66" w:rsidRDefault="00000000">
      <w:pPr>
        <w:ind w:left="-5" w:right="765"/>
      </w:pPr>
      <w:r>
        <w:t xml:space="preserve">As validações deverão apresentar comportamento equivalente ao atualmente existente no SAP ECC, contemplando os processos de precificação de produtos e serviços no SAP S/4HANA. </w:t>
      </w:r>
    </w:p>
    <w:p w14:paraId="66442F1E" w14:textId="77777777" w:rsidR="00CA0F66" w:rsidRDefault="00000000">
      <w:pPr>
        <w:spacing w:after="232" w:line="259" w:lineRule="auto"/>
        <w:ind w:left="392" w:right="0" w:firstLine="0"/>
      </w:pPr>
      <w:r>
        <w:rPr>
          <w:rFonts w:ascii="Segoe UI" w:eastAsia="Segoe UI" w:hAnsi="Segoe UI" w:cs="Segoe UI"/>
          <w:sz w:val="21"/>
        </w:rPr>
        <w:t xml:space="preserve"> </w:t>
      </w:r>
    </w:p>
    <w:p w14:paraId="60D07879" w14:textId="77777777" w:rsidR="00CA0F66" w:rsidRDefault="00000000">
      <w:pPr>
        <w:pStyle w:val="Ttulo2"/>
        <w:tabs>
          <w:tab w:val="center" w:pos="547"/>
          <w:tab w:val="center" w:pos="3071"/>
        </w:tabs>
        <w:ind w:left="0" w:firstLine="0"/>
      </w:pPr>
      <w:bookmarkStart w:id="19" w:name="_Toc32526"/>
      <w:r>
        <w:rPr>
          <w:b w:val="0"/>
          <w:sz w:val="22"/>
        </w:rPr>
        <w:tab/>
      </w:r>
      <w:r>
        <w:t>1.7.</w:t>
      </w:r>
      <w:r>
        <w:rPr>
          <w:rFonts w:ascii="Arial" w:eastAsia="Arial" w:hAnsi="Arial" w:cs="Arial"/>
        </w:rPr>
        <w:t xml:space="preserve"> </w:t>
      </w:r>
      <w:r>
        <w:rPr>
          <w:rFonts w:ascii="Arial" w:eastAsia="Arial" w:hAnsi="Arial" w:cs="Arial"/>
        </w:rPr>
        <w:tab/>
      </w:r>
      <w:r>
        <w:t xml:space="preserve">Material Adicional para os Testes </w:t>
      </w:r>
      <w:bookmarkEnd w:id="19"/>
    </w:p>
    <w:p w14:paraId="38AAAD59" w14:textId="77777777" w:rsidR="00CA0F66" w:rsidRDefault="00000000">
      <w:pPr>
        <w:ind w:left="-5" w:right="765"/>
      </w:pPr>
      <w:r>
        <w:t xml:space="preserve">Calendário corporativo utilizado para validação das datas de precificação.  </w:t>
      </w:r>
    </w:p>
    <w:p w14:paraId="06C8FEAF" w14:textId="77777777" w:rsidR="00CA0F66" w:rsidRDefault="00000000">
      <w:pPr>
        <w:ind w:left="-5" w:right="765"/>
      </w:pPr>
      <w:r>
        <w:t xml:space="preserve">Relação de usuários autorizados a realizar exceções.  </w:t>
      </w:r>
    </w:p>
    <w:p w14:paraId="67DF40C2" w14:textId="77777777" w:rsidR="00CA0F66" w:rsidRDefault="00000000">
      <w:pPr>
        <w:ind w:left="-5" w:right="765"/>
      </w:pPr>
      <w:r>
        <w:t xml:space="preserve">Evidências dos cenários atuais executados no SAP ECC para comparação com o comportamento esperado no SAP S/4HANA.  </w:t>
      </w:r>
    </w:p>
    <w:p w14:paraId="7AC453B9" w14:textId="77777777" w:rsidR="00CA0F66" w:rsidRDefault="00000000">
      <w:pPr>
        <w:spacing w:after="258" w:line="259" w:lineRule="auto"/>
        <w:ind w:left="0" w:right="0" w:firstLine="0"/>
      </w:pPr>
      <w:r>
        <w:t xml:space="preserve"> </w:t>
      </w:r>
    </w:p>
    <w:p w14:paraId="58CCED12" w14:textId="77777777" w:rsidR="00CA0F66" w:rsidRDefault="00000000">
      <w:pPr>
        <w:pStyle w:val="Ttulo1"/>
        <w:ind w:left="-5"/>
      </w:pPr>
      <w:bookmarkStart w:id="20" w:name="_Toc32527"/>
      <w:r>
        <w:t xml:space="preserve">Informações Complementares </w:t>
      </w:r>
      <w:bookmarkEnd w:id="20"/>
    </w:p>
    <w:p w14:paraId="48AFB7F6" w14:textId="77777777" w:rsidR="00CA0F66" w:rsidRDefault="00000000">
      <w:pPr>
        <w:pStyle w:val="Ttulo2"/>
        <w:tabs>
          <w:tab w:val="center" w:pos="547"/>
          <w:tab w:val="center" w:pos="2740"/>
        </w:tabs>
        <w:ind w:left="0" w:firstLine="0"/>
      </w:pPr>
      <w:bookmarkStart w:id="21" w:name="_Toc32528"/>
      <w:r>
        <w:rPr>
          <w:b w:val="0"/>
          <w:sz w:val="22"/>
        </w:rPr>
        <w:tab/>
      </w:r>
      <w:r>
        <w:t>1.8.</w:t>
      </w:r>
      <w:r>
        <w:rPr>
          <w:rFonts w:ascii="Arial" w:eastAsia="Arial" w:hAnsi="Arial" w:cs="Arial"/>
        </w:rPr>
        <w:t xml:space="preserve"> </w:t>
      </w:r>
      <w:r>
        <w:rPr>
          <w:rFonts w:ascii="Arial" w:eastAsia="Arial" w:hAnsi="Arial" w:cs="Arial"/>
        </w:rPr>
        <w:tab/>
      </w:r>
      <w:r>
        <w:t xml:space="preserve">Periodicidade de Execução </w:t>
      </w:r>
      <w:bookmarkEnd w:id="21"/>
    </w:p>
    <w:p w14:paraId="18312BD7" w14:textId="77777777" w:rsidR="00CA0F66" w:rsidRDefault="00000000">
      <w:pPr>
        <w:spacing w:after="226"/>
        <w:ind w:left="-5" w:right="765"/>
      </w:pPr>
      <w:r>
        <w:t xml:space="preserve">Sob demanda, conforme necessidade operacional de manutenção e ativação de preços através da transação VKP5. </w:t>
      </w:r>
    </w:p>
    <w:p w14:paraId="316B97EB" w14:textId="77777777" w:rsidR="00CA0F66" w:rsidRDefault="00000000">
      <w:pPr>
        <w:spacing w:after="0" w:line="259" w:lineRule="auto"/>
        <w:ind w:left="0" w:right="0" w:firstLine="0"/>
      </w:pPr>
      <w:r>
        <w:t xml:space="preserve"> </w:t>
      </w:r>
    </w:p>
    <w:p w14:paraId="07AFF0C9" w14:textId="77777777" w:rsidR="00CA0F66" w:rsidRDefault="00000000">
      <w:pPr>
        <w:pStyle w:val="Ttulo2"/>
        <w:tabs>
          <w:tab w:val="center" w:pos="547"/>
          <w:tab w:val="center" w:pos="2276"/>
        </w:tabs>
        <w:ind w:left="0" w:firstLine="0"/>
      </w:pPr>
      <w:bookmarkStart w:id="22" w:name="_Toc32529"/>
      <w:r>
        <w:rPr>
          <w:b w:val="0"/>
          <w:sz w:val="22"/>
        </w:rPr>
        <w:tab/>
      </w:r>
      <w:r>
        <w:t>1.9.</w:t>
      </w:r>
      <w:r>
        <w:rPr>
          <w:rFonts w:ascii="Arial" w:eastAsia="Arial" w:hAnsi="Arial" w:cs="Arial"/>
        </w:rPr>
        <w:t xml:space="preserve"> </w:t>
      </w:r>
      <w:r>
        <w:rPr>
          <w:rFonts w:ascii="Arial" w:eastAsia="Arial" w:hAnsi="Arial" w:cs="Arial"/>
        </w:rPr>
        <w:tab/>
      </w:r>
      <w:r>
        <w:t xml:space="preserve">Tipo de Execução </w:t>
      </w:r>
      <w:bookmarkEnd w:id="22"/>
    </w:p>
    <w:p w14:paraId="03B4FD67" w14:textId="77777777" w:rsidR="00CA0F66" w:rsidRDefault="00000000">
      <w:pPr>
        <w:spacing w:after="223"/>
        <w:ind w:left="-5" w:right="765"/>
      </w:pPr>
      <w:r>
        <w:t xml:space="preserve">On line </w:t>
      </w:r>
    </w:p>
    <w:p w14:paraId="516A1C9A" w14:textId="77777777" w:rsidR="00CA0F66" w:rsidRDefault="00000000">
      <w:pPr>
        <w:spacing w:after="379" w:line="259" w:lineRule="auto"/>
        <w:ind w:left="0" w:right="0" w:firstLine="0"/>
      </w:pPr>
      <w:r>
        <w:t xml:space="preserve"> </w:t>
      </w:r>
    </w:p>
    <w:p w14:paraId="6ED82505" w14:textId="77777777" w:rsidR="00CA0F66" w:rsidRDefault="00000000">
      <w:pPr>
        <w:pStyle w:val="Ttulo2"/>
        <w:tabs>
          <w:tab w:val="center" w:pos="607"/>
          <w:tab w:val="center" w:pos="3300"/>
        </w:tabs>
        <w:ind w:left="0" w:firstLine="0"/>
      </w:pPr>
      <w:bookmarkStart w:id="23" w:name="_Toc32530"/>
      <w:r>
        <w:rPr>
          <w:b w:val="0"/>
          <w:sz w:val="22"/>
        </w:rPr>
        <w:tab/>
      </w:r>
      <w:r>
        <w:t>1.10.</w:t>
      </w:r>
      <w:r>
        <w:rPr>
          <w:rFonts w:ascii="Arial" w:eastAsia="Arial" w:hAnsi="Arial" w:cs="Arial"/>
        </w:rPr>
        <w:t xml:space="preserve"> </w:t>
      </w:r>
      <w:r>
        <w:rPr>
          <w:rFonts w:ascii="Arial" w:eastAsia="Arial" w:hAnsi="Arial" w:cs="Arial"/>
        </w:rPr>
        <w:tab/>
      </w:r>
      <w:r>
        <w:t xml:space="preserve">Volumetria e frequência de execução.  </w:t>
      </w:r>
      <w:bookmarkEnd w:id="23"/>
    </w:p>
    <w:p w14:paraId="7511324A" w14:textId="77777777" w:rsidR="00CA0F66" w:rsidRDefault="00000000">
      <w:pPr>
        <w:ind w:left="-5" w:right="765"/>
      </w:pPr>
      <w:r>
        <w:t xml:space="preserve">Não se aplica controle de volumetria específica, pois as validações são executadas em tempo real durante os processos de criação e alteração de preços. </w:t>
      </w:r>
    </w:p>
    <w:p w14:paraId="2FC33C4B" w14:textId="77777777" w:rsidR="00CA0F66" w:rsidRDefault="00000000">
      <w:pPr>
        <w:spacing w:after="232" w:line="259" w:lineRule="auto"/>
        <w:ind w:left="0" w:right="0" w:firstLine="0"/>
      </w:pPr>
      <w:r>
        <w:t xml:space="preserve"> </w:t>
      </w:r>
    </w:p>
    <w:p w14:paraId="6FECC303" w14:textId="77777777" w:rsidR="00CA0F66" w:rsidRDefault="00000000">
      <w:pPr>
        <w:pStyle w:val="Ttulo2"/>
        <w:tabs>
          <w:tab w:val="center" w:pos="607"/>
          <w:tab w:val="center" w:pos="2472"/>
        </w:tabs>
        <w:ind w:left="0" w:firstLine="0"/>
      </w:pPr>
      <w:bookmarkStart w:id="24" w:name="_Toc32531"/>
      <w:r>
        <w:rPr>
          <w:b w:val="0"/>
          <w:sz w:val="22"/>
        </w:rPr>
        <w:tab/>
      </w:r>
      <w:r>
        <w:t>1.11.</w:t>
      </w:r>
      <w:r>
        <w:rPr>
          <w:rFonts w:ascii="Arial" w:eastAsia="Arial" w:hAnsi="Arial" w:cs="Arial"/>
        </w:rPr>
        <w:t xml:space="preserve"> </w:t>
      </w:r>
      <w:r>
        <w:rPr>
          <w:rFonts w:ascii="Arial" w:eastAsia="Arial" w:hAnsi="Arial" w:cs="Arial"/>
        </w:rPr>
        <w:tab/>
      </w:r>
      <w:r>
        <w:t xml:space="preserve">Janela para Execução </w:t>
      </w:r>
      <w:bookmarkEnd w:id="24"/>
    </w:p>
    <w:p w14:paraId="69024C03" w14:textId="77777777" w:rsidR="00CA0F66" w:rsidRDefault="00000000">
      <w:pPr>
        <w:spacing w:after="223"/>
        <w:ind w:left="-5" w:right="765"/>
      </w:pPr>
      <w:r>
        <w:t xml:space="preserve">Não se aplica. </w:t>
      </w:r>
    </w:p>
    <w:p w14:paraId="182B0E19" w14:textId="77777777" w:rsidR="00CA0F66" w:rsidRDefault="00000000">
      <w:pPr>
        <w:spacing w:after="379" w:line="259" w:lineRule="auto"/>
        <w:ind w:left="0" w:right="0" w:firstLine="0"/>
      </w:pPr>
      <w:r>
        <w:rPr>
          <w:color w:val="FF0000"/>
        </w:rPr>
        <w:t xml:space="preserve"> </w:t>
      </w:r>
    </w:p>
    <w:p w14:paraId="46C883FD" w14:textId="77777777" w:rsidR="00CA0F66" w:rsidRDefault="00000000">
      <w:pPr>
        <w:pStyle w:val="Ttulo2"/>
        <w:tabs>
          <w:tab w:val="center" w:pos="607"/>
          <w:tab w:val="center" w:pos="4566"/>
        </w:tabs>
        <w:ind w:left="0" w:firstLine="0"/>
      </w:pPr>
      <w:bookmarkStart w:id="25" w:name="_Toc32532"/>
      <w:r>
        <w:rPr>
          <w:b w:val="0"/>
          <w:sz w:val="22"/>
        </w:rPr>
        <w:lastRenderedPageBreak/>
        <w:tab/>
      </w:r>
      <w:r>
        <w:t>1.12.</w:t>
      </w:r>
      <w:r>
        <w:rPr>
          <w:rFonts w:ascii="Arial" w:eastAsia="Arial" w:hAnsi="Arial" w:cs="Arial"/>
        </w:rPr>
        <w:t xml:space="preserve"> </w:t>
      </w:r>
      <w:r>
        <w:rPr>
          <w:rFonts w:ascii="Arial" w:eastAsia="Arial" w:hAnsi="Arial" w:cs="Arial"/>
        </w:rPr>
        <w:tab/>
      </w:r>
      <w:r>
        <w:t xml:space="preserve">Tratamento de erros, logs, monitoramento e reprocessamento. </w:t>
      </w:r>
      <w:bookmarkEnd w:id="25"/>
    </w:p>
    <w:p w14:paraId="157C4F83" w14:textId="77777777" w:rsidR="00CA0F66" w:rsidRDefault="00000000">
      <w:pPr>
        <w:spacing w:after="226"/>
        <w:ind w:left="-5" w:right="765"/>
      </w:pPr>
      <w:r>
        <w:t xml:space="preserve">O sistema deverá apresentar mensagens de erro ao usuário sempre que uma operação de precificação violar as regras configuradas de calendário, horário ou autorização para exceções. As ocorrências deverão ser tratadas em tempo real durante a execução da transação VKP5. Eventuais ajustes de parametrização poderão ser realizados pelos usuários autorizados por meio da aplicação de administração da solução </w:t>
      </w:r>
    </w:p>
    <w:p w14:paraId="5D031CD2" w14:textId="77777777" w:rsidR="00CA0F66" w:rsidRDefault="00000000">
      <w:pPr>
        <w:spacing w:after="379" w:line="259" w:lineRule="auto"/>
        <w:ind w:left="360" w:right="0" w:firstLine="0"/>
      </w:pPr>
      <w:r>
        <w:rPr>
          <w:b/>
        </w:rPr>
        <w:t xml:space="preserve"> </w:t>
      </w:r>
    </w:p>
    <w:p w14:paraId="5B758206" w14:textId="77777777" w:rsidR="00CA0F66" w:rsidRDefault="00000000">
      <w:pPr>
        <w:pStyle w:val="Ttulo2"/>
        <w:tabs>
          <w:tab w:val="center" w:pos="607"/>
          <w:tab w:val="center" w:pos="2207"/>
        </w:tabs>
        <w:ind w:left="0" w:firstLine="0"/>
      </w:pPr>
      <w:bookmarkStart w:id="26" w:name="_Toc32533"/>
      <w:r>
        <w:rPr>
          <w:b w:val="0"/>
          <w:sz w:val="22"/>
        </w:rPr>
        <w:tab/>
      </w:r>
      <w:r>
        <w:t>1.13.</w:t>
      </w:r>
      <w:r>
        <w:rPr>
          <w:rFonts w:ascii="Arial" w:eastAsia="Arial" w:hAnsi="Arial" w:cs="Arial"/>
        </w:rPr>
        <w:t xml:space="preserve"> </w:t>
      </w:r>
      <w:r>
        <w:rPr>
          <w:rFonts w:ascii="Arial" w:eastAsia="Arial" w:hAnsi="Arial" w:cs="Arial"/>
        </w:rPr>
        <w:tab/>
      </w:r>
      <w:r>
        <w:t xml:space="preserve">Processo Crítico </w:t>
      </w:r>
      <w:bookmarkEnd w:id="26"/>
    </w:p>
    <w:p w14:paraId="460A02EF" w14:textId="77777777" w:rsidR="00CA0F66" w:rsidRDefault="00000000">
      <w:pPr>
        <w:ind w:left="-5" w:right="765"/>
      </w:pPr>
      <w:r>
        <w:t xml:space="preserve">O processo é considerado crítico para a operação, pois garante a governança da manutenção de preços e evita alterações indevidas em períodos restritos, reduzindo riscos de divergência de preços entre os sistemas corporativos, canais de venda e lojas. A indisponibilidade ou falha das validações pode impactar diretamente os processos de precificação de produtos e serviços </w:t>
      </w:r>
    </w:p>
    <w:p w14:paraId="091F741A" w14:textId="77777777" w:rsidR="00CA0F66" w:rsidRDefault="00000000">
      <w:pPr>
        <w:spacing w:after="0" w:line="259" w:lineRule="auto"/>
        <w:ind w:left="0" w:right="0" w:firstLine="0"/>
      </w:pPr>
      <w:r>
        <w:t xml:space="preserve"> </w:t>
      </w:r>
    </w:p>
    <w:p w14:paraId="16B5C4CB" w14:textId="77777777" w:rsidR="00CA0F66" w:rsidRDefault="00000000">
      <w:pPr>
        <w:spacing w:after="0" w:line="259" w:lineRule="auto"/>
        <w:ind w:left="0" w:right="0" w:firstLine="0"/>
      </w:pPr>
      <w:r>
        <w:t xml:space="preserve"> </w:t>
      </w:r>
    </w:p>
    <w:p w14:paraId="564B4DD3" w14:textId="77777777" w:rsidR="00CA0F66" w:rsidRDefault="00000000">
      <w:pPr>
        <w:spacing w:after="0" w:line="259" w:lineRule="auto"/>
        <w:ind w:left="0" w:right="0" w:firstLine="0"/>
      </w:pPr>
      <w:r>
        <w:t xml:space="preserve"> </w:t>
      </w:r>
    </w:p>
    <w:p w14:paraId="21F58CB1" w14:textId="77777777" w:rsidR="00CA0F66" w:rsidRDefault="00000000">
      <w:pPr>
        <w:spacing w:after="0" w:line="259" w:lineRule="auto"/>
        <w:ind w:left="0" w:right="0" w:firstLine="0"/>
      </w:pPr>
      <w:r>
        <w:t xml:space="preserve"> </w:t>
      </w:r>
    </w:p>
    <w:p w14:paraId="64233180" w14:textId="77777777" w:rsidR="00CA0F66" w:rsidRDefault="00000000">
      <w:pPr>
        <w:spacing w:after="0" w:line="259" w:lineRule="auto"/>
        <w:ind w:left="0" w:right="0" w:firstLine="0"/>
      </w:pPr>
      <w:r>
        <w:t xml:space="preserve"> </w:t>
      </w:r>
    </w:p>
    <w:p w14:paraId="352ED51D" w14:textId="77777777" w:rsidR="00CA0F66" w:rsidRDefault="00000000">
      <w:pPr>
        <w:spacing w:after="0" w:line="259" w:lineRule="auto"/>
        <w:ind w:left="0" w:right="0" w:firstLine="0"/>
      </w:pPr>
      <w:r>
        <w:t xml:space="preserve"> </w:t>
      </w:r>
    </w:p>
    <w:p w14:paraId="60B29CAA" w14:textId="77777777" w:rsidR="00CA0F66" w:rsidRDefault="00000000">
      <w:pPr>
        <w:spacing w:after="0" w:line="259" w:lineRule="auto"/>
        <w:ind w:left="0" w:right="0" w:firstLine="0"/>
      </w:pPr>
      <w:r>
        <w:t xml:space="preserve"> </w:t>
      </w:r>
    </w:p>
    <w:p w14:paraId="3F310B83" w14:textId="77777777" w:rsidR="00CA0F66" w:rsidRDefault="00000000">
      <w:pPr>
        <w:spacing w:after="0" w:line="259" w:lineRule="auto"/>
        <w:ind w:left="0" w:right="0" w:firstLine="0"/>
      </w:pPr>
      <w:r>
        <w:t xml:space="preserve"> </w:t>
      </w:r>
    </w:p>
    <w:p w14:paraId="57936DB1" w14:textId="77777777" w:rsidR="00CA0F66" w:rsidRDefault="00000000">
      <w:pPr>
        <w:pStyle w:val="Ttulo1"/>
        <w:spacing w:after="0"/>
        <w:ind w:left="-5"/>
      </w:pPr>
      <w:bookmarkStart w:id="27" w:name="_Toc32534"/>
      <w:r>
        <w:t xml:space="preserve">Homologação </w:t>
      </w:r>
      <w:bookmarkEnd w:id="27"/>
    </w:p>
    <w:tbl>
      <w:tblPr>
        <w:tblStyle w:val="TableGrid"/>
        <w:tblW w:w="8509" w:type="dxa"/>
        <w:tblInd w:w="618" w:type="dxa"/>
        <w:tblCellMar>
          <w:top w:w="48" w:type="dxa"/>
          <w:left w:w="107" w:type="dxa"/>
          <w:bottom w:w="0" w:type="dxa"/>
          <w:right w:w="115" w:type="dxa"/>
        </w:tblCellMar>
        <w:tblLook w:val="04A0" w:firstRow="1" w:lastRow="0" w:firstColumn="1" w:lastColumn="0" w:noHBand="0" w:noVBand="1"/>
      </w:tblPr>
      <w:tblGrid>
        <w:gridCol w:w="8509"/>
      </w:tblGrid>
      <w:tr w:rsidR="00CA0F66" w14:paraId="3D5291D4" w14:textId="77777777">
        <w:trPr>
          <w:trHeight w:val="461"/>
        </w:trPr>
        <w:tc>
          <w:tcPr>
            <w:tcW w:w="8509" w:type="dxa"/>
            <w:tcBorders>
              <w:top w:val="single" w:sz="4" w:space="0" w:color="000000"/>
              <w:left w:val="single" w:sz="4" w:space="0" w:color="000000"/>
              <w:bottom w:val="single" w:sz="4" w:space="0" w:color="000000"/>
              <w:right w:val="single" w:sz="4" w:space="0" w:color="000000"/>
            </w:tcBorders>
            <w:shd w:val="clear" w:color="auto" w:fill="ECECEC"/>
            <w:vAlign w:val="center"/>
          </w:tcPr>
          <w:p w14:paraId="4DE3F59E" w14:textId="77777777" w:rsidR="00CA0F66" w:rsidRDefault="00000000">
            <w:pPr>
              <w:spacing w:after="0" w:line="259" w:lineRule="auto"/>
              <w:ind w:left="0" w:right="0" w:firstLine="0"/>
            </w:pPr>
            <w:r>
              <w:rPr>
                <w:b/>
                <w:sz w:val="22"/>
              </w:rPr>
              <w:t>Responsável</w:t>
            </w:r>
            <w:r>
              <w:rPr>
                <w:b/>
              </w:rPr>
              <w:t xml:space="preserve"> </w:t>
            </w:r>
          </w:p>
        </w:tc>
      </w:tr>
      <w:tr w:rsidR="00CA0F66" w14:paraId="63EE7FC5" w14:textId="77777777">
        <w:trPr>
          <w:trHeight w:val="630"/>
        </w:trPr>
        <w:tc>
          <w:tcPr>
            <w:tcW w:w="8509" w:type="dxa"/>
            <w:tcBorders>
              <w:top w:val="single" w:sz="4" w:space="0" w:color="000000"/>
              <w:left w:val="single" w:sz="4" w:space="0" w:color="000000"/>
              <w:bottom w:val="single" w:sz="4" w:space="0" w:color="000000"/>
              <w:right w:val="single" w:sz="4" w:space="0" w:color="000000"/>
            </w:tcBorders>
          </w:tcPr>
          <w:p w14:paraId="23B14D48" w14:textId="77777777" w:rsidR="00CA0F66" w:rsidRDefault="00000000">
            <w:pPr>
              <w:spacing w:after="0" w:line="259" w:lineRule="auto"/>
              <w:ind w:left="0" w:right="4408" w:firstLine="0"/>
            </w:pPr>
            <w:r>
              <w:rPr>
                <w:b/>
                <w:sz w:val="22"/>
              </w:rPr>
              <w:t>Consultor Funcional (Capgemini)</w:t>
            </w:r>
            <w:r>
              <w:rPr>
                <w:b/>
              </w:rPr>
              <w:t xml:space="preserve"> </w:t>
            </w:r>
            <w:r>
              <w:rPr>
                <w:sz w:val="22"/>
              </w:rPr>
              <w:t xml:space="preserve">Fernando Romero </w:t>
            </w:r>
            <w:r>
              <w:t xml:space="preserve"> </w:t>
            </w:r>
          </w:p>
        </w:tc>
      </w:tr>
      <w:tr w:rsidR="00CA0F66" w14:paraId="08685581" w14:textId="77777777">
        <w:trPr>
          <w:trHeight w:val="655"/>
        </w:trPr>
        <w:tc>
          <w:tcPr>
            <w:tcW w:w="8509" w:type="dxa"/>
            <w:tcBorders>
              <w:top w:val="single" w:sz="4" w:space="0" w:color="000000"/>
              <w:left w:val="single" w:sz="4" w:space="0" w:color="000000"/>
              <w:bottom w:val="single" w:sz="4" w:space="0" w:color="000000"/>
              <w:right w:val="single" w:sz="4" w:space="0" w:color="000000"/>
            </w:tcBorders>
          </w:tcPr>
          <w:p w14:paraId="4FA8A6BF" w14:textId="77777777" w:rsidR="00CA0F66" w:rsidRDefault="00000000">
            <w:pPr>
              <w:spacing w:after="17" w:line="259" w:lineRule="auto"/>
              <w:ind w:left="0" w:right="0" w:firstLine="0"/>
            </w:pPr>
            <w:r>
              <w:rPr>
                <w:b/>
                <w:sz w:val="22"/>
              </w:rPr>
              <w:t>Líder de Desenvolvimento (Capgemini)</w:t>
            </w:r>
            <w:r>
              <w:rPr>
                <w:b/>
              </w:rPr>
              <w:t xml:space="preserve"> </w:t>
            </w:r>
          </w:p>
          <w:p w14:paraId="1411C2BC" w14:textId="77777777" w:rsidR="00CA0F66" w:rsidRDefault="00000000">
            <w:pPr>
              <w:spacing w:after="0" w:line="259" w:lineRule="auto"/>
              <w:ind w:left="0" w:right="0" w:firstLine="0"/>
            </w:pPr>
            <w:r>
              <w:rPr>
                <w:b/>
              </w:rPr>
              <w:t xml:space="preserve"> </w:t>
            </w:r>
          </w:p>
        </w:tc>
      </w:tr>
      <w:tr w:rsidR="00CA0F66" w14:paraId="108DD0EA" w14:textId="77777777">
        <w:trPr>
          <w:trHeight w:val="626"/>
        </w:trPr>
        <w:tc>
          <w:tcPr>
            <w:tcW w:w="8509" w:type="dxa"/>
            <w:tcBorders>
              <w:top w:val="single" w:sz="4" w:space="0" w:color="000000"/>
              <w:left w:val="single" w:sz="4" w:space="0" w:color="000000"/>
              <w:bottom w:val="single" w:sz="4" w:space="0" w:color="000000"/>
              <w:right w:val="single" w:sz="4" w:space="0" w:color="000000"/>
            </w:tcBorders>
          </w:tcPr>
          <w:p w14:paraId="25A4F9FA" w14:textId="77777777" w:rsidR="00CA0F66" w:rsidRDefault="00000000">
            <w:pPr>
              <w:spacing w:after="0" w:line="259" w:lineRule="auto"/>
              <w:ind w:left="0" w:right="0" w:firstLine="0"/>
            </w:pPr>
            <w:r>
              <w:rPr>
                <w:b/>
                <w:sz w:val="22"/>
              </w:rPr>
              <w:t>Analista Funcional – TI (Leroy Merlin)</w:t>
            </w:r>
            <w:r>
              <w:rPr>
                <w:b/>
              </w:rPr>
              <w:t xml:space="preserve"> </w:t>
            </w:r>
          </w:p>
          <w:p w14:paraId="4516A391" w14:textId="77777777" w:rsidR="00CA0F66" w:rsidRDefault="00000000">
            <w:pPr>
              <w:spacing w:after="0" w:line="259" w:lineRule="auto"/>
              <w:ind w:left="0" w:right="0" w:firstLine="0"/>
            </w:pPr>
            <w:r>
              <w:rPr>
                <w:b/>
                <w:sz w:val="22"/>
              </w:rPr>
              <w:t xml:space="preserve"> </w:t>
            </w:r>
          </w:p>
        </w:tc>
      </w:tr>
      <w:tr w:rsidR="00CA0F66" w14:paraId="4B33E3C7" w14:textId="77777777">
        <w:trPr>
          <w:trHeight w:val="658"/>
        </w:trPr>
        <w:tc>
          <w:tcPr>
            <w:tcW w:w="8509" w:type="dxa"/>
            <w:tcBorders>
              <w:top w:val="single" w:sz="4" w:space="0" w:color="000000"/>
              <w:left w:val="single" w:sz="4" w:space="0" w:color="000000"/>
              <w:bottom w:val="single" w:sz="4" w:space="0" w:color="000000"/>
              <w:right w:val="single" w:sz="4" w:space="0" w:color="000000"/>
            </w:tcBorders>
          </w:tcPr>
          <w:p w14:paraId="2B944F51" w14:textId="77777777" w:rsidR="00CA0F66" w:rsidRDefault="00000000">
            <w:pPr>
              <w:spacing w:after="16" w:line="259" w:lineRule="auto"/>
              <w:ind w:left="0" w:right="0" w:firstLine="0"/>
            </w:pPr>
            <w:r>
              <w:rPr>
                <w:b/>
                <w:sz w:val="22"/>
              </w:rPr>
              <w:t>Usuário-chave (Leroy Merlin)</w:t>
            </w:r>
            <w:r>
              <w:rPr>
                <w:b/>
              </w:rPr>
              <w:t xml:space="preserve"> </w:t>
            </w:r>
          </w:p>
          <w:p w14:paraId="73B393A4" w14:textId="77777777" w:rsidR="00CA0F66" w:rsidRDefault="00000000">
            <w:pPr>
              <w:spacing w:after="0" w:line="259" w:lineRule="auto"/>
              <w:ind w:left="0" w:right="0" w:firstLine="0"/>
            </w:pPr>
            <w:r>
              <w:rPr>
                <w:b/>
              </w:rPr>
              <w:t xml:space="preserve"> </w:t>
            </w:r>
          </w:p>
        </w:tc>
      </w:tr>
      <w:tr w:rsidR="00CA0F66" w14:paraId="08713343" w14:textId="77777777">
        <w:trPr>
          <w:trHeight w:val="655"/>
        </w:trPr>
        <w:tc>
          <w:tcPr>
            <w:tcW w:w="8509" w:type="dxa"/>
            <w:tcBorders>
              <w:top w:val="single" w:sz="4" w:space="0" w:color="000000"/>
              <w:left w:val="single" w:sz="4" w:space="0" w:color="000000"/>
              <w:bottom w:val="single" w:sz="4" w:space="0" w:color="000000"/>
              <w:right w:val="single" w:sz="4" w:space="0" w:color="000000"/>
            </w:tcBorders>
          </w:tcPr>
          <w:p w14:paraId="20B62409" w14:textId="77777777" w:rsidR="00CA0F66" w:rsidRDefault="00000000">
            <w:pPr>
              <w:spacing w:after="17" w:line="259" w:lineRule="auto"/>
              <w:ind w:left="0" w:right="0" w:firstLine="0"/>
            </w:pPr>
            <w:r>
              <w:rPr>
                <w:b/>
                <w:sz w:val="22"/>
              </w:rPr>
              <w:t>Líder de Macroprocesso (Leroy Merlin)</w:t>
            </w:r>
            <w:r>
              <w:rPr>
                <w:b/>
              </w:rPr>
              <w:t xml:space="preserve"> </w:t>
            </w:r>
          </w:p>
          <w:p w14:paraId="06911F7A" w14:textId="77777777" w:rsidR="00CA0F66" w:rsidRDefault="00000000">
            <w:pPr>
              <w:spacing w:after="0" w:line="259" w:lineRule="auto"/>
              <w:ind w:left="0" w:right="0" w:firstLine="0"/>
            </w:pPr>
            <w:r>
              <w:rPr>
                <w:b/>
              </w:rPr>
              <w:t xml:space="preserve"> </w:t>
            </w:r>
          </w:p>
        </w:tc>
      </w:tr>
    </w:tbl>
    <w:p w14:paraId="79C83DB2" w14:textId="77777777" w:rsidR="00CA0F66" w:rsidRDefault="00000000">
      <w:pPr>
        <w:spacing w:after="0" w:line="259" w:lineRule="auto"/>
        <w:ind w:left="0" w:right="0" w:firstLine="0"/>
      </w:pPr>
      <w:r>
        <w:rPr>
          <w:rFonts w:ascii="Arial" w:eastAsia="Arial" w:hAnsi="Arial" w:cs="Arial"/>
          <w:color w:val="C0C0C0"/>
          <w:sz w:val="20"/>
        </w:rPr>
        <w:t xml:space="preserve"> </w:t>
      </w:r>
    </w:p>
    <w:sectPr w:rsidR="00CA0F66">
      <w:headerReference w:type="even" r:id="rId24"/>
      <w:headerReference w:type="default" r:id="rId25"/>
      <w:footerReference w:type="even" r:id="rId26"/>
      <w:footerReference w:type="default" r:id="rId27"/>
      <w:headerReference w:type="first" r:id="rId28"/>
      <w:footerReference w:type="first" r:id="rId29"/>
      <w:pgSz w:w="11906" w:h="16838"/>
      <w:pgMar w:top="1985" w:right="310" w:bottom="1453" w:left="1080" w:header="145" w:footer="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2ED1" w14:textId="77777777" w:rsidR="00745DF4" w:rsidRDefault="00745DF4">
      <w:pPr>
        <w:spacing w:after="0" w:line="240" w:lineRule="auto"/>
      </w:pPr>
      <w:r>
        <w:separator/>
      </w:r>
    </w:p>
  </w:endnote>
  <w:endnote w:type="continuationSeparator" w:id="0">
    <w:p w14:paraId="50921639" w14:textId="77777777" w:rsidR="00745DF4" w:rsidRDefault="00745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058C" w14:textId="77777777" w:rsidR="00CA0F66" w:rsidRDefault="00000000">
    <w:pPr>
      <w:spacing w:after="0" w:line="259" w:lineRule="auto"/>
      <w:ind w:left="17" w:right="-8" w:firstLine="0"/>
      <w:jc w:val="right"/>
    </w:pPr>
    <w:r>
      <w:rPr>
        <w:noProof/>
      </w:rPr>
      <w:drawing>
        <wp:anchor distT="0" distB="0" distL="114300" distR="114300" simplePos="0" relativeHeight="251664384" behindDoc="0" locked="0" layoutInCell="1" allowOverlap="0" wp14:anchorId="4EB9C341" wp14:editId="47847AF7">
          <wp:simplePos x="0" y="0"/>
          <wp:positionH relativeFrom="page">
            <wp:posOffset>619125</wp:posOffset>
          </wp:positionH>
          <wp:positionV relativeFrom="page">
            <wp:posOffset>9849480</wp:posOffset>
          </wp:positionV>
          <wp:extent cx="685800" cy="761149"/>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79598D91" w14:textId="77777777" w:rsidR="00CA0F66" w:rsidRDefault="00000000">
    <w:pPr>
      <w:spacing w:after="0" w:line="259" w:lineRule="auto"/>
      <w:ind w:left="17" w:right="0" w:firstLine="0"/>
      <w:jc w:val="center"/>
    </w:pPr>
    <w:r>
      <w:rPr>
        <w:rFonts w:ascii="Arial" w:eastAsia="Arial" w:hAnsi="Arial" w:cs="Arial"/>
        <w:b/>
        <w:sz w:val="16"/>
      </w:rPr>
      <w:t xml:space="preserve">Projeto MOVE2S/4 </w:t>
    </w:r>
  </w:p>
  <w:p w14:paraId="7B98FF57" w14:textId="77777777" w:rsidR="00CA0F66" w:rsidRDefault="00000000">
    <w:pPr>
      <w:tabs>
        <w:tab w:val="center" w:pos="1277"/>
        <w:tab w:val="center" w:pos="5000"/>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6EE2" w14:textId="77777777" w:rsidR="00CA0F66" w:rsidRDefault="00000000">
    <w:pPr>
      <w:spacing w:after="0" w:line="259" w:lineRule="auto"/>
      <w:ind w:left="17" w:right="-8" w:firstLine="0"/>
      <w:jc w:val="right"/>
    </w:pPr>
    <w:r>
      <w:rPr>
        <w:noProof/>
      </w:rPr>
      <w:drawing>
        <wp:anchor distT="0" distB="0" distL="114300" distR="114300" simplePos="0" relativeHeight="251665408" behindDoc="0" locked="0" layoutInCell="1" allowOverlap="0" wp14:anchorId="406E3437" wp14:editId="5ED5FDB1">
          <wp:simplePos x="0" y="0"/>
          <wp:positionH relativeFrom="page">
            <wp:posOffset>619125</wp:posOffset>
          </wp:positionH>
          <wp:positionV relativeFrom="page">
            <wp:posOffset>9849480</wp:posOffset>
          </wp:positionV>
          <wp:extent cx="685800" cy="761149"/>
          <wp:effectExtent l="0" t="0" r="0" b="0"/>
          <wp:wrapSquare wrapText="bothSides"/>
          <wp:docPr id="808549764"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5C395E3" w14:textId="77777777" w:rsidR="00CA0F66" w:rsidRDefault="00000000">
    <w:pPr>
      <w:spacing w:after="0" w:line="259" w:lineRule="auto"/>
      <w:ind w:left="17" w:right="0" w:firstLine="0"/>
      <w:jc w:val="center"/>
    </w:pPr>
    <w:r>
      <w:rPr>
        <w:rFonts w:ascii="Arial" w:eastAsia="Arial" w:hAnsi="Arial" w:cs="Arial"/>
        <w:b/>
        <w:sz w:val="16"/>
      </w:rPr>
      <w:t xml:space="preserve">Projeto MOVE2S/4 </w:t>
    </w:r>
  </w:p>
  <w:p w14:paraId="7B5A11BC" w14:textId="77777777" w:rsidR="00CA0F66" w:rsidRDefault="00000000">
    <w:pPr>
      <w:tabs>
        <w:tab w:val="center" w:pos="1277"/>
        <w:tab w:val="center" w:pos="5000"/>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1426" w14:textId="77777777" w:rsidR="00CA0F66" w:rsidRDefault="00000000">
    <w:pPr>
      <w:spacing w:after="0" w:line="259" w:lineRule="auto"/>
      <w:ind w:left="17" w:right="-8" w:firstLine="0"/>
      <w:jc w:val="right"/>
    </w:pPr>
    <w:r>
      <w:rPr>
        <w:noProof/>
      </w:rPr>
      <w:drawing>
        <wp:anchor distT="0" distB="0" distL="114300" distR="114300" simplePos="0" relativeHeight="251666432" behindDoc="0" locked="0" layoutInCell="1" allowOverlap="0" wp14:anchorId="5B1CD714" wp14:editId="7C74039D">
          <wp:simplePos x="0" y="0"/>
          <wp:positionH relativeFrom="page">
            <wp:posOffset>619125</wp:posOffset>
          </wp:positionH>
          <wp:positionV relativeFrom="page">
            <wp:posOffset>9849480</wp:posOffset>
          </wp:positionV>
          <wp:extent cx="685800" cy="761149"/>
          <wp:effectExtent l="0" t="0" r="0" b="0"/>
          <wp:wrapSquare wrapText="bothSides"/>
          <wp:docPr id="1571533450"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0E72E334" w14:textId="77777777" w:rsidR="00CA0F66" w:rsidRDefault="00000000">
    <w:pPr>
      <w:spacing w:after="0" w:line="259" w:lineRule="auto"/>
      <w:ind w:left="17" w:right="0" w:firstLine="0"/>
      <w:jc w:val="center"/>
    </w:pPr>
    <w:r>
      <w:rPr>
        <w:rFonts w:ascii="Arial" w:eastAsia="Arial" w:hAnsi="Arial" w:cs="Arial"/>
        <w:b/>
        <w:sz w:val="16"/>
      </w:rPr>
      <w:t xml:space="preserve">Projeto MOVE2S/4 </w:t>
    </w:r>
  </w:p>
  <w:p w14:paraId="6882FCDB" w14:textId="77777777" w:rsidR="00CA0F66" w:rsidRDefault="00000000">
    <w:pPr>
      <w:tabs>
        <w:tab w:val="center" w:pos="1277"/>
        <w:tab w:val="center" w:pos="5000"/>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6DDF" w14:textId="77777777" w:rsidR="00CA0F66" w:rsidRDefault="00000000">
    <w:pPr>
      <w:spacing w:after="0" w:line="259" w:lineRule="auto"/>
      <w:ind w:left="0" w:right="768" w:firstLine="0"/>
      <w:jc w:val="right"/>
    </w:pPr>
    <w:r>
      <w:rPr>
        <w:noProof/>
      </w:rPr>
      <w:drawing>
        <wp:anchor distT="0" distB="0" distL="114300" distR="114300" simplePos="0" relativeHeight="251673600" behindDoc="0" locked="0" layoutInCell="1" allowOverlap="0" wp14:anchorId="3083486F" wp14:editId="377E95C7">
          <wp:simplePos x="0" y="0"/>
          <wp:positionH relativeFrom="page">
            <wp:posOffset>224790</wp:posOffset>
          </wp:positionH>
          <wp:positionV relativeFrom="page">
            <wp:posOffset>9834873</wp:posOffset>
          </wp:positionV>
          <wp:extent cx="685800" cy="761149"/>
          <wp:effectExtent l="0" t="0" r="0" b="0"/>
          <wp:wrapSquare wrapText="bothSides"/>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6585DC6D" w14:textId="77777777" w:rsidR="00CA0F66" w:rsidRDefault="00000000">
    <w:pPr>
      <w:spacing w:after="0" w:line="259" w:lineRule="auto"/>
      <w:ind w:left="0" w:right="235" w:firstLine="0"/>
      <w:jc w:val="center"/>
    </w:pPr>
    <w:r>
      <w:rPr>
        <w:rFonts w:ascii="Arial" w:eastAsia="Arial" w:hAnsi="Arial" w:cs="Arial"/>
        <w:b/>
        <w:sz w:val="16"/>
      </w:rPr>
      <w:t xml:space="preserve">Projeto MOVE2S/4 </w:t>
    </w:r>
  </w:p>
  <w:p w14:paraId="5B662853" w14:textId="77777777" w:rsidR="00CA0F66" w:rsidRDefault="00000000">
    <w:pPr>
      <w:tabs>
        <w:tab w:val="center" w:pos="533"/>
        <w:tab w:val="center" w:pos="4256"/>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ED02" w14:textId="77777777" w:rsidR="00CA0F66" w:rsidRDefault="00000000">
    <w:pPr>
      <w:spacing w:after="0" w:line="259" w:lineRule="auto"/>
      <w:ind w:left="0" w:right="768" w:firstLine="0"/>
      <w:jc w:val="right"/>
    </w:pPr>
    <w:r>
      <w:rPr>
        <w:noProof/>
      </w:rPr>
      <w:drawing>
        <wp:anchor distT="0" distB="0" distL="114300" distR="114300" simplePos="0" relativeHeight="251674624" behindDoc="0" locked="0" layoutInCell="1" allowOverlap="0" wp14:anchorId="0E44C9C3" wp14:editId="7FFD08D7">
          <wp:simplePos x="0" y="0"/>
          <wp:positionH relativeFrom="page">
            <wp:posOffset>224790</wp:posOffset>
          </wp:positionH>
          <wp:positionV relativeFrom="page">
            <wp:posOffset>9834873</wp:posOffset>
          </wp:positionV>
          <wp:extent cx="685800" cy="761149"/>
          <wp:effectExtent l="0" t="0" r="0" b="0"/>
          <wp:wrapSquare wrapText="bothSides"/>
          <wp:docPr id="19915870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793127BC" w14:textId="77777777" w:rsidR="00CA0F66" w:rsidRDefault="00000000">
    <w:pPr>
      <w:spacing w:after="0" w:line="259" w:lineRule="auto"/>
      <w:ind w:left="0" w:right="235" w:firstLine="0"/>
      <w:jc w:val="center"/>
    </w:pPr>
    <w:r>
      <w:rPr>
        <w:rFonts w:ascii="Arial" w:eastAsia="Arial" w:hAnsi="Arial" w:cs="Arial"/>
        <w:b/>
        <w:sz w:val="16"/>
      </w:rPr>
      <w:t xml:space="preserve">Projeto MOVE2S/4 </w:t>
    </w:r>
  </w:p>
  <w:p w14:paraId="6DCE5879" w14:textId="77777777" w:rsidR="00CA0F66" w:rsidRDefault="00000000">
    <w:pPr>
      <w:tabs>
        <w:tab w:val="center" w:pos="533"/>
        <w:tab w:val="center" w:pos="4256"/>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97E3" w14:textId="77777777" w:rsidR="00CA0F66" w:rsidRDefault="00000000">
    <w:pPr>
      <w:spacing w:after="0" w:line="259" w:lineRule="auto"/>
      <w:ind w:left="0" w:right="768" w:firstLine="0"/>
      <w:jc w:val="right"/>
    </w:pPr>
    <w:r>
      <w:rPr>
        <w:noProof/>
      </w:rPr>
      <w:drawing>
        <wp:anchor distT="0" distB="0" distL="114300" distR="114300" simplePos="0" relativeHeight="251675648" behindDoc="0" locked="0" layoutInCell="1" allowOverlap="0" wp14:anchorId="7F40A95A" wp14:editId="6EADED95">
          <wp:simplePos x="0" y="0"/>
          <wp:positionH relativeFrom="page">
            <wp:posOffset>224790</wp:posOffset>
          </wp:positionH>
          <wp:positionV relativeFrom="page">
            <wp:posOffset>9834873</wp:posOffset>
          </wp:positionV>
          <wp:extent cx="685800" cy="761149"/>
          <wp:effectExtent l="0" t="0" r="0" b="0"/>
          <wp:wrapSquare wrapText="bothSides"/>
          <wp:docPr id="545665985"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
                  <a:stretch>
                    <a:fillRect/>
                  </a:stretch>
                </pic:blipFill>
                <pic:spPr>
                  <a:xfrm>
                    <a:off x="0" y="0"/>
                    <a:ext cx="685800" cy="761149"/>
                  </a:xfrm>
                  <a:prstGeom prst="rect">
                    <a:avLst/>
                  </a:prstGeom>
                </pic:spPr>
              </pic:pic>
            </a:graphicData>
          </a:graphic>
        </wp:anchor>
      </w:drawing>
    </w:r>
    <w:r>
      <w:fldChar w:fldCharType="begin"/>
    </w:r>
    <w:r>
      <w:instrText xml:space="preserve"> PAGE   \* MERGEFORMAT </w:instrText>
    </w:r>
    <w:r>
      <w:fldChar w:fldCharType="separate"/>
    </w:r>
    <w:r>
      <w:rPr>
        <w:rFonts w:ascii="Times New Roman" w:eastAsia="Times New Roman" w:hAnsi="Times New Roman" w:cs="Times New Roman"/>
      </w:rPr>
      <w:t>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722AC91" w14:textId="77777777" w:rsidR="00CA0F66" w:rsidRDefault="00000000">
    <w:pPr>
      <w:spacing w:after="0" w:line="259" w:lineRule="auto"/>
      <w:ind w:left="0" w:right="235" w:firstLine="0"/>
      <w:jc w:val="center"/>
    </w:pPr>
    <w:r>
      <w:rPr>
        <w:rFonts w:ascii="Arial" w:eastAsia="Arial" w:hAnsi="Arial" w:cs="Arial"/>
        <w:b/>
        <w:sz w:val="16"/>
      </w:rPr>
      <w:t xml:space="preserve">Projeto MOVE2S/4 </w:t>
    </w:r>
  </w:p>
  <w:p w14:paraId="48430CFE" w14:textId="77777777" w:rsidR="00CA0F66" w:rsidRDefault="00000000">
    <w:pPr>
      <w:tabs>
        <w:tab w:val="center" w:pos="533"/>
        <w:tab w:val="center" w:pos="4256"/>
      </w:tabs>
      <w:spacing w:after="0" w:line="259" w:lineRule="auto"/>
      <w:ind w:left="0" w:right="0" w:firstLine="0"/>
    </w:pPr>
    <w:r>
      <w:rPr>
        <w:sz w:val="22"/>
      </w:rPr>
      <w:tab/>
    </w:r>
    <w:r>
      <w:rPr>
        <w:rFonts w:ascii="Arial" w:eastAsia="Arial" w:hAnsi="Arial" w:cs="Arial"/>
        <w:sz w:val="16"/>
      </w:rPr>
      <w:t xml:space="preserve"> </w:t>
    </w:r>
    <w:r>
      <w:rPr>
        <w:rFonts w:ascii="Arial" w:eastAsia="Arial" w:hAnsi="Arial" w:cs="Arial"/>
        <w:sz w:val="16"/>
      </w:rPr>
      <w:tab/>
      <w:t>Copyright © 2025 Capgemini &amp; Leroy Merlin All rights reserved. (Confidential)</w:t>
    </w:r>
    <w:r>
      <w:rPr>
        <w:rFonts w:ascii="Arial" w:eastAsia="Arial" w:hAnsi="Arial" w:cs="Arial"/>
        <w:b/>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2111B" w14:textId="77777777" w:rsidR="00745DF4" w:rsidRDefault="00745DF4">
      <w:pPr>
        <w:spacing w:after="0" w:line="240" w:lineRule="auto"/>
      </w:pPr>
      <w:r>
        <w:separator/>
      </w:r>
    </w:p>
  </w:footnote>
  <w:footnote w:type="continuationSeparator" w:id="0">
    <w:p w14:paraId="66E6F565" w14:textId="77777777" w:rsidR="00745DF4" w:rsidRDefault="00745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B7DA" w14:textId="77777777" w:rsidR="00CA0F66" w:rsidRDefault="00000000">
    <w:pPr>
      <w:spacing w:after="0" w:line="259" w:lineRule="auto"/>
      <w:ind w:left="744" w:right="0" w:firstLine="0"/>
    </w:pPr>
    <w:r>
      <w:rPr>
        <w:noProof/>
      </w:rPr>
      <w:drawing>
        <wp:anchor distT="0" distB="0" distL="114300" distR="114300" simplePos="0" relativeHeight="251658240" behindDoc="0" locked="0" layoutInCell="1" allowOverlap="0" wp14:anchorId="562CF4A6" wp14:editId="15B25C20">
          <wp:simplePos x="0" y="0"/>
          <wp:positionH relativeFrom="page">
            <wp:posOffset>551180</wp:posOffset>
          </wp:positionH>
          <wp:positionV relativeFrom="page">
            <wp:posOffset>92049</wp:posOffset>
          </wp:positionV>
          <wp:extent cx="1037209" cy="75123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59264" behindDoc="0" locked="0" layoutInCell="1" allowOverlap="0" wp14:anchorId="7684E69A" wp14:editId="638F9DE0">
          <wp:simplePos x="0" y="0"/>
          <wp:positionH relativeFrom="page">
            <wp:posOffset>5631815</wp:posOffset>
          </wp:positionH>
          <wp:positionV relativeFrom="page">
            <wp:posOffset>242570</wp:posOffset>
          </wp:positionV>
          <wp:extent cx="1831340" cy="629920"/>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512A" w14:textId="77777777" w:rsidR="00CA0F66" w:rsidRDefault="00000000">
    <w:pPr>
      <w:spacing w:after="0" w:line="259" w:lineRule="auto"/>
      <w:ind w:left="744" w:right="0" w:firstLine="0"/>
    </w:pPr>
    <w:r>
      <w:rPr>
        <w:noProof/>
      </w:rPr>
      <w:drawing>
        <wp:anchor distT="0" distB="0" distL="114300" distR="114300" simplePos="0" relativeHeight="251660288" behindDoc="0" locked="0" layoutInCell="1" allowOverlap="0" wp14:anchorId="17A88500" wp14:editId="370316AF">
          <wp:simplePos x="0" y="0"/>
          <wp:positionH relativeFrom="page">
            <wp:posOffset>551180</wp:posOffset>
          </wp:positionH>
          <wp:positionV relativeFrom="page">
            <wp:posOffset>92049</wp:posOffset>
          </wp:positionV>
          <wp:extent cx="1037209" cy="751230"/>
          <wp:effectExtent l="0" t="0" r="0" b="0"/>
          <wp:wrapSquare wrapText="bothSides"/>
          <wp:docPr id="1581361343"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61312" behindDoc="0" locked="0" layoutInCell="1" allowOverlap="0" wp14:anchorId="0C8A0E92" wp14:editId="275DA619">
          <wp:simplePos x="0" y="0"/>
          <wp:positionH relativeFrom="page">
            <wp:posOffset>5631815</wp:posOffset>
          </wp:positionH>
          <wp:positionV relativeFrom="page">
            <wp:posOffset>242570</wp:posOffset>
          </wp:positionV>
          <wp:extent cx="1831340" cy="629920"/>
          <wp:effectExtent l="0" t="0" r="0" b="0"/>
          <wp:wrapSquare wrapText="bothSides"/>
          <wp:docPr id="137351086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5839" w14:textId="77777777" w:rsidR="00CA0F66" w:rsidRDefault="00000000">
    <w:pPr>
      <w:spacing w:after="0" w:line="259" w:lineRule="auto"/>
      <w:ind w:left="744" w:right="0" w:firstLine="0"/>
    </w:pPr>
    <w:r>
      <w:rPr>
        <w:noProof/>
      </w:rPr>
      <w:drawing>
        <wp:anchor distT="0" distB="0" distL="114300" distR="114300" simplePos="0" relativeHeight="251662336" behindDoc="0" locked="0" layoutInCell="1" allowOverlap="0" wp14:anchorId="527255BA" wp14:editId="074FA607">
          <wp:simplePos x="0" y="0"/>
          <wp:positionH relativeFrom="page">
            <wp:posOffset>551180</wp:posOffset>
          </wp:positionH>
          <wp:positionV relativeFrom="page">
            <wp:posOffset>92049</wp:posOffset>
          </wp:positionV>
          <wp:extent cx="1037209" cy="751230"/>
          <wp:effectExtent l="0" t="0" r="0" b="0"/>
          <wp:wrapSquare wrapText="bothSides"/>
          <wp:docPr id="1075734632"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63360" behindDoc="0" locked="0" layoutInCell="1" allowOverlap="0" wp14:anchorId="15A10BC6" wp14:editId="5E4D6B5E">
          <wp:simplePos x="0" y="0"/>
          <wp:positionH relativeFrom="page">
            <wp:posOffset>5631815</wp:posOffset>
          </wp:positionH>
          <wp:positionV relativeFrom="page">
            <wp:posOffset>242570</wp:posOffset>
          </wp:positionV>
          <wp:extent cx="1831340" cy="629920"/>
          <wp:effectExtent l="0" t="0" r="0" b="0"/>
          <wp:wrapSquare wrapText="bothSides"/>
          <wp:docPr id="90749201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F6C0" w14:textId="77777777" w:rsidR="00CA0F66" w:rsidRDefault="00000000">
    <w:pPr>
      <w:spacing w:after="0" w:line="259" w:lineRule="auto"/>
      <w:ind w:left="0" w:right="0" w:firstLine="0"/>
    </w:pPr>
    <w:r>
      <w:rPr>
        <w:noProof/>
      </w:rPr>
      <w:drawing>
        <wp:anchor distT="0" distB="0" distL="114300" distR="114300" simplePos="0" relativeHeight="251667456" behindDoc="0" locked="0" layoutInCell="1" allowOverlap="0" wp14:anchorId="09BB86B7" wp14:editId="7A2BC483">
          <wp:simplePos x="0" y="0"/>
          <wp:positionH relativeFrom="page">
            <wp:posOffset>156845</wp:posOffset>
          </wp:positionH>
          <wp:positionV relativeFrom="page">
            <wp:posOffset>92049</wp:posOffset>
          </wp:positionV>
          <wp:extent cx="1037209" cy="751230"/>
          <wp:effectExtent l="0" t="0" r="0" b="0"/>
          <wp:wrapSquare wrapText="bothSides"/>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68480" behindDoc="0" locked="0" layoutInCell="1" allowOverlap="0" wp14:anchorId="7C1ED1F8" wp14:editId="456A0503">
          <wp:simplePos x="0" y="0"/>
          <wp:positionH relativeFrom="page">
            <wp:posOffset>5237480</wp:posOffset>
          </wp:positionH>
          <wp:positionV relativeFrom="page">
            <wp:posOffset>242570</wp:posOffset>
          </wp:positionV>
          <wp:extent cx="1831340" cy="629920"/>
          <wp:effectExtent l="0" t="0" r="0" b="0"/>
          <wp:wrapSquare wrapText="bothSides"/>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9356" w14:textId="77777777" w:rsidR="00CA0F66" w:rsidRDefault="00000000">
    <w:pPr>
      <w:spacing w:after="0" w:line="259" w:lineRule="auto"/>
      <w:ind w:left="0" w:right="0" w:firstLine="0"/>
    </w:pPr>
    <w:r>
      <w:rPr>
        <w:noProof/>
      </w:rPr>
      <w:drawing>
        <wp:anchor distT="0" distB="0" distL="114300" distR="114300" simplePos="0" relativeHeight="251669504" behindDoc="0" locked="0" layoutInCell="1" allowOverlap="0" wp14:anchorId="0F4F2FEA" wp14:editId="6BEDE618">
          <wp:simplePos x="0" y="0"/>
          <wp:positionH relativeFrom="page">
            <wp:posOffset>156845</wp:posOffset>
          </wp:positionH>
          <wp:positionV relativeFrom="page">
            <wp:posOffset>92049</wp:posOffset>
          </wp:positionV>
          <wp:extent cx="1037209" cy="751230"/>
          <wp:effectExtent l="0" t="0" r="0" b="0"/>
          <wp:wrapSquare wrapText="bothSides"/>
          <wp:docPr id="1181876969"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70528" behindDoc="0" locked="0" layoutInCell="1" allowOverlap="0" wp14:anchorId="20A10881" wp14:editId="5CCFF1FC">
          <wp:simplePos x="0" y="0"/>
          <wp:positionH relativeFrom="page">
            <wp:posOffset>5237480</wp:posOffset>
          </wp:positionH>
          <wp:positionV relativeFrom="page">
            <wp:posOffset>242570</wp:posOffset>
          </wp:positionV>
          <wp:extent cx="1831340" cy="629920"/>
          <wp:effectExtent l="0" t="0" r="0" b="0"/>
          <wp:wrapSquare wrapText="bothSides"/>
          <wp:docPr id="1561916178"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2107" w14:textId="77777777" w:rsidR="00CA0F66" w:rsidRDefault="00000000">
    <w:pPr>
      <w:spacing w:after="0" w:line="259" w:lineRule="auto"/>
      <w:ind w:left="0" w:right="0" w:firstLine="0"/>
    </w:pPr>
    <w:r>
      <w:rPr>
        <w:noProof/>
      </w:rPr>
      <w:drawing>
        <wp:anchor distT="0" distB="0" distL="114300" distR="114300" simplePos="0" relativeHeight="251671552" behindDoc="0" locked="0" layoutInCell="1" allowOverlap="0" wp14:anchorId="2949197E" wp14:editId="7463B423">
          <wp:simplePos x="0" y="0"/>
          <wp:positionH relativeFrom="page">
            <wp:posOffset>156845</wp:posOffset>
          </wp:positionH>
          <wp:positionV relativeFrom="page">
            <wp:posOffset>92049</wp:posOffset>
          </wp:positionV>
          <wp:extent cx="1037209" cy="751230"/>
          <wp:effectExtent l="0" t="0" r="0" b="0"/>
          <wp:wrapSquare wrapText="bothSides"/>
          <wp:docPr id="1739401257"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1"/>
                  <a:stretch>
                    <a:fillRect/>
                  </a:stretch>
                </pic:blipFill>
                <pic:spPr>
                  <a:xfrm>
                    <a:off x="0" y="0"/>
                    <a:ext cx="1037209" cy="751230"/>
                  </a:xfrm>
                  <a:prstGeom prst="rect">
                    <a:avLst/>
                  </a:prstGeom>
                </pic:spPr>
              </pic:pic>
            </a:graphicData>
          </a:graphic>
        </wp:anchor>
      </w:drawing>
    </w:r>
    <w:r>
      <w:rPr>
        <w:noProof/>
      </w:rPr>
      <w:drawing>
        <wp:anchor distT="0" distB="0" distL="114300" distR="114300" simplePos="0" relativeHeight="251672576" behindDoc="0" locked="0" layoutInCell="1" allowOverlap="0" wp14:anchorId="300299DA" wp14:editId="6ED512D7">
          <wp:simplePos x="0" y="0"/>
          <wp:positionH relativeFrom="page">
            <wp:posOffset>5237480</wp:posOffset>
          </wp:positionH>
          <wp:positionV relativeFrom="page">
            <wp:posOffset>242570</wp:posOffset>
          </wp:positionV>
          <wp:extent cx="1831340" cy="629920"/>
          <wp:effectExtent l="0" t="0" r="0" b="0"/>
          <wp:wrapSquare wrapText="bothSides"/>
          <wp:docPr id="730601461"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2"/>
                  <a:stretch>
                    <a:fillRect/>
                  </a:stretch>
                </pic:blipFill>
                <pic:spPr>
                  <a:xfrm>
                    <a:off x="0" y="0"/>
                    <a:ext cx="1831340" cy="629920"/>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3F67"/>
    <w:multiLevelType w:val="hybridMultilevel"/>
    <w:tmpl w:val="0DACCBB8"/>
    <w:lvl w:ilvl="0" w:tplc="E7F06B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04C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847C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EC3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62A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D255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A61A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1CB0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EF6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A246E6"/>
    <w:multiLevelType w:val="hybridMultilevel"/>
    <w:tmpl w:val="54A6CEE0"/>
    <w:lvl w:ilvl="0" w:tplc="1494D0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14BE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F837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DE44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567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865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48A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92C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0D6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E43AF3"/>
    <w:multiLevelType w:val="hybridMultilevel"/>
    <w:tmpl w:val="8270A872"/>
    <w:lvl w:ilvl="0" w:tplc="C8AC2542">
      <w:start w:val="1"/>
      <w:numFmt w:val="bullet"/>
      <w:lvlText w:val="-"/>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D06483C">
      <w:start w:val="1"/>
      <w:numFmt w:val="bullet"/>
      <w:lvlText w:val="o"/>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90CD088">
      <w:start w:val="1"/>
      <w:numFmt w:val="bullet"/>
      <w:lvlText w:val="▪"/>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49CD74E">
      <w:start w:val="1"/>
      <w:numFmt w:val="bullet"/>
      <w:lvlText w:val="•"/>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DE0F4D6">
      <w:start w:val="1"/>
      <w:numFmt w:val="bullet"/>
      <w:lvlText w:val="o"/>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2728142">
      <w:start w:val="1"/>
      <w:numFmt w:val="bullet"/>
      <w:lvlText w:val="▪"/>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90EDCB8">
      <w:start w:val="1"/>
      <w:numFmt w:val="bullet"/>
      <w:lvlText w:val="•"/>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BCCA8FE">
      <w:start w:val="1"/>
      <w:numFmt w:val="bullet"/>
      <w:lvlText w:val="o"/>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4E976E">
      <w:start w:val="1"/>
      <w:numFmt w:val="bullet"/>
      <w:lvlText w:val="▪"/>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AA454A"/>
    <w:multiLevelType w:val="hybridMultilevel"/>
    <w:tmpl w:val="C47C631E"/>
    <w:lvl w:ilvl="0" w:tplc="F000EC1E">
      <w:start w:val="1"/>
      <w:numFmt w:val="bullet"/>
      <w:lvlText w:val="-"/>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545E70">
      <w:start w:val="1"/>
      <w:numFmt w:val="bullet"/>
      <w:lvlText w:val="o"/>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22CAC6">
      <w:start w:val="1"/>
      <w:numFmt w:val="bullet"/>
      <w:lvlText w:val="▪"/>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EC66F40">
      <w:start w:val="1"/>
      <w:numFmt w:val="bullet"/>
      <w:lvlText w:val="•"/>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39CEAD4">
      <w:start w:val="1"/>
      <w:numFmt w:val="bullet"/>
      <w:lvlText w:val="o"/>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DACC6AE">
      <w:start w:val="1"/>
      <w:numFmt w:val="bullet"/>
      <w:lvlText w:val="▪"/>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186643A">
      <w:start w:val="1"/>
      <w:numFmt w:val="bullet"/>
      <w:lvlText w:val="•"/>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8E6EA4">
      <w:start w:val="1"/>
      <w:numFmt w:val="bullet"/>
      <w:lvlText w:val="o"/>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3105560">
      <w:start w:val="1"/>
      <w:numFmt w:val="bullet"/>
      <w:lvlText w:val="▪"/>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207716265">
    <w:abstractNumId w:val="2"/>
  </w:num>
  <w:num w:numId="2" w16cid:durableId="1366518274">
    <w:abstractNumId w:val="3"/>
  </w:num>
  <w:num w:numId="3" w16cid:durableId="1823426593">
    <w:abstractNumId w:val="0"/>
  </w:num>
  <w:num w:numId="4" w16cid:durableId="164392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F66"/>
    <w:rsid w:val="00745DF4"/>
    <w:rsid w:val="00CA0F66"/>
    <w:rsid w:val="00D17C28"/>
    <w:rsid w:val="00DF44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3D21"/>
  <w15:docId w15:val="{C1E1E03B-638D-451D-9C0E-379697284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10" w:right="517" w:hanging="10"/>
    </w:pPr>
    <w:rPr>
      <w:rFonts w:ascii="Calibri" w:eastAsia="Calibri" w:hAnsi="Calibri" w:cs="Calibri"/>
      <w:color w:val="000000"/>
    </w:rPr>
  </w:style>
  <w:style w:type="paragraph" w:styleId="Ttulo1">
    <w:name w:val="heading 1"/>
    <w:next w:val="Normal"/>
    <w:link w:val="Ttulo1Char"/>
    <w:uiPriority w:val="9"/>
    <w:qFormat/>
    <w:pPr>
      <w:keepNext/>
      <w:keepLines/>
      <w:spacing w:after="239" w:line="259" w:lineRule="auto"/>
      <w:ind w:left="10" w:hanging="10"/>
      <w:outlineLvl w:val="0"/>
    </w:pPr>
    <w:rPr>
      <w:rFonts w:ascii="Calibri" w:eastAsia="Calibri" w:hAnsi="Calibri" w:cs="Calibri"/>
      <w:b/>
      <w:color w:val="000000"/>
      <w:sz w:val="28"/>
    </w:rPr>
  </w:style>
  <w:style w:type="paragraph" w:styleId="Ttulo2">
    <w:name w:val="heading 2"/>
    <w:next w:val="Normal"/>
    <w:link w:val="Ttulo2Char"/>
    <w:uiPriority w:val="9"/>
    <w:unhideWhenUsed/>
    <w:qFormat/>
    <w:pPr>
      <w:keepNext/>
      <w:keepLines/>
      <w:spacing w:after="377" w:line="254" w:lineRule="auto"/>
      <w:ind w:left="754" w:hanging="10"/>
      <w:outlineLvl w:val="1"/>
    </w:pPr>
    <w:rPr>
      <w:rFonts w:ascii="Calibri" w:eastAsia="Calibri" w:hAnsi="Calibri" w:cs="Calibri"/>
      <w:b/>
      <w:color w:val="000000"/>
    </w:rPr>
  </w:style>
  <w:style w:type="paragraph" w:styleId="Ttulo3">
    <w:name w:val="heading 3"/>
    <w:next w:val="Normal"/>
    <w:link w:val="Ttulo3Char"/>
    <w:uiPriority w:val="9"/>
    <w:unhideWhenUsed/>
    <w:qFormat/>
    <w:pPr>
      <w:keepNext/>
      <w:keepLines/>
      <w:spacing w:after="224" w:line="259" w:lineRule="auto"/>
      <w:ind w:left="1980"/>
      <w:outlineLvl w:val="2"/>
    </w:pPr>
    <w:rPr>
      <w:rFonts w:ascii="Arial" w:eastAsia="Arial" w:hAnsi="Arial" w:cs="Arial"/>
      <w:b/>
      <w:color w:val="000000"/>
      <w:sz w:val="20"/>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0"/>
      <w:u w:val="single" w:color="000000"/>
    </w:rPr>
  </w:style>
  <w:style w:type="character" w:customStyle="1" w:styleId="Ttulo1Char">
    <w:name w:val="Título 1 Char"/>
    <w:link w:val="Ttulo1"/>
    <w:rPr>
      <w:rFonts w:ascii="Calibri" w:eastAsia="Calibri" w:hAnsi="Calibri" w:cs="Calibri"/>
      <w:b/>
      <w:color w:val="000000"/>
      <w:sz w:val="28"/>
    </w:rPr>
  </w:style>
  <w:style w:type="character" w:customStyle="1" w:styleId="Ttulo2Char">
    <w:name w:val="Título 2 Char"/>
    <w:link w:val="Ttulo2"/>
    <w:rPr>
      <w:rFonts w:ascii="Calibri" w:eastAsia="Calibri" w:hAnsi="Calibri" w:cs="Calibri"/>
      <w:b/>
      <w:color w:val="000000"/>
      <w:sz w:val="24"/>
    </w:rPr>
  </w:style>
  <w:style w:type="paragraph" w:styleId="Sumrio1">
    <w:name w:val="toc 1"/>
    <w:hidden/>
    <w:pPr>
      <w:spacing w:after="44" w:line="329" w:lineRule="auto"/>
      <w:ind w:left="759" w:right="16" w:firstLine="180"/>
    </w:pPr>
    <w:rPr>
      <w:rFonts w:ascii="Calibri" w:eastAsia="Calibri" w:hAnsi="Calibri" w:cs="Calibri"/>
      <w:b/>
      <w:color w:val="000000"/>
    </w:rPr>
  </w:style>
  <w:style w:type="paragraph" w:styleId="Sumrio2">
    <w:name w:val="toc 2"/>
    <w:hidden/>
    <w:pPr>
      <w:spacing w:after="172" w:line="259" w:lineRule="auto"/>
      <w:ind w:left="1129" w:right="16" w:hanging="10"/>
      <w:jc w:val="both"/>
    </w:pPr>
    <w:rPr>
      <w:rFonts w:ascii="Arial" w:eastAsia="Arial" w:hAnsi="Arial" w:cs="Arial"/>
      <w:color w:val="000000"/>
      <w:sz w:val="18"/>
    </w:rPr>
  </w:style>
  <w:style w:type="paragraph" w:styleId="Sumrio3">
    <w:name w:val="toc 3"/>
    <w:hidden/>
    <w:pPr>
      <w:spacing w:after="0" w:line="405" w:lineRule="auto"/>
      <w:ind w:left="759" w:right="16" w:firstLine="360"/>
      <w:jc w:val="both"/>
    </w:pPr>
    <w:rPr>
      <w:rFonts w:ascii="Arial" w:eastAsia="Arial" w:hAnsi="Arial" w:cs="Arial"/>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8.jp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oter" Target="footer5.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5822</Words>
  <Characters>31443</Characters>
  <Application>Microsoft Office Word</Application>
  <DocSecurity>0</DocSecurity>
  <Lines>262</Lines>
  <Paragraphs>74</Paragraphs>
  <ScaleCrop>false</ScaleCrop>
  <Company>Capgemini</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de Especificação Funcional</dc:title>
  <dc:subject/>
  <dc:creator>CPM Braxis</dc:creator>
  <cp:keywords/>
  <cp:lastModifiedBy>Ferri, Fabio</cp:lastModifiedBy>
  <cp:revision>2</cp:revision>
  <dcterms:created xsi:type="dcterms:W3CDTF">2026-09-22T19:39:00Z</dcterms:created>
  <dcterms:modified xsi:type="dcterms:W3CDTF">2026-09-22T19:39:00Z</dcterms:modified>
</cp:coreProperties>
</file>