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3832218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FC49C0" w:rsidRDefault="00FC49C0" w14:paraId="380BB77E" w14:textId="77777777">
          <w:pPr>
            <w:pStyle w:val="CabealhodoSumrio"/>
          </w:pPr>
          <w:r>
            <w:t>Sumário</w:t>
          </w:r>
        </w:p>
        <w:p w:rsidR="00E93696" w:rsidRDefault="00FC49C0" w14:paraId="348B28FA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191307250">
            <w:r w:rsidRPr="00B270A8" w:rsidR="00E93696">
              <w:rPr>
                <w:rStyle w:val="Hyperlink"/>
                <w:rFonts w:cstheme="minorHAnsi"/>
                <w:noProof/>
              </w:rPr>
              <w:t>CONCEITO</w:t>
            </w:r>
            <w:r w:rsidR="00E93696">
              <w:rPr>
                <w:noProof/>
                <w:webHidden/>
              </w:rPr>
              <w:tab/>
            </w:r>
            <w:r w:rsidR="00E93696">
              <w:rPr>
                <w:noProof/>
                <w:webHidden/>
              </w:rPr>
              <w:fldChar w:fldCharType="begin"/>
            </w:r>
            <w:r w:rsidR="00E93696">
              <w:rPr>
                <w:noProof/>
                <w:webHidden/>
              </w:rPr>
              <w:instrText xml:space="preserve"> PAGEREF _Toc191307250 \h </w:instrText>
            </w:r>
            <w:r w:rsidR="00E93696">
              <w:rPr>
                <w:noProof/>
                <w:webHidden/>
              </w:rPr>
            </w:r>
            <w:r w:rsidR="00E93696"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2</w:t>
            </w:r>
            <w:r w:rsidR="00E93696"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59AFCE3E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1">
            <w:r w:rsidRPr="00B270A8">
              <w:rPr>
                <w:rStyle w:val="Hyperlink"/>
                <w:rFonts w:cstheme="min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48880F0B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2">
            <w:r w:rsidRPr="00B270A8">
              <w:rPr>
                <w:rStyle w:val="Hyperlink"/>
                <w:rFonts w:cstheme="minorHAnsi"/>
                <w:noProof/>
              </w:rPr>
              <w:t>FASE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26B5EFC4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3">
            <w:r w:rsidRPr="00B270A8">
              <w:rPr>
                <w:rStyle w:val="Hyperlink"/>
                <w:rFonts w:cstheme="minorHAnsi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2CBBF2B8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4">
            <w:r w:rsidRPr="00B270A8">
              <w:rPr>
                <w:rStyle w:val="Hyperlink"/>
                <w:rFonts w:cstheme="minorHAnsi"/>
                <w:noProof/>
              </w:rPr>
              <w:t>STATUS REPORT SEMANAL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415B3F61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5">
            <w:r w:rsidRPr="00B270A8">
              <w:rPr>
                <w:rStyle w:val="Hyperlink"/>
                <w:rFonts w:cstheme="minorHAnsi"/>
                <w:noProof/>
              </w:rPr>
              <w:t>PROJETO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649B5177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6">
            <w:r w:rsidRPr="00B270A8">
              <w:rPr>
                <w:rStyle w:val="Hyperlink"/>
                <w:rFonts w:cstheme="minorHAnsi"/>
                <w:noProof/>
              </w:rPr>
              <w:t>KICKOFF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35912B48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7">
            <w:r w:rsidRPr="00B270A8">
              <w:rPr>
                <w:rStyle w:val="Hyperlink"/>
                <w:rFonts w:cstheme="minorHAnsi"/>
                <w:noProof/>
              </w:rPr>
              <w:t>1.0 ENTREGAS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1D3635F6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8">
            <w:r w:rsidRPr="00B270A8">
              <w:rPr>
                <w:rStyle w:val="Hyperlink"/>
                <w:rFonts w:cstheme="minorHAnsi"/>
                <w:noProof/>
              </w:rPr>
              <w:t>2.0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43C0D8D0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59">
            <w:r w:rsidRPr="00B270A8">
              <w:rPr>
                <w:rStyle w:val="Hyperlink"/>
                <w:rFonts w:cstheme="minorHAnsi"/>
                <w:noProof/>
              </w:rPr>
              <w:t>2.1.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584A711D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0">
            <w:r w:rsidRPr="00B270A8">
              <w:rPr>
                <w:rStyle w:val="Hyperlink"/>
                <w:rFonts w:cstheme="minorHAnsi"/>
                <w:noProof/>
              </w:rPr>
              <w:t>2.2.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3AE23F4D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1">
            <w:r w:rsidRPr="00B270A8">
              <w:rPr>
                <w:rStyle w:val="Hyperlink"/>
                <w:rFonts w:cstheme="minorHAnsi"/>
                <w:noProof/>
              </w:rPr>
              <w:t>2.3. SUPORTE BACKOFFICE (CADASTRO)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14A337AE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2">
            <w:r w:rsidRPr="00B270A8">
              <w:rPr>
                <w:rStyle w:val="Hyperlink"/>
                <w:rFonts w:cstheme="minorHAnsi"/>
                <w:noProof/>
              </w:rPr>
              <w:t>2.4. PROCESSOS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549BC55B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3">
            <w:r w:rsidRPr="00B270A8">
              <w:rPr>
                <w:rStyle w:val="Hyperlink"/>
                <w:rFonts w:cstheme="minorHAnsi"/>
                <w:noProof/>
              </w:rPr>
              <w:t>2.5. OBT E PRODUTOS - 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76EF2845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4">
            <w:r w:rsidRPr="00B270A8">
              <w:rPr>
                <w:rStyle w:val="Hyperlink"/>
                <w:rFonts w:cstheme="minorHAnsi"/>
                <w:noProof/>
              </w:rPr>
              <w:t>2.6. OBT E PRODUTOS -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4FE8D4B4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5">
            <w:r w:rsidRPr="00B270A8">
              <w:rPr>
                <w:rStyle w:val="Hyperlink"/>
                <w:rFonts w:cstheme="minorHAnsi"/>
                <w:noProof/>
              </w:rPr>
              <w:t>2.5. APRESENTAÇÃO DAS ÁREAS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3234DE20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6">
            <w:r w:rsidRPr="00B270A8">
              <w:rPr>
                <w:rStyle w:val="Hyperlink"/>
                <w:rFonts w:cstheme="minorHAnsi"/>
                <w:noProof/>
              </w:rPr>
              <w:t>3.0. 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313A3835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7">
            <w:r w:rsidRPr="00B270A8">
              <w:rPr>
                <w:rStyle w:val="Hyperlink"/>
                <w:rFonts w:cstheme="minorHAnsi"/>
                <w:noProof/>
              </w:rPr>
              <w:t>4.0.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218B2724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8">
            <w:r w:rsidRPr="00B270A8">
              <w:rPr>
                <w:rStyle w:val="Hyperlink"/>
                <w:rFonts w:cstheme="minorHAnsi"/>
                <w:noProof/>
              </w:rPr>
              <w:t>5.0.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72695A67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69">
            <w:r w:rsidRPr="00B270A8">
              <w:rPr>
                <w:rStyle w:val="Hyperlink"/>
                <w:rFonts w:cstheme="minorHAnsi"/>
                <w:noProof/>
              </w:rPr>
              <w:t>6.0. GO / NO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4EBE28D0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70">
            <w:r w:rsidRPr="00B270A8">
              <w:rPr>
                <w:rStyle w:val="Hyperlink"/>
                <w:rFonts w:cstheme="minorHAnsi"/>
                <w:noProof/>
              </w:rPr>
              <w:t>7.0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70309617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71">
            <w:r w:rsidRPr="00B270A8">
              <w:rPr>
                <w:rStyle w:val="Hyperlink"/>
                <w:rFonts w:cstheme="minorHAnsi"/>
                <w:noProof/>
              </w:rPr>
              <w:t>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696" w:rsidRDefault="00E93696" w14:paraId="12FAEB17" w14:textId="77777777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history="1" w:anchor="_Toc191307272">
            <w:r w:rsidRPr="00B270A8">
              <w:rPr>
                <w:rStyle w:val="Hyperlink"/>
                <w:rFonts w:cstheme="minorHAnsi"/>
                <w:noProof/>
              </w:rPr>
              <w:t>Histórico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9C0" w:rsidRDefault="00FC49C0" w14:paraId="3F199936" w14:textId="77777777">
          <w:r>
            <w:rPr>
              <w:b/>
              <w:bCs/>
            </w:rPr>
            <w:fldChar w:fldCharType="end"/>
          </w:r>
        </w:p>
      </w:sdtContent>
    </w:sdt>
    <w:p w:rsidRPr="008C5E31" w:rsidR="008C5E31" w:rsidP="008C5E31" w:rsidRDefault="00FC49C0" w14:paraId="54178DE0" w14:textId="77777777">
      <w:pPr>
        <w:rPr>
          <w:rFonts w:asciiTheme="majorHAnsi" w:hAnsiTheme="majorHAnsi" w:eastAsiaTheme="majorEastAsia" w:cstheme="majorBidi"/>
          <w:sz w:val="28"/>
          <w:szCs w:val="28"/>
        </w:rPr>
      </w:pPr>
      <w:r>
        <w:br w:type="page"/>
      </w:r>
      <w:bookmarkStart w:name="_Toc191307250" w:id="0"/>
    </w:p>
    <w:p w:rsidR="0078750A" w:rsidP="0078750A" w:rsidRDefault="0078750A" w14:paraId="26AA9B60" w14:textId="77777777">
      <w:pPr>
        <w:pStyle w:val="Ttulo1"/>
        <w:rPr>
          <w:rFonts w:asciiTheme="minorHAnsi" w:hAnsiTheme="minorHAnsi" w:cstheme="minorHAnsi"/>
          <w:color w:val="215E3F"/>
        </w:rPr>
      </w:pPr>
      <w:r>
        <w:rPr>
          <w:rFonts w:asciiTheme="minorHAnsi" w:hAnsiTheme="minorHAnsi" w:cstheme="minorHAnsi"/>
          <w:color w:val="215E3F"/>
        </w:rPr>
        <w:lastRenderedPageBreak/>
        <w:t>CONCEITO</w:t>
      </w:r>
      <w:bookmarkEnd w:id="0"/>
    </w:p>
    <w:p w:rsidR="0078750A" w:rsidP="00B249F0" w:rsidRDefault="0078750A" w14:paraId="7A1772E9" w14:textId="77777777">
      <w:pPr>
        <w:pStyle w:val="SemEspaamento"/>
        <w:jc w:val="both"/>
      </w:pPr>
    </w:p>
    <w:p w:rsidR="0078750A" w:rsidP="00B249F0" w:rsidRDefault="0003016F" w14:paraId="70A047F5" w14:textId="77777777">
      <w:pPr>
        <w:pStyle w:val="SemEspaamento"/>
        <w:jc w:val="both"/>
      </w:pPr>
      <w:r w:rsidRPr="0003016F">
        <w:t>O processo de implantação abrange as etapas e ações essenciais para assegurar que um cliente inicie o uso de um produto ou serviço de forma eficiente e bem-sucedida. Isso inclui desde a preparação inicial até o acompanhamento pós-implantação, garantindo alinhamento com as necessidades do cliente.</w:t>
      </w:r>
    </w:p>
    <w:p w:rsidR="00B249F0" w:rsidP="00B249F0" w:rsidRDefault="00B249F0" w14:paraId="4FF570D2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51" w:id="1"/>
      <w:r>
        <w:rPr>
          <w:rFonts w:asciiTheme="minorHAnsi" w:hAnsiTheme="minorHAnsi" w:cstheme="minorHAnsi"/>
          <w:color w:val="215E3F"/>
        </w:rPr>
        <w:t>OBJETIVO</w:t>
      </w:r>
      <w:bookmarkEnd w:id="1"/>
    </w:p>
    <w:p w:rsidR="00B249F0" w:rsidP="00B249F0" w:rsidRDefault="00B249F0" w14:paraId="15F61B02" w14:textId="77777777">
      <w:pPr>
        <w:pStyle w:val="SemEspaamento"/>
        <w:jc w:val="both"/>
      </w:pPr>
    </w:p>
    <w:p w:rsidRPr="00B249F0" w:rsidR="00B249F0" w:rsidP="00B249F0" w:rsidRDefault="0003016F" w14:paraId="1D76D2BA" w14:textId="77777777">
      <w:pPr>
        <w:pStyle w:val="SemEspaamento"/>
        <w:jc w:val="both"/>
      </w:pPr>
      <w:r>
        <w:t>O objetivo do processo de implantação é garantir uma transição estruturada e eficiente para o cliente, assegurando que o produto ou serviço atenda plenamente às suas necessidades. Isso envolve planejamento, parametrização, treinamentos e suporte contínuo, visando maximizar a usabilidade, otimizar processos e proporcionar uma experiência satisfatória desde o início da operação.</w:t>
      </w:r>
    </w:p>
    <w:p w:rsidRPr="00CD6002" w:rsidR="00B249F0" w:rsidP="00B249F0" w:rsidRDefault="00B249F0" w14:paraId="727EE97B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52" w:id="2"/>
      <w:r w:rsidRPr="00CD6002">
        <w:rPr>
          <w:rFonts w:asciiTheme="minorHAnsi" w:hAnsiTheme="minorHAnsi" w:cstheme="minorHAnsi"/>
          <w:color w:val="215E3F"/>
        </w:rPr>
        <w:t>FASE DO PROJETO</w:t>
      </w:r>
      <w:bookmarkEnd w:id="2"/>
    </w:p>
    <w:p w:rsidRPr="00CD6002" w:rsidR="00B249F0" w:rsidP="0074538E" w:rsidRDefault="00B249F0" w14:paraId="09D01191" w14:textId="77777777">
      <w:pPr>
        <w:pStyle w:val="SemEspaamento"/>
        <w:rPr>
          <w:rFonts w:cstheme="minorHAnsi"/>
        </w:rPr>
      </w:pPr>
    </w:p>
    <w:p w:rsidRPr="00CD6002" w:rsidR="00B249F0" w:rsidP="00B249F0" w:rsidRDefault="000500AC" w14:paraId="0E3EA126" w14:textId="77777777">
      <w:pPr>
        <w:pStyle w:val="SemEspaamento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 wp14:anchorId="3E8CFBEE" wp14:editId="41A9AE0E">
            <wp:extent cx="6159190" cy="3490595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8"/>
                    <a:stretch/>
                  </pic:blipFill>
                  <pic:spPr bwMode="auto">
                    <a:xfrm>
                      <a:off x="0" y="0"/>
                      <a:ext cx="6182246" cy="350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D6002" w:rsidR="0078750A" w:rsidP="0078750A" w:rsidRDefault="00CD6002" w14:paraId="13B8EE7F" w14:textId="77777777">
      <w:pPr>
        <w:pStyle w:val="Ttulo1"/>
        <w:rPr>
          <w:rFonts w:asciiTheme="minorHAnsi" w:hAnsiTheme="minorHAnsi" w:cstheme="minorHAnsi"/>
        </w:rPr>
      </w:pPr>
      <w:bookmarkStart w:name="_Toc191307253" w:id="3"/>
      <w:r w:rsidRPr="00CD6002">
        <w:rPr>
          <w:rFonts w:asciiTheme="minorHAnsi" w:hAnsiTheme="minorHAnsi" w:cstheme="minorHAnsi"/>
          <w:color w:val="215E3F"/>
        </w:rPr>
        <w:t>INICIO</w:t>
      </w:r>
      <w:bookmarkEnd w:id="3"/>
    </w:p>
    <w:p w:rsidRPr="00CD6002" w:rsidR="00951E59" w:rsidP="00947ADC" w:rsidRDefault="00951E59" w14:paraId="38A240C0" w14:textId="77777777">
      <w:pPr>
        <w:pStyle w:val="SemEspaamento"/>
        <w:rPr>
          <w:rFonts w:cstheme="minorHAnsi"/>
        </w:rPr>
      </w:pPr>
    </w:p>
    <w:p w:rsidRPr="00CD6002" w:rsidR="008D10FB" w:rsidP="004B2800" w:rsidRDefault="002D70E1" w14:paraId="439ACB95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O processo de implantação de uma nova conta começa com a ficha cadastral</w:t>
      </w:r>
      <w:r w:rsidR="0094642F">
        <w:rPr>
          <w:rFonts w:cstheme="minorHAnsi"/>
        </w:rPr>
        <w:t xml:space="preserve"> (condições do cliente)</w:t>
      </w:r>
      <w:r w:rsidRPr="00CD6002">
        <w:rPr>
          <w:rFonts w:cstheme="minorHAnsi"/>
        </w:rPr>
        <w:t>, que é de re</w:t>
      </w:r>
      <w:r w:rsidR="0094642F">
        <w:rPr>
          <w:rFonts w:cstheme="minorHAnsi"/>
        </w:rPr>
        <w:t>sponsabilidade do Gerente de Vendas,</w:t>
      </w:r>
      <w:r w:rsidRPr="00CD6002">
        <w:rPr>
          <w:rFonts w:cstheme="minorHAnsi"/>
        </w:rPr>
        <w:t xml:space="preserve"> e deve estar completa para garantir um cadastro correto.</w:t>
      </w:r>
      <w:r w:rsidR="0094642F">
        <w:rPr>
          <w:rFonts w:cstheme="minorHAnsi"/>
        </w:rPr>
        <w:t xml:space="preserve"> A manutenção durante o processo de implantação é de responsabilidade do Gerente de Relacionamento.</w:t>
      </w:r>
      <w:r w:rsidRPr="00CD6002">
        <w:rPr>
          <w:rFonts w:cstheme="minorHAnsi"/>
        </w:rPr>
        <w:t xml:space="preserve"> A proposta comercial, acompanhada das condições do cliente, é recebida junto com o comunicado de conquista da conta, assegurando que todas as informações estejam alinhadas. O contrato deve ser assinado antes do Go Live, com o acompanhamento do Comercial para evitar atrasos. Além disso, a condição do cliente precisa estar sempre atualizada no momento do envio do comunicado de conquista. A comunicação entre o Comercial e o time de implantação é essencial para informar sobre a nova conta e dar início ao processo. Por fim, é realizado um kick-off interno com os principais envolvidos, incluindo Gerente de Vendas, Gerente de Relacionamento, </w:t>
      </w:r>
      <w:r w:rsidRPr="00CD6002">
        <w:rPr>
          <w:rFonts w:cstheme="minorHAnsi"/>
        </w:rPr>
        <w:lastRenderedPageBreak/>
        <w:t>Operações e Implantação, para alinhar expectativas e compreender as particularidades do cliente, garantindo uma transição eficiente.</w:t>
      </w:r>
    </w:p>
    <w:p w:rsidRPr="00CD6002" w:rsidR="002D70E1" w:rsidP="00947ADC" w:rsidRDefault="002D70E1" w14:paraId="2480F80F" w14:textId="77777777">
      <w:pPr>
        <w:pStyle w:val="SemEspaamento"/>
        <w:rPr>
          <w:rFonts w:cstheme="minorHAnsi"/>
        </w:rPr>
      </w:pPr>
    </w:p>
    <w:p w:rsidRPr="00CD6002" w:rsidR="00947ADC" w:rsidP="00947ADC" w:rsidRDefault="00947ADC" w14:paraId="02B924A1" w14:textId="77777777">
      <w:pPr>
        <w:pStyle w:val="SemEspaamento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A45A02" w:rsidP="00947ADC" w:rsidRDefault="00A45A02" w14:paraId="13BEEB6A" w14:textId="77777777">
      <w:pPr>
        <w:pStyle w:val="SemEspaamento"/>
        <w:rPr>
          <w:rFonts w:cstheme="minorHAnsi"/>
          <w:b/>
        </w:rPr>
      </w:pPr>
    </w:p>
    <w:p w:rsidRPr="00CD6002" w:rsidR="007D3C49" w:rsidP="007D3C49" w:rsidRDefault="007D3C49" w14:paraId="1E59FA75" w14:textId="77777777">
      <w:pPr>
        <w:pStyle w:val="SemEspaamento"/>
        <w:numPr>
          <w:ilvl w:val="0"/>
          <w:numId w:val="15"/>
        </w:numPr>
        <w:rPr>
          <w:rFonts w:cstheme="minorHAnsi"/>
        </w:rPr>
      </w:pPr>
      <w:r w:rsidRPr="00CD6002">
        <w:rPr>
          <w:rFonts w:cstheme="minorHAnsi"/>
        </w:rPr>
        <w:t>Comunicação – Envio do comunicado pelo Comercial ao time de implantação sobre a conquista da conta e o início da implantação</w:t>
      </w:r>
      <w:r>
        <w:rPr>
          <w:rFonts w:cstheme="minorHAnsi"/>
        </w:rPr>
        <w:t>, contendo os documentos abaixo</w:t>
      </w:r>
      <w:r w:rsidRPr="00CD6002">
        <w:rPr>
          <w:rFonts w:cstheme="minorHAnsi"/>
        </w:rPr>
        <w:t>.</w:t>
      </w:r>
    </w:p>
    <w:p w:rsidR="00C702AD" w:rsidP="007D3C49" w:rsidRDefault="00C702AD" w14:paraId="7CEA26C7" w14:textId="77777777">
      <w:pPr>
        <w:pStyle w:val="SemEspaamento"/>
        <w:numPr>
          <w:ilvl w:val="1"/>
          <w:numId w:val="15"/>
        </w:numPr>
        <w:rPr>
          <w:rFonts w:cstheme="minorHAnsi"/>
        </w:rPr>
      </w:pPr>
      <w:r w:rsidRPr="00C702AD">
        <w:rPr>
          <w:rFonts w:cstheme="minorHAnsi"/>
        </w:rPr>
        <w:t>Validação Jurídica e Tesouraria – As áreas devem enviar um e-mail após análise da situação jurídica e saúde financeira</w:t>
      </w:r>
      <w:r>
        <w:rPr>
          <w:rFonts w:cstheme="minorHAnsi"/>
        </w:rPr>
        <w:t>.</w:t>
      </w:r>
    </w:p>
    <w:p w:rsidRPr="00C702AD" w:rsidR="00A45A02" w:rsidP="007D3C49" w:rsidRDefault="00C702AD" w14:paraId="3DDE9D0D" w14:textId="77777777">
      <w:pPr>
        <w:pStyle w:val="SemEspaamento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Condição do Cliente (</w:t>
      </w:r>
      <w:r w:rsidRPr="00C702AD" w:rsidR="00A45A02">
        <w:rPr>
          <w:rFonts w:cstheme="minorHAnsi"/>
        </w:rPr>
        <w:t>Ficha Cadastral</w:t>
      </w:r>
      <w:r>
        <w:rPr>
          <w:rFonts w:cstheme="minorHAnsi"/>
        </w:rPr>
        <w:t>)</w:t>
      </w:r>
      <w:r w:rsidRPr="00C702AD" w:rsidR="00A45A02">
        <w:rPr>
          <w:rFonts w:cstheme="minorHAnsi"/>
        </w:rPr>
        <w:t xml:space="preserve"> – O </w:t>
      </w:r>
      <w:r>
        <w:rPr>
          <w:rFonts w:cstheme="minorHAnsi"/>
        </w:rPr>
        <w:t>Gerente de Vendas</w:t>
      </w:r>
      <w:r w:rsidRPr="00C702AD" w:rsidR="00A45A02">
        <w:rPr>
          <w:rFonts w:cstheme="minorHAnsi"/>
        </w:rPr>
        <w:t xml:space="preserve"> é res</w:t>
      </w:r>
      <w:r>
        <w:rPr>
          <w:rFonts w:cstheme="minorHAnsi"/>
        </w:rPr>
        <w:t>ponsável pelo preenchimento da condição do cliente,</w:t>
      </w:r>
      <w:r w:rsidRPr="00C702AD" w:rsidR="00A45A02">
        <w:rPr>
          <w:rFonts w:cstheme="minorHAnsi"/>
        </w:rPr>
        <w:t xml:space="preserve"> garanti</w:t>
      </w:r>
      <w:r>
        <w:rPr>
          <w:rFonts w:cstheme="minorHAnsi"/>
        </w:rPr>
        <w:t>ndo</w:t>
      </w:r>
      <w:r w:rsidRPr="00C702AD" w:rsidR="00A45A02">
        <w:rPr>
          <w:rFonts w:cstheme="minorHAnsi"/>
        </w:rPr>
        <w:t xml:space="preserve"> que ela esteja completa.</w:t>
      </w:r>
      <w:r>
        <w:rPr>
          <w:rFonts w:cstheme="minorHAnsi"/>
        </w:rPr>
        <w:t xml:space="preserve"> Gerenciamento e manutenção durante e após implantação, é de responsabilidade do gerente de relacionamento.</w:t>
      </w:r>
    </w:p>
    <w:p w:rsidRPr="00CD6002" w:rsidR="00A45A02" w:rsidP="007D3C49" w:rsidRDefault="007D3C49" w14:paraId="203BBFD6" w14:textId="77777777">
      <w:pPr>
        <w:pStyle w:val="SemEspaamento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Proposta Comercial</w:t>
      </w:r>
      <w:r w:rsidRPr="00CD6002" w:rsidR="00A45A02">
        <w:rPr>
          <w:rFonts w:cstheme="minorHAnsi"/>
        </w:rPr>
        <w:t xml:space="preserve"> – A proposta</w:t>
      </w:r>
      <w:r>
        <w:rPr>
          <w:rFonts w:cstheme="minorHAnsi"/>
        </w:rPr>
        <w:t xml:space="preserve"> comercial</w:t>
      </w:r>
      <w:r w:rsidRPr="00CD6002" w:rsidR="00A45A02">
        <w:rPr>
          <w:rFonts w:cstheme="minorHAnsi"/>
        </w:rPr>
        <w:t xml:space="preserve"> é acompanhada </w:t>
      </w:r>
      <w:r>
        <w:rPr>
          <w:rFonts w:cstheme="minorHAnsi"/>
        </w:rPr>
        <w:t xml:space="preserve">da condição do cliente e </w:t>
      </w:r>
      <w:r w:rsidRPr="00CD6002" w:rsidR="00A45A02">
        <w:rPr>
          <w:rFonts w:cstheme="minorHAnsi"/>
        </w:rPr>
        <w:t>recebida junto com o comunicado de conquista da conta.</w:t>
      </w:r>
    </w:p>
    <w:p w:rsidRPr="00C702AD" w:rsidR="00C702AD" w:rsidP="000D05CD" w:rsidRDefault="00C702AD" w14:paraId="2F3B2C7D" w14:textId="77777777">
      <w:pPr>
        <w:pStyle w:val="SemEspaamento"/>
        <w:numPr>
          <w:ilvl w:val="1"/>
          <w:numId w:val="15"/>
        </w:numPr>
        <w:rPr>
          <w:rFonts w:cstheme="minorHAnsi"/>
        </w:rPr>
      </w:pPr>
      <w:r w:rsidRPr="00CD6002">
        <w:rPr>
          <w:rFonts w:cstheme="minorHAnsi"/>
        </w:rPr>
        <w:t xml:space="preserve">Contrato – O Comercial acompanha a assinatura do contrato para que ele seja assinado </w:t>
      </w:r>
      <w:r w:rsidR="007D3C49">
        <w:rPr>
          <w:rFonts w:cstheme="minorHAnsi"/>
        </w:rPr>
        <w:t>até o Go Live. Não será possível o go live sem contrato assinado.</w:t>
      </w:r>
    </w:p>
    <w:p w:rsidRPr="00CD6002" w:rsidR="00A45A02" w:rsidP="00A45A02" w:rsidRDefault="00A45A02" w14:paraId="0C2696A6" w14:textId="77777777">
      <w:pPr>
        <w:pStyle w:val="SemEspaamento"/>
        <w:numPr>
          <w:ilvl w:val="0"/>
          <w:numId w:val="15"/>
        </w:numPr>
        <w:rPr>
          <w:rFonts w:cstheme="minorHAnsi"/>
        </w:rPr>
      </w:pPr>
      <w:r w:rsidRPr="00CD6002">
        <w:rPr>
          <w:rFonts w:cstheme="minorHAnsi"/>
        </w:rPr>
        <w:t>Kick-off interno – É realizada uma primeira reunião interna com o Gerente de Vendas, Gerente de Relacionamento, Operações e Implantação para entender as particularidades da conta e alinhar as expectativas do cliente.</w:t>
      </w:r>
    </w:p>
    <w:p w:rsidRPr="00CD6002" w:rsidR="00947ADC" w:rsidP="00947ADC" w:rsidRDefault="00947ADC" w14:paraId="3F6E0C9C" w14:textId="77777777">
      <w:pPr>
        <w:pStyle w:val="SemEspaamento"/>
        <w:rPr>
          <w:rFonts w:cstheme="minorHAnsi"/>
        </w:rPr>
      </w:pPr>
    </w:p>
    <w:p w:rsidRPr="00CD6002" w:rsidR="008D10FB" w:rsidP="008D10FB" w:rsidRDefault="00EC505D" w14:paraId="7BE6A040" w14:textId="77777777">
      <w:pPr>
        <w:pStyle w:val="SemEspaamento"/>
        <w:rPr>
          <w:rFonts w:cstheme="minorHAnsi"/>
          <w:b/>
        </w:rPr>
      </w:pPr>
      <w:r w:rsidRPr="00CD6002">
        <w:rPr>
          <w:rFonts w:cstheme="minorHAnsi"/>
          <w:b/>
        </w:rPr>
        <w:t xml:space="preserve">Documentos </w:t>
      </w:r>
      <w:r w:rsidRPr="00CD6002" w:rsidR="00451F21">
        <w:rPr>
          <w:rFonts w:cstheme="minorHAnsi"/>
          <w:b/>
        </w:rPr>
        <w:t>utilizados</w:t>
      </w:r>
    </w:p>
    <w:p w:rsidRPr="00CD6002" w:rsidR="00451F21" w:rsidP="00A42E1F" w:rsidRDefault="00451F21" w14:paraId="599EA073" w14:textId="77777777">
      <w:pPr>
        <w:pStyle w:val="SemEspaamento"/>
        <w:rPr>
          <w:rFonts w:cstheme="minorHAnsi"/>
        </w:rPr>
      </w:pPr>
    </w:p>
    <w:p w:rsidRPr="00CD6002" w:rsidR="007B78A8" w:rsidP="007B78A8" w:rsidRDefault="007B78A8" w14:paraId="357E3684" w14:textId="77777777">
      <w:pPr>
        <w:pStyle w:val="SemEspaamento"/>
        <w:numPr>
          <w:ilvl w:val="0"/>
          <w:numId w:val="4"/>
        </w:numPr>
        <w:rPr>
          <w:rFonts w:cstheme="minorHAnsi"/>
        </w:rPr>
      </w:pPr>
      <w:r w:rsidRPr="00CD6002">
        <w:rPr>
          <w:rFonts w:cstheme="minorHAnsi"/>
        </w:rPr>
        <w:t xml:space="preserve">Cronograma </w:t>
      </w:r>
      <w:r w:rsidRPr="00CD6002" w:rsidR="00A475A9">
        <w:rPr>
          <w:rFonts w:cstheme="minorHAnsi"/>
        </w:rPr>
        <w:t>Smartsheet</w:t>
      </w:r>
    </w:p>
    <w:p w:rsidR="00A45A02" w:rsidP="007B78A8" w:rsidRDefault="00A45A02" w14:paraId="45FE3E85" w14:textId="77777777">
      <w:pPr>
        <w:pStyle w:val="SemEspaamento"/>
        <w:numPr>
          <w:ilvl w:val="0"/>
          <w:numId w:val="4"/>
        </w:numPr>
        <w:rPr>
          <w:rFonts w:cstheme="minorHAnsi"/>
        </w:rPr>
      </w:pPr>
      <w:r w:rsidRPr="00CD6002">
        <w:rPr>
          <w:rFonts w:cstheme="minorHAnsi"/>
        </w:rPr>
        <w:t>Condição do Cliente</w:t>
      </w:r>
    </w:p>
    <w:p w:rsidRPr="00CD6002" w:rsidR="00A42E1F" w:rsidP="007B78A8" w:rsidRDefault="00A42E1F" w14:paraId="45B1429E" w14:textId="77777777">
      <w:pPr>
        <w:pStyle w:val="SemEspaamento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Proposta comercial</w:t>
      </w:r>
    </w:p>
    <w:p w:rsidRPr="00A42E1F" w:rsidR="00A42E1F" w:rsidP="00A42E1F" w:rsidRDefault="00A45A02" w14:paraId="3C557A1F" w14:textId="77777777">
      <w:pPr>
        <w:pStyle w:val="SemEspaamento"/>
        <w:numPr>
          <w:ilvl w:val="0"/>
          <w:numId w:val="4"/>
        </w:numPr>
        <w:rPr>
          <w:rFonts w:cstheme="minorHAnsi"/>
        </w:rPr>
      </w:pPr>
      <w:r w:rsidRPr="00CD6002">
        <w:rPr>
          <w:rFonts w:cstheme="minorHAnsi"/>
        </w:rPr>
        <w:t>Contrato</w:t>
      </w:r>
    </w:p>
    <w:p w:rsidRPr="00CD6002" w:rsidR="008D10FB" w:rsidP="008D10FB" w:rsidRDefault="00CD6002" w14:paraId="363ABF1E" w14:textId="77777777">
      <w:pPr>
        <w:pStyle w:val="Ttulo1"/>
        <w:rPr>
          <w:rFonts w:asciiTheme="minorHAnsi" w:hAnsiTheme="minorHAnsi" w:cstheme="minorHAnsi"/>
        </w:rPr>
      </w:pPr>
      <w:bookmarkStart w:name="_Toc191307254" w:id="4"/>
      <w:r>
        <w:rPr>
          <w:rFonts w:asciiTheme="minorHAnsi" w:hAnsiTheme="minorHAnsi" w:cstheme="minorHAnsi"/>
          <w:color w:val="215E3F"/>
        </w:rPr>
        <w:t>STATUS REPORT SEMANAL</w:t>
      </w:r>
      <w:bookmarkEnd w:id="4"/>
    </w:p>
    <w:p w:rsidRPr="00CD6002" w:rsidR="008D10FB" w:rsidP="008D10FB" w:rsidRDefault="008D10FB" w14:paraId="06C2C329" w14:textId="77777777">
      <w:pPr>
        <w:pStyle w:val="SemEspaamento"/>
        <w:rPr>
          <w:rFonts w:cstheme="minorHAnsi"/>
        </w:rPr>
      </w:pPr>
    </w:p>
    <w:p w:rsidRPr="00CD6002" w:rsidR="00622E2C" w:rsidP="004B2800" w:rsidRDefault="004B2800" w14:paraId="78C5A687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O processo de implantação segue um cronograma estruturado de reuniões</w:t>
      </w:r>
      <w:r w:rsidR="00101AAF">
        <w:rPr>
          <w:rFonts w:cstheme="minorHAnsi"/>
        </w:rPr>
        <w:t xml:space="preserve"> recorrentes</w:t>
      </w:r>
      <w:r w:rsidRPr="00CD6002">
        <w:rPr>
          <w:rFonts w:cstheme="minorHAnsi"/>
        </w:rPr>
        <w:t xml:space="preserve"> para garantir a configuração correta da</w:t>
      </w:r>
      <w:r w:rsidR="00101AAF">
        <w:rPr>
          <w:rFonts w:cstheme="minorHAnsi"/>
        </w:rPr>
        <w:t>s</w:t>
      </w:r>
      <w:r w:rsidRPr="00CD6002">
        <w:rPr>
          <w:rFonts w:cstheme="minorHAnsi"/>
        </w:rPr>
        <w:t xml:space="preserve"> ferramenta</w:t>
      </w:r>
      <w:r w:rsidR="00101AAF">
        <w:rPr>
          <w:rFonts w:cstheme="minorHAnsi"/>
        </w:rPr>
        <w:t>s</w:t>
      </w:r>
      <w:r w:rsidRPr="00CD6002">
        <w:rPr>
          <w:rFonts w:cstheme="minorHAnsi"/>
        </w:rPr>
        <w:t xml:space="preserve"> </w:t>
      </w:r>
      <w:r w:rsidR="00101AAF">
        <w:rPr>
          <w:rFonts w:cstheme="minorHAnsi"/>
        </w:rPr>
        <w:t xml:space="preserve">utilizadas </w:t>
      </w:r>
      <w:r w:rsidRPr="00CD6002">
        <w:rPr>
          <w:rFonts w:cstheme="minorHAnsi"/>
        </w:rPr>
        <w:t>e o alinhamento entre as equipes</w:t>
      </w:r>
      <w:r w:rsidR="00101AAF">
        <w:rPr>
          <w:rFonts w:cstheme="minorHAnsi"/>
        </w:rPr>
        <w:t xml:space="preserve"> e cliente</w:t>
      </w:r>
      <w:r w:rsidRPr="00CD6002">
        <w:rPr>
          <w:rFonts w:cstheme="minorHAnsi"/>
        </w:rPr>
        <w:t xml:space="preserve">. </w:t>
      </w:r>
    </w:p>
    <w:p w:rsidRPr="00CD6002" w:rsidR="004B2800" w:rsidP="008D10FB" w:rsidRDefault="004B2800" w14:paraId="51927071" w14:textId="77777777">
      <w:pPr>
        <w:pStyle w:val="SemEspaamento"/>
        <w:rPr>
          <w:rFonts w:cstheme="minorHAnsi"/>
        </w:rPr>
      </w:pPr>
    </w:p>
    <w:p w:rsidRPr="00CD6002" w:rsidR="00622E2C" w:rsidP="008D10FB" w:rsidRDefault="00622E2C" w14:paraId="79F0925D" w14:textId="77777777">
      <w:pPr>
        <w:pStyle w:val="SemEspaamento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="00622E2C" w:rsidP="008D10FB" w:rsidRDefault="00622E2C" w14:paraId="1D2BE888" w14:textId="77777777">
      <w:pPr>
        <w:pStyle w:val="SemEspaamento"/>
        <w:rPr>
          <w:rFonts w:cstheme="minorHAnsi"/>
        </w:rPr>
      </w:pPr>
    </w:p>
    <w:p w:rsidR="00341FD9" w:rsidP="008D10FB" w:rsidRDefault="00341FD9" w14:paraId="38846EDE" w14:textId="77777777">
      <w:pPr>
        <w:pStyle w:val="SemEspaamento"/>
        <w:rPr>
          <w:rFonts w:cstheme="minorHAnsi"/>
        </w:rPr>
      </w:pPr>
      <w:r>
        <w:rPr>
          <w:rFonts w:cstheme="minorHAnsi"/>
        </w:rPr>
        <w:t>As ordens das reuniões podem sofre</w:t>
      </w:r>
      <w:r w:rsidR="00FF3F5B">
        <w:rPr>
          <w:rFonts w:cstheme="minorHAnsi"/>
        </w:rPr>
        <w:t>r</w:t>
      </w:r>
      <w:r>
        <w:rPr>
          <w:rFonts w:cstheme="minorHAnsi"/>
        </w:rPr>
        <w:t xml:space="preserve"> alteração de acordo com a necessidade do cliente, previamente alinhada entre os envolvidos.</w:t>
      </w:r>
    </w:p>
    <w:p w:rsidRPr="00CD6002" w:rsidR="00341FD9" w:rsidP="008D10FB" w:rsidRDefault="00341FD9" w14:paraId="4B9DFCBC" w14:textId="77777777">
      <w:pPr>
        <w:pStyle w:val="SemEspaamento"/>
        <w:rPr>
          <w:rFonts w:cstheme="minorHAnsi"/>
        </w:rPr>
      </w:pPr>
    </w:p>
    <w:p w:rsidR="00341FD9" w:rsidP="00341FD9" w:rsidRDefault="00341FD9" w14:paraId="06F59A15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CALL SEMANA 1 (Kickoff Cliente) - A</w:t>
      </w:r>
      <w:r w:rsidRPr="00341FD9">
        <w:rPr>
          <w:rFonts w:cstheme="minorHAnsi"/>
        </w:rPr>
        <w:t>linhar expectativas, assim como definir a data de Go Live com base nas informações passadas. GV, GR, Operações + Cliente.</w:t>
      </w:r>
    </w:p>
    <w:p w:rsidRPr="00CD6002" w:rsidR="004B2800" w:rsidP="004B2800" w:rsidRDefault="004B2800" w14:paraId="1724CCAE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>CALL SEMANA 2 (Planilha OBT) - Reunião com GV, GR, Operações + Cliente para apresentação da carga de dados e demonstrarmos como devemos receber as informações</w:t>
      </w:r>
      <w:r w:rsidR="00CE1626">
        <w:rPr>
          <w:rFonts w:cstheme="minorHAnsi"/>
        </w:rPr>
        <w:t xml:space="preserve"> que alimentaremos no selfbooking</w:t>
      </w:r>
      <w:r w:rsidRPr="00CD6002">
        <w:rPr>
          <w:rFonts w:cstheme="minorHAnsi"/>
        </w:rPr>
        <w:t>.</w:t>
      </w:r>
    </w:p>
    <w:p w:rsidRPr="00CD6002" w:rsidR="004B2800" w:rsidP="004B2800" w:rsidRDefault="004B2800" w14:paraId="79CCF9C3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>CALL SEMANA 3 (Financeiro - Turismo e FEE) - Reunião com GV, GR, Operações, Financeiro</w:t>
      </w:r>
      <w:r w:rsidR="00FF3F5B">
        <w:rPr>
          <w:rFonts w:cstheme="minorHAnsi"/>
        </w:rPr>
        <w:t xml:space="preserve"> (</w:t>
      </w:r>
      <w:r w:rsidRPr="00CD6002">
        <w:rPr>
          <w:rFonts w:cstheme="minorHAnsi"/>
        </w:rPr>
        <w:t>Contas a Receber</w:t>
      </w:r>
      <w:r w:rsidR="00FF3F5B">
        <w:rPr>
          <w:rFonts w:cstheme="minorHAnsi"/>
        </w:rPr>
        <w:t xml:space="preserve">, </w:t>
      </w:r>
      <w:r w:rsidRPr="00CD6002">
        <w:rPr>
          <w:rFonts w:cstheme="minorHAnsi"/>
        </w:rPr>
        <w:t>Faturamento</w:t>
      </w:r>
      <w:r w:rsidR="00FF3F5B">
        <w:rPr>
          <w:rFonts w:cstheme="minorHAnsi"/>
        </w:rPr>
        <w:t xml:space="preserve"> e FEE), mais c</w:t>
      </w:r>
      <w:r w:rsidRPr="00CD6002">
        <w:rPr>
          <w:rFonts w:cstheme="minorHAnsi"/>
        </w:rPr>
        <w:t>liente para alinhamento de Faturas e Fee.</w:t>
      </w:r>
    </w:p>
    <w:p w:rsidRPr="00CD6002" w:rsidR="004B2800" w:rsidP="004B2800" w:rsidRDefault="004B2800" w14:paraId="4796A3C7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CALL SEMANA 4 (Operação - Corporativo, VIP e Plantão) - Reunião com GV, GR, </w:t>
      </w:r>
      <w:r w:rsidR="00B940CF">
        <w:rPr>
          <w:rFonts w:cstheme="minorHAnsi"/>
        </w:rPr>
        <w:t xml:space="preserve">Gerentes de </w:t>
      </w:r>
      <w:r w:rsidRPr="00CD6002">
        <w:rPr>
          <w:rFonts w:cstheme="minorHAnsi"/>
        </w:rPr>
        <w:t>Operações + Cliente para alinhamento do atendimento operacional corporativo e plantão (gerente de operações esclarece todas as dúvidas).</w:t>
      </w:r>
    </w:p>
    <w:p w:rsidRPr="00CD6002" w:rsidR="004B2800" w:rsidP="004B2800" w:rsidRDefault="004B2800" w14:paraId="7915DF88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>CALL SEMANA 5 (Homologação da plataforma) - Reunião com GV, GR + Cliente para apresentação da ferramenta de homologação.</w:t>
      </w:r>
    </w:p>
    <w:p w:rsidRPr="00CD6002" w:rsidR="004B2800" w:rsidP="004B2800" w:rsidRDefault="004B2800" w14:paraId="572D673B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lastRenderedPageBreak/>
        <w:t>CALL SEMANA 6 (Ambiente de Produção) - Reunião com GV, GR + Cliente para apresentação da ferramenta de Produção/Selfbooking.</w:t>
      </w:r>
    </w:p>
    <w:p w:rsidRPr="00CD6002" w:rsidR="004B2800" w:rsidP="004B2800" w:rsidRDefault="004B2800" w14:paraId="03DE21F9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>CALL SEMANA 7 (SAC Qualidade - BI - Central de Eventos) - Reunião com GV, GR, SAC e Qualidade, Central de Eventos + Cliente para apresentação das áreas.</w:t>
      </w:r>
    </w:p>
    <w:p w:rsidRPr="00CD6002" w:rsidR="004B2800" w:rsidP="004B2800" w:rsidRDefault="004B2800" w14:paraId="7BC9F145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>CALL SEMANA 8 (Treinamento + Divulgação de Materiais) - S/N Reunião com GR + Cliente para treinamento do OBT e divulgação dos contatos de atendimento.</w:t>
      </w:r>
    </w:p>
    <w:p w:rsidRPr="00CD6002" w:rsidR="00F568D9" w:rsidP="004B2800" w:rsidRDefault="004B2800" w14:paraId="0D39DD87" w14:textId="77777777">
      <w:pPr>
        <w:pStyle w:val="SemEspaamento"/>
        <w:numPr>
          <w:ilvl w:val="0"/>
          <w:numId w:val="16"/>
        </w:numPr>
        <w:jc w:val="both"/>
        <w:rPr>
          <w:rFonts w:cstheme="minorHAnsi"/>
        </w:rPr>
      </w:pPr>
      <w:r w:rsidRPr="00CD6002">
        <w:rPr>
          <w:rFonts w:cstheme="minorHAnsi"/>
        </w:rPr>
        <w:t>CALL SEMANA 9 (Preparação Go-Live) - Última reunião realizada com GV, GR + Cliente para repassar todos os pontos antes do go-live.</w:t>
      </w:r>
    </w:p>
    <w:p w:rsidRPr="00CD6002" w:rsidR="004B2800" w:rsidP="004B2800" w:rsidRDefault="004B2800" w14:paraId="7FF44873" w14:textId="77777777">
      <w:pPr>
        <w:pStyle w:val="SemEspaamento"/>
        <w:ind w:left="720"/>
        <w:rPr>
          <w:rFonts w:cstheme="minorHAnsi"/>
        </w:rPr>
      </w:pPr>
    </w:p>
    <w:p w:rsidRPr="00CD6002" w:rsidR="00FC49C0" w:rsidP="004B2800" w:rsidRDefault="00FC49C0" w14:paraId="598C5DC2" w14:textId="77777777">
      <w:pPr>
        <w:pStyle w:val="SemEspaamento"/>
        <w:ind w:left="720"/>
        <w:rPr>
          <w:rFonts w:cstheme="minorHAnsi"/>
        </w:rPr>
      </w:pPr>
    </w:p>
    <w:p w:rsidRPr="00CD6002" w:rsidR="00451F21" w:rsidP="00F568D9" w:rsidRDefault="00EC505D" w14:paraId="78F5D096" w14:textId="77777777">
      <w:pPr>
        <w:pStyle w:val="SemEspaamento"/>
        <w:rPr>
          <w:rFonts w:cstheme="minorHAnsi"/>
          <w:b/>
        </w:rPr>
      </w:pPr>
      <w:r w:rsidRPr="00CD6002">
        <w:rPr>
          <w:rFonts w:cstheme="minorHAnsi"/>
          <w:b/>
        </w:rPr>
        <w:t xml:space="preserve">Documentos </w:t>
      </w:r>
      <w:r w:rsidRPr="00CD6002" w:rsidR="00451F21">
        <w:rPr>
          <w:rFonts w:cstheme="minorHAnsi"/>
          <w:b/>
        </w:rPr>
        <w:t>utilizados</w:t>
      </w:r>
    </w:p>
    <w:p w:rsidRPr="00CD6002" w:rsidR="00451F21" w:rsidP="007961F7" w:rsidRDefault="00451F21" w14:paraId="09500707" w14:textId="77777777">
      <w:pPr>
        <w:pStyle w:val="SemEspaamento"/>
        <w:jc w:val="both"/>
        <w:rPr>
          <w:rFonts w:cstheme="minorHAnsi"/>
        </w:rPr>
      </w:pPr>
    </w:p>
    <w:p w:rsidRPr="00CD6002" w:rsidR="00451F21" w:rsidP="007961F7" w:rsidRDefault="004B2800" w14:paraId="5E2A46D2" w14:textId="77777777">
      <w:pPr>
        <w:pStyle w:val="SemEspaamento"/>
        <w:numPr>
          <w:ilvl w:val="0"/>
          <w:numId w:val="4"/>
        </w:numPr>
        <w:jc w:val="both"/>
        <w:rPr>
          <w:rFonts w:cstheme="minorHAnsi"/>
        </w:rPr>
      </w:pPr>
      <w:r w:rsidRPr="00CD6002">
        <w:rPr>
          <w:rFonts w:cstheme="minorHAnsi"/>
        </w:rPr>
        <w:t>Cronograma SmartSheet</w:t>
      </w:r>
    </w:p>
    <w:p w:rsidRPr="00CD6002" w:rsidR="00F568D9" w:rsidP="007961F7" w:rsidRDefault="00CD6002" w14:paraId="16EBD7BC" w14:textId="77777777">
      <w:pPr>
        <w:pStyle w:val="Ttulo1"/>
        <w:jc w:val="both"/>
        <w:rPr>
          <w:rFonts w:asciiTheme="minorHAnsi" w:hAnsiTheme="minorHAnsi" w:cstheme="minorHAnsi"/>
          <w:color w:val="215E3F"/>
        </w:rPr>
      </w:pPr>
      <w:bookmarkStart w:name="_Toc191307255" w:id="5"/>
      <w:r>
        <w:rPr>
          <w:rFonts w:asciiTheme="minorHAnsi" w:hAnsiTheme="minorHAnsi" w:cstheme="minorHAnsi"/>
          <w:color w:val="215E3F"/>
        </w:rPr>
        <w:t>PROJETO IMPLANTAÇÃO</w:t>
      </w:r>
      <w:bookmarkEnd w:id="5"/>
    </w:p>
    <w:p w:rsidRPr="00CD6002" w:rsidR="007961F7" w:rsidP="007961F7" w:rsidRDefault="00CD6002" w14:paraId="70BFFAEB" w14:textId="77777777">
      <w:pPr>
        <w:pStyle w:val="Ttulo1"/>
        <w:jc w:val="both"/>
        <w:rPr>
          <w:rFonts w:asciiTheme="minorHAnsi" w:hAnsiTheme="minorHAnsi" w:cstheme="minorHAnsi"/>
          <w:color w:val="215E3F"/>
        </w:rPr>
      </w:pPr>
      <w:bookmarkStart w:name="_Toc191307256" w:id="6"/>
      <w:r>
        <w:rPr>
          <w:rFonts w:asciiTheme="minorHAnsi" w:hAnsiTheme="minorHAnsi" w:cstheme="minorHAnsi"/>
          <w:color w:val="215E3F"/>
        </w:rPr>
        <w:t>KICKOFF DO PROJETO</w:t>
      </w:r>
      <w:bookmarkEnd w:id="6"/>
    </w:p>
    <w:p w:rsidRPr="00CD6002" w:rsidR="00F568D9" w:rsidP="007961F7" w:rsidRDefault="00F568D9" w14:paraId="100A0F59" w14:textId="77777777">
      <w:pPr>
        <w:pStyle w:val="SemEspaamento"/>
        <w:jc w:val="both"/>
        <w:rPr>
          <w:rFonts w:cstheme="minorHAnsi"/>
        </w:rPr>
      </w:pPr>
    </w:p>
    <w:p w:rsidRPr="00CD6002" w:rsidR="00F568D9" w:rsidP="007961F7" w:rsidRDefault="007961F7" w14:paraId="6CFB741D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O Kick-off com o Cliente marca o início oficial da implantação, sendo uma etapa essencial para alinhar expectativas, esclarecer demandas e definir a data de Go Live com base nas informações fornecidas. Essa reunião envolve as equipes de Gerência de Vendas, Gerência de Relacionamento, Operações e o Cliente, garantindo que todos os envolvidos tenham uma visão clara do projeto. Para o sucesso dessa fase, é fundamental conduzir a reunião de forma organizada, identificando possíveis desafios, alinhando responsabilidades e estabelecendo um plano de ação bem estruturado. Esse alinhamento inicial é decisivo para evitar retrabalhos e garantir que a implantação ocorra dentro do prazo e com eficiência.</w:t>
      </w:r>
    </w:p>
    <w:p w:rsidRPr="00CD6002" w:rsidR="00001FFF" w:rsidP="007961F7" w:rsidRDefault="00001FFF" w14:paraId="05A271E0" w14:textId="77777777">
      <w:pPr>
        <w:pStyle w:val="SemEspaamento"/>
        <w:jc w:val="both"/>
        <w:rPr>
          <w:rFonts w:cstheme="minorHAnsi"/>
        </w:rPr>
      </w:pPr>
    </w:p>
    <w:p w:rsidRPr="00CD6002" w:rsidR="00001FFF" w:rsidP="007961F7" w:rsidRDefault="00001FFF" w14:paraId="43F7633C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001FFF" w:rsidP="007961F7" w:rsidRDefault="00001FFF" w14:paraId="04A6CBDE" w14:textId="77777777">
      <w:pPr>
        <w:pStyle w:val="SemEspaamento"/>
        <w:jc w:val="both"/>
        <w:rPr>
          <w:rFonts w:cstheme="minorHAnsi"/>
        </w:rPr>
      </w:pPr>
    </w:p>
    <w:p w:rsidRPr="00CD6002" w:rsidR="00001FFF" w:rsidP="007961F7" w:rsidRDefault="007961F7" w14:paraId="0DE7B9AD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Kick-off Cliente - Na primeira reunião com o cliente buscamos entender e alinhar expectativas, assim como definir a data de Go Live com base nas informações passadas. GV, GR, Operações + Cliente.</w:t>
      </w:r>
    </w:p>
    <w:p w:rsidRPr="00CD6002" w:rsidR="007961F7" w:rsidP="007961F7" w:rsidRDefault="007961F7" w14:paraId="0DCAD3E7" w14:textId="77777777">
      <w:pPr>
        <w:pStyle w:val="SemEspaamento"/>
        <w:jc w:val="both"/>
        <w:rPr>
          <w:rFonts w:cstheme="minorHAnsi"/>
        </w:rPr>
      </w:pPr>
    </w:p>
    <w:p w:rsidRPr="00CD6002" w:rsidR="00001FFF" w:rsidP="007961F7" w:rsidRDefault="00001FFF" w14:paraId="39300548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001FFF" w:rsidP="007961F7" w:rsidRDefault="00001FFF" w14:paraId="02477620" w14:textId="77777777">
      <w:pPr>
        <w:pStyle w:val="SemEspaamento"/>
        <w:jc w:val="both"/>
        <w:rPr>
          <w:rFonts w:cstheme="minorHAnsi"/>
        </w:rPr>
      </w:pPr>
    </w:p>
    <w:p w:rsidRPr="00CD6002" w:rsidR="00001FFF" w:rsidP="007961F7" w:rsidRDefault="007961F7" w14:paraId="0A8B4A5F" w14:textId="77777777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  <w:r w:rsidRPr="00CD6002">
        <w:rPr>
          <w:rFonts w:cstheme="minorHAnsi"/>
        </w:rPr>
        <w:t>Cronograma SmartSheet</w:t>
      </w:r>
    </w:p>
    <w:p w:rsidRPr="00CD6002" w:rsidR="00D21311" w:rsidP="00D21311" w:rsidRDefault="00D21311" w14:paraId="1CB0E074" w14:textId="77777777">
      <w:pPr>
        <w:pStyle w:val="Ttulo1"/>
        <w:rPr>
          <w:rFonts w:asciiTheme="minorHAnsi" w:hAnsiTheme="minorHAnsi" w:cstheme="minorHAnsi"/>
        </w:rPr>
      </w:pPr>
      <w:bookmarkStart w:name="_Toc191307257" w:id="7"/>
      <w:r w:rsidRPr="00CD6002">
        <w:rPr>
          <w:rFonts w:asciiTheme="minorHAnsi" w:hAnsiTheme="minorHAnsi" w:cstheme="minorHAnsi"/>
          <w:color w:val="215E3F"/>
        </w:rPr>
        <w:t xml:space="preserve">1.0 </w:t>
      </w:r>
      <w:r w:rsidR="00CD6002">
        <w:rPr>
          <w:rFonts w:asciiTheme="minorHAnsi" w:hAnsiTheme="minorHAnsi" w:cstheme="minorHAnsi"/>
          <w:color w:val="215E3F"/>
        </w:rPr>
        <w:t>ENTREGAS CLIENTE</w:t>
      </w:r>
      <w:bookmarkEnd w:id="7"/>
    </w:p>
    <w:p w:rsidRPr="00CD6002" w:rsidR="007B78A8" w:rsidP="00001FFF" w:rsidRDefault="007B78A8" w14:paraId="489F869E" w14:textId="77777777">
      <w:pPr>
        <w:pStyle w:val="SemEspaamento"/>
        <w:rPr>
          <w:rFonts w:cstheme="minorHAnsi"/>
        </w:rPr>
      </w:pPr>
    </w:p>
    <w:p w:rsidRPr="00CD6002" w:rsidR="00D21311" w:rsidP="00D21311" w:rsidRDefault="00D21311" w14:paraId="2AFC26BE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O processo de implantação envolve uma série de etapas e documentos importantes que o cliente deve fornecer para garantir a configuração correta da ferramenta e a transição sem problemas. O cliente deve comunicar a agência atual sobre o distrato e informar o tipo de licença OBT (se será pela Maringá ou direto com o OBT). A política de viagem e a política emergencial também devem ser enviadas, detalhando como os fluxos de atendimento no plantão e suporte serão feitos. Caso o acesso ao OBT seja via SSO, essa informação também é essencial. A integração de dados por WebService precisa ser confirmada, assim como o envio da planilha de implantação com a carga de dados, motivos e justificativas preenchidos. O logo e identidade visual devem ser enviados conforme as especificações para personalização da ferramenta. Além disso, o cliente deve validar o modelo e os campos gerenciais obrigatórios. Relacionado aos fornecedores, é necessário comunicar aos fornecedores atuais de serviços aéreos, hotéis e locadoras sobre a alteração de agência, informando quais acordos estão em vigor. Caso o client</w:t>
      </w:r>
      <w:r w:rsidR="007D6269">
        <w:rPr>
          <w:rFonts w:cstheme="minorHAnsi"/>
        </w:rPr>
        <w:t xml:space="preserve">e utilize cartões como forma de pagamento, </w:t>
      </w:r>
      <w:r w:rsidRPr="00CD6002">
        <w:rPr>
          <w:rFonts w:cstheme="minorHAnsi"/>
        </w:rPr>
        <w:t xml:space="preserve">uma nova solicitação junto </w:t>
      </w:r>
      <w:r w:rsidRPr="00CD6002">
        <w:rPr>
          <w:rFonts w:cstheme="minorHAnsi"/>
        </w:rPr>
        <w:lastRenderedPageBreak/>
        <w:t>ao banco será necessária. Finalmente, o cliente deve informar como deve ser emitida a nota fiscal de hospedagem, para que o time de implantação configure corretamente essa parte no sistema.</w:t>
      </w:r>
      <w:r w:rsidR="007D6269">
        <w:rPr>
          <w:rFonts w:cstheme="minorHAnsi"/>
        </w:rPr>
        <w:t xml:space="preserve"> </w:t>
      </w:r>
    </w:p>
    <w:p w:rsidRPr="00CD6002" w:rsidR="00D21311" w:rsidP="00001FFF" w:rsidRDefault="00D21311" w14:paraId="2666FFD2" w14:textId="77777777">
      <w:pPr>
        <w:pStyle w:val="SemEspaamento"/>
        <w:rPr>
          <w:rFonts w:cstheme="minorHAnsi"/>
        </w:rPr>
      </w:pPr>
    </w:p>
    <w:p w:rsidRPr="00CD6002" w:rsidR="00D21311" w:rsidP="00D21311" w:rsidRDefault="00D21311" w14:paraId="5870E8FD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D21311" w:rsidP="00001FFF" w:rsidRDefault="00D21311" w14:paraId="7EA7199B" w14:textId="77777777">
      <w:pPr>
        <w:pStyle w:val="SemEspaamento"/>
        <w:rPr>
          <w:rFonts w:cstheme="minorHAnsi"/>
        </w:rPr>
      </w:pPr>
    </w:p>
    <w:p w:rsidRPr="00CD6002" w:rsidR="00D21311" w:rsidP="00D21311" w:rsidRDefault="00D21311" w14:paraId="6B8E5E7F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Distrato - Agência Atual - Cliente deverá comunicar agência atual sobre o distrato</w:t>
      </w:r>
    </w:p>
    <w:p w:rsidRPr="00CD6002" w:rsidR="00D21311" w:rsidP="00D21311" w:rsidRDefault="00D21311" w14:paraId="4FCC0C79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Tipo de Licença OBT (Agência ou Direto) - Cliente informar se a licença é pela Maringá ou direto com o OBT</w:t>
      </w:r>
    </w:p>
    <w:p w:rsidRPr="00CD6002" w:rsidR="00D21311" w:rsidP="00D21311" w:rsidRDefault="00D21311" w14:paraId="62074BCE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Política de Viagem - Cliente enviar o documento política de viagens</w:t>
      </w:r>
    </w:p>
    <w:p w:rsidRPr="00CD6002" w:rsidR="00D21311" w:rsidP="00D21311" w:rsidRDefault="00D21311" w14:paraId="4CF41379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Política Emergencial - Cliente informar o fluxo de atendimento no plantão</w:t>
      </w:r>
    </w:p>
    <w:p w:rsidRPr="00CD6002" w:rsidR="00D21311" w:rsidP="00D21311" w:rsidRDefault="00D21311" w14:paraId="4A9BE98A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Política de Suporte - Cliente informar o fluxo de atendimento no suporte</w:t>
      </w:r>
    </w:p>
    <w:p w:rsidRPr="00CD6002" w:rsidR="00D21311" w:rsidP="00D21311" w:rsidRDefault="00D21311" w14:paraId="5A5B3224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Acesso OBT via SSO - Cliente informar se o acesso ao OBT será via SSO</w:t>
      </w:r>
    </w:p>
    <w:p w:rsidRPr="00CD6002" w:rsidR="00D21311" w:rsidP="00D21311" w:rsidRDefault="00D21311" w14:paraId="779F7534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Integração de dados - WebService - Cliente informar se haverá integração de dados</w:t>
      </w:r>
    </w:p>
    <w:p w:rsidRPr="00CD6002" w:rsidR="00D21311" w:rsidP="00D21311" w:rsidRDefault="00D21311" w14:paraId="3B603BD6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Planilha de Implantação / carga de dados / Motivos e Justificativas - Cliente enviar a planilha de carga de dados preenchida</w:t>
      </w:r>
    </w:p>
    <w:p w:rsidRPr="00CD6002" w:rsidR="00D21311" w:rsidP="00D21311" w:rsidRDefault="00D21311" w14:paraId="75E4429A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Identidade Visual (cores e logo) - Cliente enviar para implantação o logo nas dimensões solicitadas</w:t>
      </w:r>
    </w:p>
    <w:p w:rsidRPr="00CD6002" w:rsidR="00D21311" w:rsidP="00D21311" w:rsidRDefault="00D21311" w14:paraId="50DC012F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Validação do modelo e campos gerenciais - Cliente informar campos obrigatórios que deverão ser configurados na ferramenta</w:t>
      </w:r>
    </w:p>
    <w:p w:rsidRPr="00CD6002" w:rsidR="00D21311" w:rsidP="00D21311" w:rsidRDefault="00D21311" w14:paraId="23265000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Acordos Aéreos - Cartas para cias mais Comunicação - Cliente deverá comunicar os atuais fornecedores ao qual possui acordo que haverá alteração de agência. Deverá informar quais companhias aéreas possuem acordo</w:t>
      </w:r>
    </w:p>
    <w:p w:rsidRPr="00CD6002" w:rsidR="00D21311" w:rsidP="00D21311" w:rsidRDefault="00D21311" w14:paraId="0FD7E75F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Acordos Hotéis - Diretórios dos hotéis mais comunicação - Cliente deverá comunicar os atuais fornecedores ao qual possui acordo que haverá alteração de agência. Deverá informar quais hotéis possuem acordo</w:t>
      </w:r>
    </w:p>
    <w:p w:rsidRPr="00CD6002" w:rsidR="00D21311" w:rsidP="00D21311" w:rsidRDefault="00D21311" w14:paraId="68D3D30B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Acordos Locadoras - Credencial + Comunicação - Cliente deverá comunicar os atuais fornecedores ao qual possui acordo que haverá alteração de agência. Deverá informar quais locadoras possuem acordo</w:t>
      </w:r>
    </w:p>
    <w:p w:rsidRPr="00CD6002" w:rsidR="00D21311" w:rsidP="00D21311" w:rsidRDefault="00D21311" w14:paraId="21543B4B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Solicitação de novos cartões - Caso a FOP do cliente seja cartão, o mesmo deverá solicitar junto ao banco uma nova emissão para que seja utilizado pela agência (VCN ou cartão corporativo)</w:t>
      </w:r>
    </w:p>
    <w:p w:rsidRPr="00CD6002" w:rsidR="00A475A9" w:rsidP="00D21311" w:rsidRDefault="00D21311" w14:paraId="37736E1C" w14:textId="77777777">
      <w:pPr>
        <w:pStyle w:val="SemEspaamento"/>
        <w:numPr>
          <w:ilvl w:val="0"/>
          <w:numId w:val="17"/>
        </w:numPr>
        <w:jc w:val="both"/>
        <w:rPr>
          <w:rFonts w:cstheme="minorHAnsi"/>
        </w:rPr>
      </w:pPr>
      <w:r w:rsidRPr="00CD6002">
        <w:rPr>
          <w:rFonts w:cstheme="minorHAnsi"/>
        </w:rPr>
        <w:t>Instruções sobre Nota Fiscal da Hospedagem - Cliente deverá informar se a nota fiscal para serviços de hospedagem deverá ser emitida em nome do hóspede ou da empresa, após essa informação o time de implantação configura na ferramenta</w:t>
      </w:r>
    </w:p>
    <w:p w:rsidRPr="00CD6002" w:rsidR="00D21311" w:rsidP="00D21311" w:rsidRDefault="00D21311" w14:paraId="6253F50C" w14:textId="77777777">
      <w:pPr>
        <w:pStyle w:val="SemEspaamento"/>
        <w:jc w:val="both"/>
        <w:rPr>
          <w:rFonts w:cstheme="minorHAnsi"/>
        </w:rPr>
      </w:pPr>
    </w:p>
    <w:p w:rsidRPr="00CD6002" w:rsidR="00D21311" w:rsidP="00D21311" w:rsidRDefault="00D21311" w14:paraId="49ECB523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D21311" w:rsidP="00D21311" w:rsidRDefault="00D21311" w14:paraId="18EDC926" w14:textId="77777777">
      <w:pPr>
        <w:pStyle w:val="SemEspaamento"/>
        <w:jc w:val="both"/>
        <w:rPr>
          <w:rFonts w:cstheme="minorHAnsi"/>
        </w:rPr>
      </w:pPr>
    </w:p>
    <w:p w:rsidRPr="00A42E1F" w:rsidR="00D21311" w:rsidP="00D21311" w:rsidRDefault="00D21311" w14:paraId="754A6A94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A42E1F">
        <w:rPr>
          <w:rFonts w:cstheme="minorHAnsi"/>
          <w:color w:val="000000" w:themeColor="text1"/>
        </w:rPr>
        <w:t>Cronograma SmartSheet</w:t>
      </w:r>
    </w:p>
    <w:p w:rsidRPr="00A42E1F" w:rsidR="00A42E1F" w:rsidP="00D21311" w:rsidRDefault="00A42E1F" w14:paraId="42E79D50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A42E1F">
        <w:rPr>
          <w:rFonts w:cstheme="minorHAnsi"/>
          <w:color w:val="000000" w:themeColor="text1"/>
        </w:rPr>
        <w:t>Planilha de implantação (carga de dados)</w:t>
      </w:r>
    </w:p>
    <w:p w:rsidRPr="00CD6002" w:rsidR="00C15FDE" w:rsidP="00C15FDE" w:rsidRDefault="00C15FDE" w14:paraId="4A8ACF1E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58" w:id="8"/>
      <w:r w:rsidRPr="00CD6002">
        <w:rPr>
          <w:rFonts w:asciiTheme="minorHAnsi" w:hAnsiTheme="minorHAnsi" w:cstheme="minorHAnsi"/>
          <w:color w:val="215E3F"/>
        </w:rPr>
        <w:t xml:space="preserve">2.0 </w:t>
      </w:r>
      <w:r w:rsidR="00CD6002">
        <w:rPr>
          <w:rFonts w:asciiTheme="minorHAnsi" w:hAnsiTheme="minorHAnsi" w:cstheme="minorHAnsi"/>
          <w:color w:val="215E3F"/>
        </w:rPr>
        <w:t>OPERAÇÃO</w:t>
      </w:r>
      <w:bookmarkEnd w:id="8"/>
    </w:p>
    <w:p w:rsidRPr="00CD6002" w:rsidR="00C15FDE" w:rsidP="00C15FDE" w:rsidRDefault="00C15FDE" w14:paraId="4A388F8F" w14:textId="77777777">
      <w:pPr>
        <w:pStyle w:val="SemEspaamento"/>
        <w:rPr>
          <w:rFonts w:cstheme="minorHAnsi"/>
        </w:rPr>
      </w:pPr>
    </w:p>
    <w:p w:rsidRPr="00CD6002" w:rsidR="00C15FDE" w:rsidP="00C15FDE" w:rsidRDefault="00C15FDE" w14:paraId="76E83CBC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 xml:space="preserve">O processo de implantação começa com a validação, pela equipe de operações, do ponto de venda onde o cliente será atendido, e o envio das informações para contabilidade para cadastro do novo ponto de venda, caso necessário. Após o retorno com o centro de custo reduzido, é aberto um chamado no Suporte BackOffice. Em seguida, operações define os perfis de atendimento e consultores, e a implantação seleciona o IATA e PCC adequados conforme o tipo de atendimento. O comercial informa o SLA e o horário de atendimento conforme o contrato. A implantação também é responsável por vincular a célula do NAI para clientes internacionais e validar o acesso ao OBT para o plantão emergencial. A política de viagens deve ser compartilhada com a operação, e os acordos com fornecedores de aéreo, hotéis e locadoras precisam ser formalizados. Se o cliente precisar de atendimento VIP, é </w:t>
      </w:r>
      <w:r w:rsidR="00B5715E">
        <w:rPr>
          <w:rFonts w:cstheme="minorHAnsi"/>
        </w:rPr>
        <w:t xml:space="preserve">agendada uma reunião com o time de atendimento VIP </w:t>
      </w:r>
      <w:r w:rsidRPr="00CD6002">
        <w:rPr>
          <w:rFonts w:cstheme="minorHAnsi"/>
        </w:rPr>
        <w:t>para definir o escopo de atendimento. Essas etapas garantem que o cliente tenha um atendimento alinhado às suas necessidades e expectativas.</w:t>
      </w:r>
    </w:p>
    <w:p w:rsidRPr="00CD6002" w:rsidR="00C15FDE" w:rsidP="00C15FDE" w:rsidRDefault="00C15FDE" w14:paraId="466EE5B1" w14:textId="77777777">
      <w:pPr>
        <w:pStyle w:val="SemEspaamento"/>
        <w:rPr>
          <w:rFonts w:cstheme="minorHAnsi"/>
        </w:rPr>
      </w:pPr>
    </w:p>
    <w:p w:rsidRPr="00CD6002" w:rsidR="00C15FDE" w:rsidP="00C15FDE" w:rsidRDefault="00C15FDE" w14:paraId="276E98A2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C15FDE" w:rsidP="00C15FDE" w:rsidRDefault="00C15FDE" w14:paraId="58E256D1" w14:textId="77777777">
      <w:pPr>
        <w:pStyle w:val="SemEspaamento"/>
        <w:jc w:val="both"/>
        <w:rPr>
          <w:rFonts w:cstheme="minorHAnsi"/>
        </w:rPr>
      </w:pPr>
    </w:p>
    <w:p w:rsidRPr="00CD6002" w:rsidR="00C15FDE" w:rsidP="00C15FDE" w:rsidRDefault="00C15FDE" w14:paraId="7E297334" w14:textId="77777777">
      <w:pPr>
        <w:pStyle w:val="SemEspaamento"/>
        <w:numPr>
          <w:ilvl w:val="0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Definição de atendimento - Após o comercial enviar o comunicado de nova conquista, implantação deverá</w:t>
      </w:r>
      <w:r w:rsidR="00F458E5">
        <w:rPr>
          <w:rFonts w:cstheme="minorHAnsi"/>
        </w:rPr>
        <w:t xml:space="preserve"> validar com a diretoria de operações </w:t>
      </w:r>
      <w:r w:rsidRPr="00CD6002">
        <w:rPr>
          <w:rFonts w:cstheme="minorHAnsi"/>
        </w:rPr>
        <w:t xml:space="preserve">em qual ponto de venda </w:t>
      </w:r>
      <w:r w:rsidR="008223FE">
        <w:rPr>
          <w:rFonts w:cstheme="minorHAnsi"/>
        </w:rPr>
        <w:t>e formato (PVI, NAC, BTC ou POS)</w:t>
      </w:r>
      <w:r w:rsidR="001C797B">
        <w:rPr>
          <w:rFonts w:cstheme="minorHAnsi"/>
        </w:rPr>
        <w:t xml:space="preserve"> que</w:t>
      </w:r>
      <w:r w:rsidR="008223FE">
        <w:rPr>
          <w:rFonts w:cstheme="minorHAnsi"/>
        </w:rPr>
        <w:t xml:space="preserve"> </w:t>
      </w:r>
      <w:r w:rsidRPr="00CD6002">
        <w:rPr>
          <w:rFonts w:cstheme="minorHAnsi"/>
        </w:rPr>
        <w:t>este cliente será atendido, de acordo com a condição do cliente</w:t>
      </w:r>
    </w:p>
    <w:p w:rsidRPr="00CD6002" w:rsidR="00C15FDE" w:rsidP="00C15FDE" w:rsidRDefault="00C15FDE" w14:paraId="17358595" w14:textId="77777777">
      <w:pPr>
        <w:pStyle w:val="SemEspaamento"/>
        <w:numPr>
          <w:ilvl w:val="0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Ponto de Venda/Centro de custo reduzido - Após a definição de operações em qual ponto de venda o cliente será atendido, implantação envia para contabilidade@maringaturismo.com.br para cadastro do novo PV (caso o cliente não seja atendido no BTC), com a informação do IATA, PCC e a nomenclatura do PDV (EX: MGA-SAO-OPE-NAC-</w:t>
      </w:r>
      <w:r w:rsidR="004D6CA3">
        <w:rPr>
          <w:rFonts w:cstheme="minorHAnsi"/>
        </w:rPr>
        <w:t>NOME CLIENTE</w:t>
      </w:r>
      <w:r w:rsidRPr="00CD6002">
        <w:rPr>
          <w:rFonts w:cstheme="minorHAnsi"/>
        </w:rPr>
        <w:t>).</w:t>
      </w:r>
    </w:p>
    <w:p w:rsidRPr="00CD6002" w:rsidR="00C15FDE" w:rsidP="00C15FDE" w:rsidRDefault="00C15FDE" w14:paraId="7B5269FC" w14:textId="77777777">
      <w:pPr>
        <w:pStyle w:val="SemEspaamento"/>
        <w:numPr>
          <w:ilvl w:val="0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Após recebermos o retorno da contabilidade com o centro de custo reduzido, implantação abre um chamado no Suporte BackOffice para cadastro do P</w:t>
      </w:r>
      <w:r w:rsidR="00B313CD">
        <w:rPr>
          <w:rFonts w:cstheme="minorHAnsi"/>
        </w:rPr>
        <w:t>DV e o Centro de custo reduzido no BackOffice e no OBT.</w:t>
      </w:r>
    </w:p>
    <w:p w:rsidRPr="00CD6002" w:rsidR="00C15FDE" w:rsidP="00C15FDE" w:rsidRDefault="00C15FDE" w14:paraId="23B8E5FB" w14:textId="77777777">
      <w:pPr>
        <w:pStyle w:val="SemEspaamento"/>
        <w:numPr>
          <w:ilvl w:val="0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Pronta Referência</w:t>
      </w:r>
      <w:r w:rsidR="001269DC">
        <w:rPr>
          <w:rFonts w:cstheme="minorHAnsi"/>
        </w:rPr>
        <w:t xml:space="preserve"> Operacional </w:t>
      </w:r>
      <w:r w:rsidR="009E2D1B">
        <w:rPr>
          <w:rFonts w:cstheme="minorHAnsi"/>
        </w:rPr>
        <w:t>–</w:t>
      </w:r>
      <w:r w:rsidR="001269DC">
        <w:rPr>
          <w:rFonts w:cstheme="minorHAnsi"/>
        </w:rPr>
        <w:t xml:space="preserve"> </w:t>
      </w:r>
      <w:r w:rsidR="009E2D1B">
        <w:rPr>
          <w:rFonts w:cstheme="minorHAnsi"/>
        </w:rPr>
        <w:t>Implantação preenche o cabeçalho do formulário e em seguida envia para GO e Comercial para preenchimento das demais informações.</w:t>
      </w:r>
    </w:p>
    <w:p w:rsidRPr="00CD6002" w:rsidR="00C15FDE" w:rsidP="001269DC" w:rsidRDefault="00C15FDE" w14:paraId="075B845C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Perfil de Atendimento - Operações definirá o perfil de atendimento com base no PDV indicado</w:t>
      </w:r>
    </w:p>
    <w:p w:rsidRPr="00CD6002" w:rsidR="00C15FDE" w:rsidP="001269DC" w:rsidRDefault="00C15FDE" w14:paraId="5CF17D69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Perfil dos consultores - Operações definirá o perfil dos consultores com base nas informações indicadas do cliente</w:t>
      </w:r>
    </w:p>
    <w:p w:rsidRPr="00CD6002" w:rsidR="00C15FDE" w:rsidP="00691043" w:rsidRDefault="00C15FDE" w14:paraId="376503A1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IATA - Implantação seleciona o IATA que o cliente ficará alocado com base no tipo de atendimento (PVI, NAC, BTC, etc)</w:t>
      </w:r>
    </w:p>
    <w:p w:rsidRPr="00CD6002" w:rsidR="00C15FDE" w:rsidP="00691043" w:rsidRDefault="00C15FDE" w14:paraId="39491334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PCC - Implantação seleciona o PCC que o cliente ficará alocado com base no tipo de atendimento (PVI, NAC, BTC, etc)</w:t>
      </w:r>
    </w:p>
    <w:p w:rsidRPr="00CD6002" w:rsidR="00C15FDE" w:rsidP="00691043" w:rsidRDefault="00C15FDE" w14:paraId="437271F4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Caso o cliente necessite de um PCC dedicado, é solicitado ao time de Apoio Operacional.</w:t>
      </w:r>
    </w:p>
    <w:p w:rsidRPr="00CD6002" w:rsidR="00C15FDE" w:rsidP="00691043" w:rsidRDefault="00C15FDE" w14:paraId="188A8319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SLA de Atendimento - Comercial deverá informar qual o SLA do cliente previsto em contrato.</w:t>
      </w:r>
    </w:p>
    <w:p w:rsidRPr="00CD6002" w:rsidR="00C15FDE" w:rsidP="00691043" w:rsidRDefault="00C15FDE" w14:paraId="14D40750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Horário de atendimento - Comercial deverá informar qual o horário de atendimento do cliente previsto em contrato.</w:t>
      </w:r>
    </w:p>
    <w:p w:rsidR="00C15FDE" w:rsidP="00691043" w:rsidRDefault="00C15FDE" w14:paraId="25294881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NAI (Núcleo de Atendimento Internacional) - Caso o cliente tenha demanda de internacional, implantação deverá vincular a </w:t>
      </w:r>
      <w:r w:rsidR="00244B38">
        <w:rPr>
          <w:rFonts w:cstheme="minorHAnsi"/>
        </w:rPr>
        <w:t xml:space="preserve">célula do NAI no OBT do cliente. </w:t>
      </w:r>
    </w:p>
    <w:p w:rsidRPr="001767E9" w:rsidR="00244B38" w:rsidP="00244B38" w:rsidRDefault="00244B38" w14:paraId="3BCF386F" w14:textId="77777777">
      <w:pPr>
        <w:pStyle w:val="SemEspaamento"/>
        <w:numPr>
          <w:ilvl w:val="2"/>
          <w:numId w:val="18"/>
        </w:numPr>
        <w:jc w:val="both"/>
        <w:rPr>
          <w:rFonts w:cstheme="minorHAnsi"/>
          <w:b/>
          <w:i/>
        </w:rPr>
      </w:pPr>
      <w:r w:rsidRPr="001767E9">
        <w:rPr>
          <w:rFonts w:cstheme="minorHAnsi"/>
          <w:b/>
          <w:i/>
        </w:rPr>
        <w:t>Mais detalhes no documento Processo NAI. Disponível xxxx</w:t>
      </w:r>
    </w:p>
    <w:p w:rsidRPr="00CD6002" w:rsidR="00C15FDE" w:rsidP="00691043" w:rsidRDefault="00C15FDE" w14:paraId="17B4BD50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Plantão Emergencial - Implementação validar com time operacional se estão com acesso ao OBT e enviar a PR</w:t>
      </w:r>
    </w:p>
    <w:p w:rsidR="00C15FDE" w:rsidP="00691043" w:rsidRDefault="00C15FDE" w14:paraId="0BCF6861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Compartilhar Política de Viagens - Implantação deve compartilhar com o time de operações </w:t>
      </w:r>
      <w:r w:rsidR="00D51BCC">
        <w:rPr>
          <w:rFonts w:cstheme="minorHAnsi"/>
        </w:rPr>
        <w:t xml:space="preserve">a </w:t>
      </w:r>
      <w:r w:rsidRPr="00CD6002">
        <w:rPr>
          <w:rFonts w:cstheme="minorHAnsi"/>
        </w:rPr>
        <w:t>política de viagens</w:t>
      </w:r>
    </w:p>
    <w:p w:rsidR="00BB30E8" w:rsidP="00BB30E8" w:rsidRDefault="00BB30E8" w14:paraId="2EE3FB33" w14:textId="77777777">
      <w:pPr>
        <w:pStyle w:val="SemEspaamento"/>
        <w:jc w:val="both"/>
        <w:rPr>
          <w:rFonts w:cstheme="minorHAnsi"/>
        </w:rPr>
      </w:pPr>
    </w:p>
    <w:p w:rsidRPr="00BB30E8" w:rsidR="00BB30E8" w:rsidP="00BB30E8" w:rsidRDefault="00BB30E8" w14:paraId="7B28A293" w14:textId="77777777">
      <w:pPr>
        <w:pStyle w:val="SemEspaamento"/>
        <w:jc w:val="both"/>
        <w:rPr>
          <w:rFonts w:cstheme="minorHAnsi"/>
          <w:b/>
        </w:rPr>
      </w:pPr>
      <w:r w:rsidRPr="007B4723">
        <w:rPr>
          <w:b/>
          <w:noProof/>
          <w:color w:val="595959" w:themeColor="text1" w:themeTint="A6"/>
          <w:lang w:eastAsia="pt-BR"/>
        </w:rPr>
        <w:drawing>
          <wp:anchor distT="0" distB="0" distL="114300" distR="114300" simplePos="0" relativeHeight="251658240" behindDoc="0" locked="0" layoutInCell="1" allowOverlap="1" wp14:anchorId="25872BB3" wp14:editId="4DA438FC">
            <wp:simplePos x="0" y="0"/>
            <wp:positionH relativeFrom="column">
              <wp:posOffset>327660</wp:posOffset>
            </wp:positionH>
            <wp:positionV relativeFrom="paragraph">
              <wp:posOffset>31750</wp:posOffset>
            </wp:positionV>
            <wp:extent cx="281940" cy="281940"/>
            <wp:effectExtent l="0" t="0" r="3810" b="3810"/>
            <wp:wrapThrough wrapText="bothSides">
              <wp:wrapPolygon edited="0">
                <wp:start x="5838" y="0"/>
                <wp:lineTo x="0" y="13135"/>
                <wp:lineTo x="0" y="20432"/>
                <wp:lineTo x="20432" y="20432"/>
                <wp:lineTo x="20432" y="13135"/>
                <wp:lineTo x="14595" y="0"/>
                <wp:lineTo x="5838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4723">
        <w:rPr>
          <w:rFonts w:cstheme="minorHAnsi"/>
          <w:b/>
          <w:color w:val="595959" w:themeColor="text1" w:themeTint="A6"/>
        </w:rPr>
        <w:t>A operação deve validar os pontos críticos da política de viagens</w:t>
      </w:r>
      <w:r w:rsidR="00B91750">
        <w:rPr>
          <w:rFonts w:cstheme="minorHAnsi"/>
          <w:b/>
          <w:color w:val="595959" w:themeColor="text1" w:themeTint="A6"/>
        </w:rPr>
        <w:t>,</w:t>
      </w:r>
      <w:r w:rsidRPr="007B4723">
        <w:rPr>
          <w:rFonts w:cstheme="minorHAnsi"/>
          <w:b/>
          <w:color w:val="595959" w:themeColor="text1" w:themeTint="A6"/>
        </w:rPr>
        <w:t xml:space="preserve"> que não esteja de acordo com o escopo de atendimento. A implantação </w:t>
      </w:r>
      <w:r w:rsidR="007B4723">
        <w:rPr>
          <w:rFonts w:cstheme="minorHAnsi"/>
          <w:b/>
          <w:color w:val="595959" w:themeColor="text1" w:themeTint="A6"/>
        </w:rPr>
        <w:t>extrai</w:t>
      </w:r>
      <w:r w:rsidRPr="007B4723">
        <w:rPr>
          <w:rFonts w:cstheme="minorHAnsi"/>
          <w:b/>
          <w:color w:val="595959" w:themeColor="text1" w:themeTint="A6"/>
        </w:rPr>
        <w:t xml:space="preserve"> apenas o necessário para configuração do OBT.</w:t>
      </w:r>
    </w:p>
    <w:p w:rsidRPr="00CD6002" w:rsidR="00D51BCC" w:rsidP="00D51BCC" w:rsidRDefault="00D51BCC" w14:paraId="60F1D371" w14:textId="77777777">
      <w:pPr>
        <w:pStyle w:val="SemEspaamento"/>
        <w:jc w:val="both"/>
        <w:rPr>
          <w:rFonts w:cstheme="minorHAnsi"/>
        </w:rPr>
      </w:pPr>
    </w:p>
    <w:p w:rsidRPr="00691043" w:rsidR="00C15FDE" w:rsidP="00691043" w:rsidRDefault="00C15FDE" w14:paraId="38498193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Acordos Aéreos - Implantação enviar para o fornecedor o formulário preenchido com as credenciais do cliente, para carregamento do acordo.</w:t>
      </w:r>
      <w:r w:rsidR="00691043">
        <w:rPr>
          <w:rFonts w:cstheme="minorHAnsi"/>
        </w:rPr>
        <w:t xml:space="preserve"> </w:t>
      </w:r>
      <w:r w:rsidRPr="00691043">
        <w:rPr>
          <w:rFonts w:cstheme="minorHAnsi"/>
        </w:rPr>
        <w:t>Copiar o GR + Cliente para acompanhamento.</w:t>
      </w:r>
    </w:p>
    <w:p w:rsidRPr="00691043" w:rsidR="00C15FDE" w:rsidP="00691043" w:rsidRDefault="00C15FDE" w14:paraId="76FCB0FA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Acordos Hotéis - Implantação enviar para o fornecedor o formulário preenchido com as credenciais do cliente, para carregamento do acordo.</w:t>
      </w:r>
      <w:r w:rsidR="00691043">
        <w:rPr>
          <w:rFonts w:cstheme="minorHAnsi"/>
        </w:rPr>
        <w:t xml:space="preserve"> - </w:t>
      </w:r>
      <w:r w:rsidRPr="00691043">
        <w:rPr>
          <w:rFonts w:cstheme="minorHAnsi"/>
        </w:rPr>
        <w:t>Copiar o GR + Cliente para acompanhamento.</w:t>
      </w:r>
    </w:p>
    <w:p w:rsidRPr="00B365B0" w:rsidR="00C15FDE" w:rsidP="00B365B0" w:rsidRDefault="00C15FDE" w14:paraId="571E5916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Acordos Locadoras - Implantação enviar para o fornecedor o formulário preenchido com as credenciais do cliente, para carregamento do acordo.</w:t>
      </w:r>
      <w:r w:rsidR="00B365B0">
        <w:rPr>
          <w:rFonts w:cstheme="minorHAnsi"/>
        </w:rPr>
        <w:t xml:space="preserve"> - </w:t>
      </w:r>
      <w:r w:rsidRPr="00691043" w:rsidR="00B365B0">
        <w:rPr>
          <w:rFonts w:cstheme="minorHAnsi"/>
        </w:rPr>
        <w:t>Copiar o GR + Cliente para acompanhamento.</w:t>
      </w:r>
    </w:p>
    <w:p w:rsidRPr="00CD6002" w:rsidR="00C15FDE" w:rsidP="00C15FDE" w:rsidRDefault="009D4C35" w14:paraId="424C7AFB" w14:textId="77777777">
      <w:pPr>
        <w:pStyle w:val="SemEspaamento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Serviços Contratados:</w:t>
      </w:r>
    </w:p>
    <w:p w:rsidR="00C15FDE" w:rsidP="009D4C35" w:rsidRDefault="00C15FDE" w14:paraId="0B16CECC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 w:rsidRPr="00CD6002">
        <w:rPr>
          <w:rFonts w:cstheme="minorHAnsi"/>
        </w:rPr>
        <w:t>Serviço Private - Caso o cliente precise de atendimento VIP, implantação deverá agendar uma reunião com o Premium para definição do escopo de atendimento.</w:t>
      </w:r>
      <w:r w:rsidR="009D4C35">
        <w:rPr>
          <w:rFonts w:cstheme="minorHAnsi"/>
        </w:rPr>
        <w:t xml:space="preserve"> </w:t>
      </w:r>
      <w:r w:rsidRPr="009D4C35">
        <w:rPr>
          <w:rFonts w:cstheme="minorHAnsi"/>
        </w:rPr>
        <w:t>Cliente deverá enviar um formulário com todos os dados do viajante VIP.</w:t>
      </w:r>
    </w:p>
    <w:p w:rsidR="009D4C35" w:rsidP="009D4C35" w:rsidRDefault="009D4C35" w14:paraId="050812E6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Lazer - </w:t>
      </w:r>
      <w:r w:rsidRPr="00CD6002">
        <w:rPr>
          <w:rFonts w:cstheme="minorHAnsi"/>
        </w:rPr>
        <w:t xml:space="preserve">Caso o cliente </w:t>
      </w:r>
      <w:r>
        <w:rPr>
          <w:rFonts w:cstheme="minorHAnsi"/>
        </w:rPr>
        <w:t>utilize o Lazer</w:t>
      </w:r>
      <w:r w:rsidRPr="00CD6002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CD6002">
        <w:rPr>
          <w:rFonts w:cstheme="minorHAnsi"/>
        </w:rPr>
        <w:t xml:space="preserve"> implantação deverá agendar uma reunião com o </w:t>
      </w:r>
      <w:r w:rsidR="00A222BD">
        <w:rPr>
          <w:rFonts w:cstheme="minorHAnsi"/>
        </w:rPr>
        <w:t>comercial</w:t>
      </w:r>
      <w:r>
        <w:rPr>
          <w:rFonts w:cstheme="minorHAnsi"/>
        </w:rPr>
        <w:t xml:space="preserve"> do departamento</w:t>
      </w:r>
      <w:r w:rsidRPr="00CD6002">
        <w:rPr>
          <w:rFonts w:cstheme="minorHAnsi"/>
        </w:rPr>
        <w:t xml:space="preserve"> para definição do escopo de atendimento</w:t>
      </w:r>
      <w:r>
        <w:rPr>
          <w:rFonts w:cstheme="minorHAnsi"/>
        </w:rPr>
        <w:t>.</w:t>
      </w:r>
    </w:p>
    <w:p w:rsidRPr="009D4C35" w:rsidR="009D4C35" w:rsidP="009D4C35" w:rsidRDefault="009D4C35" w14:paraId="21C9AA2B" w14:textId="77777777">
      <w:pPr>
        <w:pStyle w:val="SemEspaamento"/>
        <w:numPr>
          <w:ilvl w:val="1"/>
          <w:numId w:val="18"/>
        </w:numPr>
        <w:jc w:val="both"/>
        <w:rPr>
          <w:rFonts w:cstheme="minorHAnsi"/>
        </w:rPr>
      </w:pPr>
      <w:r>
        <w:rPr>
          <w:rFonts w:cstheme="minorHAnsi"/>
        </w:rPr>
        <w:t xml:space="preserve">Central de Eventos - </w:t>
      </w:r>
      <w:r w:rsidRPr="00CD6002">
        <w:rPr>
          <w:rFonts w:cstheme="minorHAnsi"/>
        </w:rPr>
        <w:t xml:space="preserve">Caso o cliente </w:t>
      </w:r>
      <w:r>
        <w:rPr>
          <w:rFonts w:cstheme="minorHAnsi"/>
        </w:rPr>
        <w:t>utilize os serviços de Eventos</w:t>
      </w:r>
      <w:r w:rsidRPr="00CD6002">
        <w:rPr>
          <w:rFonts w:cstheme="minorHAnsi"/>
        </w:rPr>
        <w:t xml:space="preserve">, implantação deverá agendar uma reunião com o </w:t>
      </w:r>
      <w:r>
        <w:rPr>
          <w:rFonts w:cstheme="minorHAnsi"/>
        </w:rPr>
        <w:t>Comercial de eventos</w:t>
      </w:r>
      <w:r w:rsidRPr="00CD6002">
        <w:rPr>
          <w:rFonts w:cstheme="minorHAnsi"/>
        </w:rPr>
        <w:t xml:space="preserve"> para definição do escopo de atendimento</w:t>
      </w:r>
    </w:p>
    <w:p w:rsidRPr="00CD6002" w:rsidR="00C15FDE" w:rsidP="00C15FDE" w:rsidRDefault="00C15FDE" w14:paraId="5091F854" w14:textId="77777777">
      <w:pPr>
        <w:pStyle w:val="SemEspaamento"/>
        <w:rPr>
          <w:rFonts w:cstheme="minorHAnsi"/>
        </w:rPr>
      </w:pPr>
    </w:p>
    <w:p w:rsidRPr="00CD6002" w:rsidR="00C15FDE" w:rsidP="00C15FDE" w:rsidRDefault="00C15FDE" w14:paraId="0AF09E03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="00C15FDE" w:rsidP="00C15FDE" w:rsidRDefault="00C15FDE" w14:paraId="4BEA975B" w14:textId="77777777">
      <w:pPr>
        <w:pStyle w:val="SemEspaamento"/>
        <w:jc w:val="both"/>
        <w:rPr>
          <w:rFonts w:cstheme="minorHAnsi"/>
        </w:rPr>
      </w:pPr>
    </w:p>
    <w:p w:rsidRPr="00A42E1F" w:rsidR="00A42E1F" w:rsidP="00A42E1F" w:rsidRDefault="00A42E1F" w14:paraId="01BD55BB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A42E1F">
        <w:rPr>
          <w:rFonts w:cstheme="minorHAnsi"/>
          <w:color w:val="000000" w:themeColor="text1"/>
        </w:rPr>
        <w:t>Cronograma SmartSheet</w:t>
      </w:r>
    </w:p>
    <w:p w:rsidRPr="00CD6002" w:rsidR="00C15FDE" w:rsidP="00C15FDE" w:rsidRDefault="00C15FDE" w14:paraId="578E87FA" w14:textId="77777777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  <w:r w:rsidRPr="00CD6002">
        <w:rPr>
          <w:rFonts w:cstheme="minorHAnsi"/>
        </w:rPr>
        <w:t>Pronta Referência Operações</w:t>
      </w:r>
    </w:p>
    <w:p w:rsidRPr="00CD6002" w:rsidR="00C15FDE" w:rsidP="00C15FDE" w:rsidRDefault="00C15FDE" w14:paraId="12035FA3" w14:textId="77777777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  <w:r w:rsidRPr="00CD6002">
        <w:rPr>
          <w:rFonts w:cstheme="minorHAnsi"/>
        </w:rPr>
        <w:t>Cartas Acordos – aéreo, hotel e locação</w:t>
      </w:r>
    </w:p>
    <w:p w:rsidRPr="00CD6002" w:rsidR="00C15FDE" w:rsidP="00C15FDE" w:rsidRDefault="00C15FDE" w14:paraId="2678A438" w14:textId="77777777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  <w:r w:rsidRPr="00CD6002">
        <w:rPr>
          <w:rFonts w:cstheme="minorHAnsi"/>
        </w:rPr>
        <w:t>Política de viagem</w:t>
      </w:r>
    </w:p>
    <w:p w:rsidRPr="00CD6002" w:rsidR="00C15FDE" w:rsidP="00C15FDE" w:rsidRDefault="00A42E1F" w14:paraId="7D40AE10" w14:textId="77777777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Formulário Credenciais</w:t>
      </w:r>
      <w:r w:rsidR="006B7717">
        <w:rPr>
          <w:rFonts w:cstheme="minorHAnsi"/>
        </w:rPr>
        <w:t xml:space="preserve"> Cias Aéreas</w:t>
      </w:r>
    </w:p>
    <w:p w:rsidRPr="00CD6002" w:rsidR="00035E1D" w:rsidP="00035E1D" w:rsidRDefault="00FC49C0" w14:paraId="3562A515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59" w:id="9"/>
      <w:r w:rsidRPr="00CD6002">
        <w:rPr>
          <w:rFonts w:asciiTheme="minorHAnsi" w:hAnsiTheme="minorHAnsi" w:cstheme="minorHAnsi"/>
          <w:color w:val="215E3F"/>
        </w:rPr>
        <w:t xml:space="preserve">2.1. </w:t>
      </w:r>
      <w:r w:rsidR="00CD6002">
        <w:rPr>
          <w:rFonts w:asciiTheme="minorHAnsi" w:hAnsiTheme="minorHAnsi" w:cstheme="minorHAnsi"/>
          <w:color w:val="215E3F"/>
        </w:rPr>
        <w:t>FINANCEIRO</w:t>
      </w:r>
      <w:bookmarkEnd w:id="9"/>
    </w:p>
    <w:p w:rsidRPr="00CD6002" w:rsidR="00FC49C0" w:rsidP="00FC49C0" w:rsidRDefault="00FC49C0" w14:paraId="2463E77B" w14:textId="77777777">
      <w:pPr>
        <w:pStyle w:val="SemEspaamento"/>
        <w:jc w:val="both"/>
        <w:rPr>
          <w:rFonts w:cstheme="minorHAnsi"/>
          <w:b/>
        </w:rPr>
      </w:pPr>
    </w:p>
    <w:p w:rsidRPr="00CD6002" w:rsidR="00FC49C0" w:rsidP="00FC49C0" w:rsidRDefault="00FC49C0" w14:paraId="27B40CC9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O processo de implantação inclui diversas etapas relacionadas ao financeiro e à gestão de pagamento. O financeiro e o comercial devem avaliar a condição do cliente, o tipo de Fee, e a forma de remuneração, além de informar os detalhes sobre os serviços adicionais, prazo e dias de pagamento. O comercial também precisa comunicar ao financeiro a quebra de fatura e quem será o responsável pelo recebimento das faturas.</w:t>
      </w:r>
    </w:p>
    <w:p w:rsidRPr="00CD6002" w:rsidR="00FC49C0" w:rsidP="00FC49C0" w:rsidRDefault="00FC49C0" w14:paraId="415B5037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Além disso, o financeiro, em conjunto com o comercial, envia os modelos de relatórios e faturas para validação final com o cliente e apresenta o modelo de faturamento, relatório e boleto. A implantação solicita ao Suporte BackOffice o login e senha do portal de faturamento e encaminha para o Gerente de Relacionamento. Se necessário, é solicitado ao financeiro a liberação da forma de pagamento (FOP). O cliente deve informar qual será a forma de pagamento para todos os produtos e se haverá conciliação via parceiro. Essas etapas garantem o alinhamento entre as áreas e a correta definição dos processos financeiros.</w:t>
      </w:r>
    </w:p>
    <w:p w:rsidRPr="00CD6002" w:rsidR="00FC49C0" w:rsidP="00FC49C0" w:rsidRDefault="00FC49C0" w14:paraId="6721159C" w14:textId="77777777">
      <w:pPr>
        <w:pStyle w:val="SemEspaamento"/>
        <w:jc w:val="both"/>
        <w:rPr>
          <w:rFonts w:cstheme="minorHAnsi"/>
          <w:b/>
        </w:rPr>
      </w:pPr>
    </w:p>
    <w:p w:rsidRPr="00CD6002" w:rsidR="00FC49C0" w:rsidP="00FC49C0" w:rsidRDefault="00FC49C0" w14:paraId="7B46F462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FC49C0" w:rsidP="00FC49C0" w:rsidRDefault="00FC49C0" w14:paraId="6C1A5753" w14:textId="77777777">
      <w:pPr>
        <w:pStyle w:val="SemEspaamento"/>
        <w:rPr>
          <w:rFonts w:cstheme="minorHAnsi"/>
        </w:rPr>
      </w:pPr>
    </w:p>
    <w:p w:rsidR="005322A1" w:rsidP="00FC49C0" w:rsidRDefault="005322A1" w14:paraId="4994F194" w14:textId="77777777">
      <w:pPr>
        <w:pStyle w:val="SemEspaamento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Etapas da Condição do cliente / Turismo e Fee</w:t>
      </w:r>
    </w:p>
    <w:p w:rsidR="005322A1" w:rsidP="005322A1" w:rsidRDefault="005322A1" w14:paraId="7204A04A" w14:textId="77777777">
      <w:pPr>
        <w:pStyle w:val="SemEspaamento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Preenchimento do Gerente de Vendas</w:t>
      </w:r>
    </w:p>
    <w:p w:rsidR="005322A1" w:rsidP="005322A1" w:rsidRDefault="005322A1" w14:paraId="36863BCE" w14:textId="77777777">
      <w:pPr>
        <w:pStyle w:val="SemEspaamento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Validação do Financeiro</w:t>
      </w:r>
    </w:p>
    <w:p w:rsidR="005322A1" w:rsidP="005322A1" w:rsidRDefault="005322A1" w14:paraId="56B130AA" w14:textId="77777777">
      <w:pPr>
        <w:pStyle w:val="SemEspaamento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Atualização da versão final do documento</w:t>
      </w:r>
    </w:p>
    <w:p w:rsidRPr="005322A1" w:rsidR="005322A1" w:rsidP="005322A1" w:rsidRDefault="005322A1" w14:paraId="66A4DA00" w14:textId="77777777">
      <w:pPr>
        <w:pStyle w:val="SemEspaamento"/>
        <w:ind w:left="1440"/>
        <w:jc w:val="both"/>
        <w:rPr>
          <w:rFonts w:cstheme="minorHAnsi"/>
          <w:sz w:val="8"/>
        </w:rPr>
      </w:pPr>
    </w:p>
    <w:p w:rsidR="00FC49C0" w:rsidP="005322A1" w:rsidRDefault="005322A1" w14:paraId="5D4C0F95" w14:textId="77777777">
      <w:pPr>
        <w:pStyle w:val="SemEspaamento"/>
        <w:ind w:left="720"/>
        <w:jc w:val="both"/>
        <w:rPr>
          <w:rFonts w:cstheme="minorHAnsi"/>
          <w:i/>
        </w:rPr>
      </w:pPr>
      <w:r w:rsidRPr="005322A1">
        <w:rPr>
          <w:rFonts w:cstheme="minorHAnsi"/>
          <w:i/>
        </w:rPr>
        <w:t>É de responsabilidade do Gerente de Vendas o preenchimento de todos os itens que compõe o faturamento e fee na Condição do Cliente. O Financeiro e Fee são responsáveis por validar a condição antes da reunião com o cliente.</w:t>
      </w:r>
      <w:r>
        <w:rPr>
          <w:rFonts w:cstheme="minorHAnsi"/>
          <w:i/>
        </w:rPr>
        <w:t xml:space="preserve"> Após a reunião com cliente o gerente de vendas encaminha ao time de implantação a versão final do documento.</w:t>
      </w:r>
    </w:p>
    <w:p w:rsidRPr="005322A1" w:rsidR="005322A1" w:rsidP="005322A1" w:rsidRDefault="005322A1" w14:paraId="49FEC250" w14:textId="77777777">
      <w:pPr>
        <w:pStyle w:val="SemEspaamento"/>
        <w:ind w:left="720"/>
        <w:jc w:val="both"/>
        <w:rPr>
          <w:rFonts w:cstheme="minorHAnsi"/>
          <w:i/>
          <w:sz w:val="8"/>
          <w:szCs w:val="8"/>
        </w:rPr>
      </w:pPr>
    </w:p>
    <w:p w:rsidRPr="00CD6002" w:rsidR="00FC49C0" w:rsidP="00FC49C0" w:rsidRDefault="00FC49C0" w14:paraId="4D714237" w14:textId="77777777">
      <w:pPr>
        <w:pStyle w:val="SemEspaamento"/>
        <w:numPr>
          <w:ilvl w:val="0"/>
          <w:numId w:val="19"/>
        </w:numPr>
        <w:jc w:val="both"/>
        <w:rPr>
          <w:rFonts w:cstheme="minorHAnsi"/>
        </w:rPr>
      </w:pPr>
      <w:r w:rsidRPr="00CD6002">
        <w:rPr>
          <w:rFonts w:cstheme="minorHAnsi"/>
        </w:rPr>
        <w:t>Modelo de Faturamento / Relatório / Emissão de Boleto - Financeiro apresentar modelo de fatura, relatório, boleto da agência</w:t>
      </w:r>
    </w:p>
    <w:p w:rsidRPr="00CD6002" w:rsidR="00FC49C0" w:rsidP="00FC49C0" w:rsidRDefault="00FC49C0" w14:paraId="0D0618F1" w14:textId="77777777">
      <w:pPr>
        <w:pStyle w:val="SemEspaamento"/>
        <w:numPr>
          <w:ilvl w:val="0"/>
          <w:numId w:val="19"/>
        </w:numPr>
        <w:jc w:val="both"/>
        <w:rPr>
          <w:rFonts w:cstheme="minorHAnsi"/>
        </w:rPr>
      </w:pPr>
      <w:r w:rsidRPr="00CD6002">
        <w:rPr>
          <w:rFonts w:cstheme="minorHAnsi"/>
        </w:rPr>
        <w:t>Portal de Faturamento - Implantação solic</w:t>
      </w:r>
      <w:r w:rsidR="0055479A">
        <w:rPr>
          <w:rFonts w:cstheme="minorHAnsi"/>
        </w:rPr>
        <w:t>ita ao Suporte B</w:t>
      </w:r>
      <w:r w:rsidRPr="00CD6002">
        <w:rPr>
          <w:rFonts w:cstheme="minorHAnsi"/>
        </w:rPr>
        <w:t>ack</w:t>
      </w:r>
      <w:r w:rsidR="0055479A">
        <w:rPr>
          <w:rFonts w:cstheme="minorHAnsi"/>
        </w:rPr>
        <w:t>O</w:t>
      </w:r>
      <w:r w:rsidRPr="00CD6002">
        <w:rPr>
          <w:rFonts w:cstheme="minorHAnsi"/>
        </w:rPr>
        <w:t>ffice o login e senha do portal de faturamento e encaminha ao Gerente de Relacionamento</w:t>
      </w:r>
    </w:p>
    <w:p w:rsidRPr="00CD6002" w:rsidR="00FC49C0" w:rsidP="00FC49C0" w:rsidRDefault="00FC49C0" w14:paraId="3DF78AAD" w14:textId="77777777">
      <w:pPr>
        <w:pStyle w:val="SemEspaamento"/>
        <w:numPr>
          <w:ilvl w:val="0"/>
          <w:numId w:val="19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Liberações da Forma de Pagamento - Se </w:t>
      </w:r>
      <w:r w:rsidR="00017012">
        <w:rPr>
          <w:rFonts w:cstheme="minorHAnsi"/>
        </w:rPr>
        <w:t>houver necessidade de faturamento</w:t>
      </w:r>
      <w:r w:rsidRPr="00CD6002">
        <w:rPr>
          <w:rFonts w:cstheme="minorHAnsi"/>
        </w:rPr>
        <w:t>,</w:t>
      </w:r>
      <w:r w:rsidR="00017012">
        <w:rPr>
          <w:rFonts w:cstheme="minorHAnsi"/>
        </w:rPr>
        <w:t xml:space="preserve"> </w:t>
      </w:r>
      <w:r w:rsidR="00B15328">
        <w:rPr>
          <w:rFonts w:cstheme="minorHAnsi"/>
        </w:rPr>
        <w:t xml:space="preserve">o Comercial (Relacionamento ou Vendas) </w:t>
      </w:r>
      <w:r w:rsidRPr="00CD6002">
        <w:rPr>
          <w:rFonts w:cstheme="minorHAnsi"/>
        </w:rPr>
        <w:t>solicita a liberação/autorização de FOP para o financeiro</w:t>
      </w:r>
      <w:r w:rsidR="00B15328">
        <w:rPr>
          <w:rFonts w:cstheme="minorHAnsi"/>
        </w:rPr>
        <w:t>, com a estimativa de volume.</w:t>
      </w:r>
    </w:p>
    <w:p w:rsidRPr="00CD6002" w:rsidR="00FC49C0" w:rsidP="00FC49C0" w:rsidRDefault="005A0262" w14:paraId="5C8FE05E" w14:textId="77777777">
      <w:pPr>
        <w:pStyle w:val="SemEspaamento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Pr="00CD6002" w:rsidR="00FC49C0">
        <w:rPr>
          <w:rFonts w:cstheme="minorHAnsi"/>
        </w:rPr>
        <w:t xml:space="preserve">onciliação via parceiro </w:t>
      </w:r>
      <w:r w:rsidR="007D72F6">
        <w:rPr>
          <w:rFonts w:cstheme="minorHAnsi"/>
        </w:rPr>
        <w:t>–</w:t>
      </w:r>
      <w:r w:rsidRPr="00CD6002" w:rsidR="00FC49C0">
        <w:rPr>
          <w:rFonts w:cstheme="minorHAnsi"/>
        </w:rPr>
        <w:t xml:space="preserve"> </w:t>
      </w:r>
      <w:r w:rsidR="007D72F6">
        <w:rPr>
          <w:rFonts w:cstheme="minorHAnsi"/>
        </w:rPr>
        <w:t>Comercial valida se o c</w:t>
      </w:r>
      <w:r w:rsidRPr="00CD6002" w:rsidR="00FC49C0">
        <w:rPr>
          <w:rFonts w:cstheme="minorHAnsi"/>
        </w:rPr>
        <w:t xml:space="preserve">liente </w:t>
      </w:r>
      <w:r w:rsidR="007D72F6">
        <w:rPr>
          <w:rFonts w:cstheme="minorHAnsi"/>
        </w:rPr>
        <w:t>utilizará a</w:t>
      </w:r>
      <w:r w:rsidRPr="00CD6002" w:rsidR="00FC49C0">
        <w:rPr>
          <w:rFonts w:cstheme="minorHAnsi"/>
        </w:rPr>
        <w:t xml:space="preserve"> conciliação via parceiro</w:t>
      </w:r>
      <w:r>
        <w:rPr>
          <w:rFonts w:cstheme="minorHAnsi"/>
        </w:rPr>
        <w:t>.</w:t>
      </w:r>
    </w:p>
    <w:p w:rsidRPr="00CD6002" w:rsidR="00FC49C0" w:rsidP="00FC49C0" w:rsidRDefault="00FC49C0" w14:paraId="169F67F8" w14:textId="77777777">
      <w:pPr>
        <w:pStyle w:val="SemEspaamento"/>
        <w:jc w:val="both"/>
        <w:rPr>
          <w:rFonts w:cstheme="minorHAnsi"/>
        </w:rPr>
      </w:pPr>
    </w:p>
    <w:p w:rsidRPr="00CD6002" w:rsidR="00FC49C0" w:rsidP="00FC49C0" w:rsidRDefault="00FC49C0" w14:paraId="7C644532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="00FC49C0" w:rsidP="00FC49C0" w:rsidRDefault="00FC49C0" w14:paraId="2DBF8088" w14:textId="77777777">
      <w:pPr>
        <w:pStyle w:val="SemEspaamento"/>
        <w:jc w:val="both"/>
        <w:rPr>
          <w:rFonts w:cstheme="minorHAnsi"/>
        </w:rPr>
      </w:pPr>
    </w:p>
    <w:p w:rsidRPr="00A42E1F" w:rsidR="006B7717" w:rsidP="006B7717" w:rsidRDefault="006B7717" w14:paraId="26B2B481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A42E1F">
        <w:rPr>
          <w:rFonts w:cstheme="minorHAnsi"/>
          <w:color w:val="000000" w:themeColor="text1"/>
        </w:rPr>
        <w:t>Cronograma SmartSheet</w:t>
      </w:r>
    </w:p>
    <w:p w:rsidRPr="00CD6002" w:rsidR="00FC49C0" w:rsidP="00FC49C0" w:rsidRDefault="00FC49C0" w14:paraId="30C37D33" w14:textId="77777777">
      <w:pPr>
        <w:pStyle w:val="SemEspaamento"/>
        <w:numPr>
          <w:ilvl w:val="0"/>
          <w:numId w:val="7"/>
        </w:numPr>
        <w:jc w:val="both"/>
        <w:rPr>
          <w:rFonts w:cstheme="minorHAnsi"/>
        </w:rPr>
      </w:pPr>
      <w:r w:rsidRPr="00CD6002">
        <w:rPr>
          <w:rFonts w:cstheme="minorHAnsi"/>
        </w:rPr>
        <w:t>Condição Cliente</w:t>
      </w:r>
    </w:p>
    <w:p w:rsidRPr="00CD6002" w:rsidR="00FC49C0" w:rsidP="00FC49C0" w:rsidRDefault="00FC49C0" w14:paraId="56A6DA2E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60" w:id="10"/>
      <w:r w:rsidRPr="00CD6002">
        <w:rPr>
          <w:rFonts w:asciiTheme="minorHAnsi" w:hAnsiTheme="minorHAnsi" w:cstheme="minorHAnsi"/>
          <w:color w:val="215E3F"/>
        </w:rPr>
        <w:lastRenderedPageBreak/>
        <w:t xml:space="preserve">2.2. </w:t>
      </w:r>
      <w:r w:rsidR="00CD6002">
        <w:rPr>
          <w:rFonts w:asciiTheme="minorHAnsi" w:hAnsiTheme="minorHAnsi" w:cstheme="minorHAnsi"/>
          <w:color w:val="215E3F"/>
        </w:rPr>
        <w:t>TECNOLOGIA</w:t>
      </w:r>
      <w:bookmarkEnd w:id="10"/>
    </w:p>
    <w:p w:rsidRPr="00CD6002" w:rsidR="00FC49C0" w:rsidP="00FC49C0" w:rsidRDefault="00FC49C0" w14:paraId="5A0CE995" w14:textId="77777777">
      <w:pPr>
        <w:pStyle w:val="SemEspaamento"/>
        <w:jc w:val="both"/>
        <w:rPr>
          <w:rFonts w:cstheme="minorHAnsi"/>
        </w:rPr>
      </w:pPr>
    </w:p>
    <w:p w:rsidRPr="00CD6002" w:rsidR="00FC49C0" w:rsidP="00FC49C0" w:rsidRDefault="00113381" w14:paraId="3C69CEEC" w14:textId="77777777">
      <w:pPr>
        <w:pStyle w:val="SemEspaamento"/>
        <w:jc w:val="both"/>
        <w:rPr>
          <w:rFonts w:cstheme="minorHAnsi"/>
        </w:rPr>
      </w:pPr>
      <w:r>
        <w:rPr>
          <w:rFonts w:cstheme="minorHAnsi"/>
        </w:rPr>
        <w:t>Caso o cliente solicite posto físico, o time de implantação envolve o TI.</w:t>
      </w:r>
      <w:r w:rsidRPr="00CD6002" w:rsidR="00FC49C0">
        <w:rPr>
          <w:rFonts w:cstheme="minorHAnsi"/>
        </w:rPr>
        <w:t xml:space="preserve"> Para clientes NAC ou PVI, a implantação solicita ao helpdesk a criação de e-mail e telefone dedicado, vinculando-os aos consultores responsáveis. Se o cliente contratar a ferramenta de BI/Relatórios, o Gerente de Relacionamento (GR) será respon</w:t>
      </w:r>
      <w:r w:rsidR="00D27A0B">
        <w:rPr>
          <w:rFonts w:cstheme="minorHAnsi"/>
        </w:rPr>
        <w:t>sável pela apresentação e</w:t>
      </w:r>
      <w:r w:rsidRPr="00CD6002" w:rsidR="00FC49C0">
        <w:rPr>
          <w:rFonts w:cstheme="minorHAnsi"/>
        </w:rPr>
        <w:t xml:space="preserve"> configuração junto ao time de BI. Além disso, o cliente deve informar os relatórios gerenciais necessários, incluindo quais campos são obrigatórios e a periodicidade dos relatórios</w:t>
      </w:r>
      <w:r w:rsidR="00895F45">
        <w:rPr>
          <w:rFonts w:cstheme="minorHAnsi"/>
        </w:rPr>
        <w:t xml:space="preserve">, para que a implantação possa </w:t>
      </w:r>
      <w:r w:rsidRPr="00CD6002" w:rsidR="00FC49C0">
        <w:rPr>
          <w:rFonts w:cstheme="minorHAnsi"/>
        </w:rPr>
        <w:t>configurar de acordo com as necessidades do cliente. Essas etapas garantem que todos os recursos necessários sejam providenciados e alinhados conforme as especificações do cliente.</w:t>
      </w:r>
    </w:p>
    <w:p w:rsidRPr="00CD6002" w:rsidR="00FC49C0" w:rsidP="00FC49C0" w:rsidRDefault="00FC49C0" w14:paraId="42340CC0" w14:textId="77777777">
      <w:pPr>
        <w:pStyle w:val="SemEspaamento"/>
        <w:jc w:val="both"/>
        <w:rPr>
          <w:rFonts w:cstheme="minorHAnsi"/>
        </w:rPr>
      </w:pPr>
    </w:p>
    <w:p w:rsidRPr="00CD6002" w:rsidR="00FC49C0" w:rsidP="00FC49C0" w:rsidRDefault="00FC49C0" w14:paraId="61D9F37F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FC49C0" w:rsidP="00FC49C0" w:rsidRDefault="00FC49C0" w14:paraId="015F2F80" w14:textId="77777777">
      <w:pPr>
        <w:pStyle w:val="SemEspaamento"/>
        <w:jc w:val="both"/>
        <w:rPr>
          <w:rFonts w:cstheme="minorHAnsi"/>
        </w:rPr>
      </w:pPr>
    </w:p>
    <w:p w:rsidRPr="00CD6002" w:rsidR="00FC49C0" w:rsidP="00FC49C0" w:rsidRDefault="00FC49C0" w14:paraId="3BADE53E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Infraestrutura (mobiliário cliente ou agência) - Se aplica quando é solicitado atendimento em posto físico</w:t>
      </w:r>
    </w:p>
    <w:p w:rsidRPr="00CD6002" w:rsidR="00FC49C0" w:rsidP="00FC49C0" w:rsidRDefault="00FC49C0" w14:paraId="194047A8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Equipamentos - Se aplica quando é solicitado atendimento em posto físico</w:t>
      </w:r>
    </w:p>
    <w:p w:rsidRPr="00CD6002" w:rsidR="00FC49C0" w:rsidP="00FC49C0" w:rsidRDefault="00FC49C0" w14:paraId="5209A596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Link Rede - Se aplica quando é solicitado atendimento em posto físico</w:t>
      </w:r>
    </w:p>
    <w:p w:rsidRPr="006C1F99" w:rsidR="006C1F99" w:rsidP="006C1F99" w:rsidRDefault="00FC49C0" w14:paraId="5722561D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Criação de e-mail - Caso o cliente seja NAC</w:t>
      </w:r>
      <w:r w:rsidR="006C1F99">
        <w:rPr>
          <w:rFonts w:cstheme="minorHAnsi"/>
        </w:rPr>
        <w:t>/</w:t>
      </w:r>
      <w:r w:rsidRPr="00CD6002">
        <w:rPr>
          <w:rFonts w:cstheme="minorHAnsi"/>
        </w:rPr>
        <w:t xml:space="preserve"> PVI</w:t>
      </w:r>
      <w:r w:rsidR="006C1F99">
        <w:rPr>
          <w:rFonts w:cstheme="minorHAnsi"/>
        </w:rPr>
        <w:t>/POS</w:t>
      </w:r>
      <w:r w:rsidRPr="00CD6002">
        <w:rPr>
          <w:rFonts w:cstheme="minorHAnsi"/>
        </w:rPr>
        <w:t>, implantação abre chamado no helpdesk para solicitar um e-mail dedicado e vincular aos consultores que atenderão a conta</w:t>
      </w:r>
      <w:r w:rsidR="006C1F99">
        <w:rPr>
          <w:rFonts w:cstheme="minorHAnsi"/>
        </w:rPr>
        <w:t>.</w:t>
      </w:r>
    </w:p>
    <w:p w:rsidR="00FC49C0" w:rsidP="00FC49C0" w:rsidRDefault="00FC49C0" w14:paraId="5B4E8295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Telefonia - Caso o cliente seja NAC ou PVI, implantação abre chamado no helpdesk para solicitar um telefone dedicado e vincular aos consultores que atenderão a conta</w:t>
      </w:r>
    </w:p>
    <w:p w:rsidRPr="00CD6002" w:rsidR="006C1F99" w:rsidP="00FC49C0" w:rsidRDefault="006C1F99" w14:paraId="6DF4651E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Clientes BTC – O gerente de operações avalia a necessidade de ter telefone e e-mail dedicados.</w:t>
      </w:r>
    </w:p>
    <w:p w:rsidRPr="00CD6002" w:rsidR="00FC49C0" w:rsidP="00FC49C0" w:rsidRDefault="00FC49C0" w14:paraId="53D82BAE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Ferramenta de BI/Relatórios - Caso o cliente contrate o BI, o GR ficará responsável por realizar u</w:t>
      </w:r>
      <w:r w:rsidR="00147848">
        <w:rPr>
          <w:rFonts w:cstheme="minorHAnsi"/>
        </w:rPr>
        <w:t>ma reunião de apresentação</w:t>
      </w:r>
      <w:r w:rsidRPr="00CD6002">
        <w:rPr>
          <w:rFonts w:cstheme="minorHAnsi"/>
        </w:rPr>
        <w:t>, assim como as tratativas junto ao time de BI para a respectiva configuração</w:t>
      </w:r>
    </w:p>
    <w:p w:rsidRPr="00CD6002" w:rsidR="00FC49C0" w:rsidP="00FC49C0" w:rsidRDefault="00FC49C0" w14:paraId="27108EC0" w14:textId="77777777">
      <w:pPr>
        <w:pStyle w:val="SemEspaamento"/>
        <w:numPr>
          <w:ilvl w:val="0"/>
          <w:numId w:val="20"/>
        </w:numPr>
        <w:jc w:val="both"/>
        <w:rPr>
          <w:rFonts w:cstheme="minorHAnsi"/>
        </w:rPr>
      </w:pPr>
      <w:r w:rsidRPr="00CD6002">
        <w:rPr>
          <w:rFonts w:cstheme="minorHAnsi"/>
        </w:rPr>
        <w:t>Relatórios gerenciais (Quais relatórios, periodicidade, responsáveis pelo recebimento) - Cliente deverá informar para Implantação e GR quais os campos obrigatórios ou enviar um modelo de relatório de acordo com sua necessidade</w:t>
      </w:r>
      <w:r w:rsidR="00147848">
        <w:rPr>
          <w:rFonts w:cstheme="minorHAnsi"/>
        </w:rPr>
        <w:t>.</w:t>
      </w:r>
    </w:p>
    <w:p w:rsidRPr="00CD6002" w:rsidR="00FC49C0" w:rsidP="00FC49C0" w:rsidRDefault="00FC49C0" w14:paraId="41411BBD" w14:textId="77777777">
      <w:pPr>
        <w:pStyle w:val="SemEspaamento"/>
        <w:jc w:val="both"/>
        <w:rPr>
          <w:rFonts w:cstheme="minorHAnsi"/>
        </w:rPr>
      </w:pPr>
    </w:p>
    <w:p w:rsidRPr="00CD6002" w:rsidR="00FC49C0" w:rsidP="00FC49C0" w:rsidRDefault="00FC49C0" w14:paraId="79D20024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FC49C0" w:rsidP="00FC49C0" w:rsidRDefault="00FC49C0" w14:paraId="085C6728" w14:textId="77777777">
      <w:pPr>
        <w:pStyle w:val="SemEspaamento"/>
        <w:jc w:val="both"/>
        <w:rPr>
          <w:rFonts w:cstheme="minorHAnsi"/>
        </w:rPr>
      </w:pPr>
    </w:p>
    <w:p w:rsidRPr="00A42E1F" w:rsidR="006B7717" w:rsidP="006B7717" w:rsidRDefault="006B7717" w14:paraId="5BEE2998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A42E1F">
        <w:rPr>
          <w:rFonts w:cstheme="minorHAnsi"/>
          <w:color w:val="000000" w:themeColor="text1"/>
        </w:rPr>
        <w:t>Cronograma SmartSheet</w:t>
      </w:r>
    </w:p>
    <w:p w:rsidRPr="00CD6002" w:rsidR="00FC49C0" w:rsidP="00FC49C0" w:rsidRDefault="00FC49C0" w14:paraId="5ABE91AC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61" w:id="11"/>
      <w:r w:rsidRPr="00CD6002">
        <w:rPr>
          <w:rFonts w:asciiTheme="minorHAnsi" w:hAnsiTheme="minorHAnsi" w:cstheme="minorHAnsi"/>
          <w:color w:val="215E3F"/>
        </w:rPr>
        <w:t xml:space="preserve">2.3. </w:t>
      </w:r>
      <w:r w:rsidR="00CD6002">
        <w:rPr>
          <w:rFonts w:asciiTheme="minorHAnsi" w:hAnsiTheme="minorHAnsi" w:cstheme="minorHAnsi"/>
          <w:color w:val="215E3F"/>
        </w:rPr>
        <w:t>SUPORTE BACKOFFICE (CADASTRO)</w:t>
      </w:r>
      <w:bookmarkEnd w:id="11"/>
    </w:p>
    <w:p w:rsidRPr="00CD6002" w:rsidR="00FC49C0" w:rsidP="00FC49C0" w:rsidRDefault="00FC49C0" w14:paraId="5BE74B13" w14:textId="77777777">
      <w:pPr>
        <w:pStyle w:val="SemEspaamento"/>
        <w:jc w:val="both"/>
        <w:rPr>
          <w:rFonts w:cstheme="minorHAnsi"/>
        </w:rPr>
      </w:pPr>
    </w:p>
    <w:p w:rsidRPr="00CD6002" w:rsidR="009F7D91" w:rsidP="009F7D91" w:rsidRDefault="009F7D91" w14:paraId="5337FEB4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 xml:space="preserve">O processo de cadastro do cliente começa com a abertura de um chamado para </w:t>
      </w:r>
      <w:r w:rsidR="00147848">
        <w:rPr>
          <w:rFonts w:cstheme="minorHAnsi"/>
        </w:rPr>
        <w:t xml:space="preserve">realizar o cadastro no BackOffice, </w:t>
      </w:r>
      <w:r w:rsidRPr="00CD6002">
        <w:rPr>
          <w:rFonts w:cstheme="minorHAnsi"/>
        </w:rPr>
        <w:t>assim que a primeira versão da condição do cliente for recebida. Após o envio da última versão da condição, a implantação abre outro chamado para atualizar as informações antes do Go Live. Caso o cliente precise de um PCC dedicado</w:t>
      </w:r>
      <w:r w:rsidR="00147848">
        <w:rPr>
          <w:rFonts w:cstheme="minorHAnsi"/>
        </w:rPr>
        <w:t>,</w:t>
      </w:r>
      <w:r w:rsidR="004D7A08">
        <w:rPr>
          <w:rFonts w:cstheme="minorHAnsi"/>
        </w:rPr>
        <w:t xml:space="preserve"> e</w:t>
      </w:r>
      <w:r w:rsidR="00147848">
        <w:rPr>
          <w:rFonts w:cstheme="minorHAnsi"/>
        </w:rPr>
        <w:t xml:space="preserve"> </w:t>
      </w:r>
      <w:r w:rsidR="004D7A08">
        <w:rPr>
          <w:rFonts w:cstheme="minorHAnsi"/>
        </w:rPr>
        <w:t xml:space="preserve">possua </w:t>
      </w:r>
      <w:r w:rsidR="00147848">
        <w:rPr>
          <w:rFonts w:cstheme="minorHAnsi"/>
        </w:rPr>
        <w:t xml:space="preserve">acordos </w:t>
      </w:r>
      <w:r w:rsidR="004D7A08">
        <w:rPr>
          <w:rFonts w:cstheme="minorHAnsi"/>
        </w:rPr>
        <w:t>aéreo e terrestre</w:t>
      </w:r>
      <w:r w:rsidRPr="00CD6002">
        <w:rPr>
          <w:rFonts w:cstheme="minorHAnsi"/>
        </w:rPr>
        <w:t>, a implantação solicita ao Apoio Operacional. Para clientes com acordos de hotéis nacionais, a implantação solicita ao Suporte BackOffice um Ponto de Venda (PDV) dedicado na B2B, ou, se necessário, preenche o formulário e envia para a Omnibees. Quando o conteúdo de plataformas como Bestbuy ou Trend for necessário, a implantação solicita as credenciais ao Apoio Operacional. A implantação também solicita credenciais para o CMNET e RAC em caso de acordo com hotéis nacionais ou internacionais, respectivamente. Quando o OBT de produção estiver pronto, a implantação comunica o time de Apoio Operacional para configurar o PNR Passivo e os acessos dos consultores aos portais e ferramentas de viagem. Essas etapas garantem que todos os sistemas e credenciais estejam devidamente configurados antes do Go Live.</w:t>
      </w:r>
    </w:p>
    <w:p w:rsidRPr="00CD6002" w:rsidR="009F7D91" w:rsidP="00FC49C0" w:rsidRDefault="009F7D91" w14:paraId="26332153" w14:textId="77777777">
      <w:pPr>
        <w:pStyle w:val="SemEspaamento"/>
        <w:jc w:val="both"/>
        <w:rPr>
          <w:rFonts w:cstheme="minorHAnsi"/>
        </w:rPr>
      </w:pPr>
    </w:p>
    <w:p w:rsidRPr="00CD6002" w:rsidR="009F7D91" w:rsidP="009F7D91" w:rsidRDefault="009F7D91" w14:paraId="12923024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9F7D91" w:rsidP="00FC49C0" w:rsidRDefault="009F7D91" w14:paraId="0D4D9765" w14:textId="77777777">
      <w:pPr>
        <w:pStyle w:val="SemEspaamento"/>
        <w:jc w:val="both"/>
        <w:rPr>
          <w:rFonts w:cstheme="minorHAnsi"/>
        </w:rPr>
      </w:pPr>
    </w:p>
    <w:p w:rsidRPr="00CD6002" w:rsidR="009F7D91" w:rsidP="009F7D91" w:rsidRDefault="009F7D91" w14:paraId="74B5A7A6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lastRenderedPageBreak/>
        <w:t>Cadastrar Cliente / Condição do Cliente - Ao receber a primeira versão da condição do cliente, implantação deverá abrir um cham</w:t>
      </w:r>
      <w:r w:rsidR="004D7A08">
        <w:rPr>
          <w:rFonts w:cstheme="minorHAnsi"/>
        </w:rPr>
        <w:t xml:space="preserve">ado via Movidesk para o </w:t>
      </w:r>
      <w:r w:rsidRPr="00CD6002">
        <w:rPr>
          <w:rFonts w:cstheme="minorHAnsi"/>
        </w:rPr>
        <w:t>BackOffice realizar</w:t>
      </w:r>
      <w:r w:rsidR="004D7A08">
        <w:rPr>
          <w:rFonts w:cstheme="minorHAnsi"/>
        </w:rPr>
        <w:t xml:space="preserve"> o cadastro do cliente</w:t>
      </w:r>
      <w:r w:rsidRPr="00CD6002">
        <w:rPr>
          <w:rFonts w:cstheme="minorHAnsi"/>
        </w:rPr>
        <w:t>. Quando o comercial encaminhar a última versão da condição, implantação abre um novo chamado para o Suporte Backoffice atualizar as informações do cliente antes do Go Live</w:t>
      </w:r>
    </w:p>
    <w:p w:rsidRPr="00CD6002" w:rsidR="009F7D91" w:rsidP="009F7D91" w:rsidRDefault="009F7D91" w14:paraId="77ED80B7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PCC - Caso o cliente precise de um PCC dedicado, implantação deverá solicitar ao Apoio Operacional.</w:t>
      </w:r>
    </w:p>
    <w:p w:rsidRPr="00CD6002" w:rsidR="009F7D91" w:rsidP="009F7D91" w:rsidRDefault="009F7D91" w14:paraId="6D6FDE98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Credencial E-Latam - Caso o cliente tenha acordo com a Latam, implantação deverá solicitar ao Apoio Operacional as credenciais da Latam</w:t>
      </w:r>
    </w:p>
    <w:p w:rsidRPr="00CD6002" w:rsidR="009F7D91" w:rsidP="009F7D91" w:rsidRDefault="009F7D91" w14:paraId="77BB5FA2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Credencial Gol - Caso o cliente tenha acordo com a Gol, implantação deverá solicitar ao Apoio Operacional as credenciais da Gol</w:t>
      </w:r>
    </w:p>
    <w:p w:rsidRPr="00CD6002" w:rsidR="009F7D91" w:rsidP="009F7D91" w:rsidRDefault="009F7D91" w14:paraId="6A50B1C6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Credencial Azul - Caso o cliente tenha acordo com a Azul, implantação deverá solicitar ao Apoio Operacional as credenciais da Azul</w:t>
      </w:r>
    </w:p>
    <w:p w:rsidRPr="00CD6002" w:rsidR="009F7D91" w:rsidP="009F7D91" w:rsidRDefault="009F7D91" w14:paraId="34C0F6BC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Ponto de Venda B2B - Caso o cliente tenha acordo com hotéis nacionais, implantação solicita via Movidesk ao Suporte Backoffice um PDV da B2B dedicado</w:t>
      </w:r>
    </w:p>
    <w:p w:rsidRPr="00CD6002" w:rsidR="009F7D91" w:rsidP="009F7D91" w:rsidRDefault="009F7D91" w14:paraId="69C66329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Ponto de Venda Omnibees - Caso o cliente tenha acordo com hotéis nacionais, implantação preenche um formulário da Omnibees solicita via e-mail (bee2bee@omnibees.com) para a Omnibees um PDV dedicado</w:t>
      </w:r>
    </w:p>
    <w:p w:rsidRPr="00CD6002" w:rsidR="009F7D91" w:rsidP="009F7D91" w:rsidRDefault="009F7D91" w14:paraId="7AD70611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Bestbuy - Se necessário habilitar conteúdo, implantação deverá solicitar as credenciais para Apoio Operacional e informar a FOP</w:t>
      </w:r>
    </w:p>
    <w:p w:rsidRPr="00CD6002" w:rsidR="009F7D91" w:rsidP="009F7D91" w:rsidRDefault="009F7D91" w14:paraId="2610A2C7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Trend - Se necessário habilitar conteúdo Trend, implantação deverá solicitar as credenciais para Apoio Operacional</w:t>
      </w:r>
    </w:p>
    <w:p w:rsidRPr="00CD6002" w:rsidR="009F7D91" w:rsidP="009F7D91" w:rsidRDefault="009F7D91" w14:paraId="674175A5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Unidade CMNET - Caso o cliente tenha acordo de hotéis nacionais, implantação solicita ao time de Apoio Operacional uma credencial CMNET</w:t>
      </w:r>
    </w:p>
    <w:p w:rsidRPr="00CD6002" w:rsidR="009F7D91" w:rsidP="009F7D91" w:rsidRDefault="009F7D91" w14:paraId="554B3479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HIC Table (RAC) - Caso o cliente tenha acordo de hotéis internacionais, implantação solicita ao time de Apoio Operacional uma RAC dedicada</w:t>
      </w:r>
    </w:p>
    <w:p w:rsidRPr="00CD6002" w:rsidR="009F7D91" w:rsidP="009F7D91" w:rsidRDefault="009F7D91" w14:paraId="4128F7A0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PNR Passivo - Quando o OBT de produção estiver pronto, implantação deverá informar ao time de Apoio Operacional para que configurem o PNR Passivo no OBT</w:t>
      </w:r>
    </w:p>
    <w:p w:rsidRPr="00CD6002" w:rsidR="009F7D91" w:rsidP="009F7D91" w:rsidRDefault="009F7D91" w14:paraId="5BB07DA7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Acessos Consultores (portais e ferramenta de viagem) - Quando o OBT de produção estiver pronto, implantação deverá informar ao time de Apoio Operacional para que configurem o acesso dos consultores</w:t>
      </w:r>
      <w:r w:rsidR="004D7A08">
        <w:rPr>
          <w:rFonts w:cstheme="minorHAnsi"/>
        </w:rPr>
        <w:t>.</w:t>
      </w:r>
    </w:p>
    <w:p w:rsidRPr="00CD6002" w:rsidR="009F7D91" w:rsidP="009F7D91" w:rsidRDefault="009F7D91" w14:paraId="1CD16947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Conector Integração - Quando o OBT de produção estiver pronto, implantação deverá informar ao time de Apoio Operacional para que configurem o Conector de Integração </w:t>
      </w:r>
      <w:r w:rsidR="004D7A08">
        <w:rPr>
          <w:rFonts w:cstheme="minorHAnsi"/>
        </w:rPr>
        <w:t>na ferramenta.</w:t>
      </w:r>
    </w:p>
    <w:p w:rsidRPr="00CD6002" w:rsidR="009F7D91" w:rsidP="009F7D91" w:rsidRDefault="009F7D91" w14:paraId="28C09B11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Profile - Quando a PR do cliente estiver pronta, implantação deverá informar ao time de Apoio Operacional para que configurem o Profile</w:t>
      </w:r>
    </w:p>
    <w:p w:rsidRPr="00CD6002" w:rsidR="009F7D91" w:rsidP="009F7D91" w:rsidRDefault="009F7D91" w14:paraId="00099F97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Trip Case - Quando o OBT de produção estiver pronto, implantação deverá informar ao time de Apoio Operacional para que configurem o Trip Case </w:t>
      </w:r>
      <w:r w:rsidR="004D7A08">
        <w:rPr>
          <w:rFonts w:cstheme="minorHAnsi"/>
        </w:rPr>
        <w:t>se necessário.</w:t>
      </w:r>
    </w:p>
    <w:p w:rsidRPr="00CD6002" w:rsidR="009F7D91" w:rsidP="009F7D91" w:rsidRDefault="009F7D91" w14:paraId="0C3C111E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Relatório HX - Quando o OBT de produção estiver pronto, implantação deverá informar ao time de Apoio Operacional para que configurem o relatório HX </w:t>
      </w:r>
      <w:r w:rsidR="004D7A08">
        <w:rPr>
          <w:rFonts w:cstheme="minorHAnsi"/>
        </w:rPr>
        <w:t>se necessário.</w:t>
      </w:r>
    </w:p>
    <w:p w:rsidRPr="00CD6002" w:rsidR="009F7D91" w:rsidP="009F7D91" w:rsidRDefault="009F7D91" w14:paraId="77695448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Conexões/Assinaturas/Usuário WS - Quando o OBT de produção estiver pronto, implantação deverá informar ao time de Apoio Operacional para que configurem as conexões, assinaturas e usuários WS</w:t>
      </w:r>
      <w:r w:rsidR="004D7A08">
        <w:rPr>
          <w:rFonts w:cstheme="minorHAnsi"/>
        </w:rPr>
        <w:t>.</w:t>
      </w:r>
    </w:p>
    <w:p w:rsidRPr="00CD6002" w:rsidR="009F7D91" w:rsidP="009F7D91" w:rsidRDefault="009F7D91" w14:paraId="1ED35858" w14:textId="77777777">
      <w:pPr>
        <w:pStyle w:val="SemEspaamento"/>
        <w:numPr>
          <w:ilvl w:val="0"/>
          <w:numId w:val="21"/>
        </w:numPr>
        <w:jc w:val="both"/>
        <w:rPr>
          <w:rFonts w:cstheme="minorHAnsi"/>
        </w:rPr>
      </w:pPr>
      <w:r w:rsidRPr="00CD6002">
        <w:rPr>
          <w:rFonts w:cstheme="minorHAnsi"/>
        </w:rPr>
        <w:t>Ativação do NDC - Quando o OBT de produção estiver pronto, implantação deverá informar ao time de Apoio Operacional para que configurem o NDC no OBT</w:t>
      </w:r>
    </w:p>
    <w:p w:rsidRPr="00CD6002" w:rsidR="009F7D91" w:rsidP="009F7D91" w:rsidRDefault="009F7D91" w14:paraId="2CF0F7EB" w14:textId="77777777">
      <w:pPr>
        <w:pStyle w:val="SemEspaamento"/>
        <w:jc w:val="both"/>
        <w:rPr>
          <w:rFonts w:cstheme="minorHAnsi"/>
        </w:rPr>
      </w:pPr>
    </w:p>
    <w:p w:rsidRPr="00CD6002" w:rsidR="009F7D91" w:rsidP="009F7D91" w:rsidRDefault="009F7D91" w14:paraId="3363C4F1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9F7D91" w:rsidP="009F7D91" w:rsidRDefault="009F7D91" w14:paraId="158731D6" w14:textId="77777777">
      <w:pPr>
        <w:pStyle w:val="SemEspaamento"/>
        <w:jc w:val="both"/>
        <w:rPr>
          <w:rFonts w:cstheme="minorHAnsi"/>
        </w:rPr>
      </w:pPr>
    </w:p>
    <w:p w:rsidR="006B7717" w:rsidP="006B7717" w:rsidRDefault="006B7717" w14:paraId="7E8FA1E0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A42E1F">
        <w:rPr>
          <w:rFonts w:cstheme="minorHAnsi"/>
          <w:color w:val="000000" w:themeColor="text1"/>
        </w:rPr>
        <w:t>Cronograma SmartSheet</w:t>
      </w:r>
    </w:p>
    <w:p w:rsidR="006B7717" w:rsidP="006B7717" w:rsidRDefault="006B7717" w14:paraId="674204FC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Condição Cliente</w:t>
      </w:r>
    </w:p>
    <w:p w:rsidR="006B7717" w:rsidP="006B7717" w:rsidRDefault="006B7717" w14:paraId="6AC62610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Ficha Cadastral Omnibees</w:t>
      </w:r>
    </w:p>
    <w:p w:rsidRPr="00A42E1F" w:rsidR="006B7717" w:rsidP="006B7717" w:rsidRDefault="006B7717" w14:paraId="4EAF30F1" w14:textId="77777777">
      <w:pPr>
        <w:pStyle w:val="SemEspaamento"/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Pronta Referência Operacional</w:t>
      </w:r>
    </w:p>
    <w:p w:rsidRPr="00CD6002" w:rsidR="009F7D91" w:rsidP="009F7D91" w:rsidRDefault="009F7D91" w14:paraId="31F57494" w14:textId="77777777">
      <w:pPr>
        <w:pStyle w:val="Ttulo1"/>
        <w:rPr>
          <w:rFonts w:asciiTheme="minorHAnsi" w:hAnsiTheme="minorHAnsi" w:cstheme="minorHAnsi"/>
        </w:rPr>
      </w:pPr>
      <w:bookmarkStart w:name="_Toc191307262" w:id="12"/>
      <w:r w:rsidRPr="00CD6002">
        <w:rPr>
          <w:rFonts w:asciiTheme="minorHAnsi" w:hAnsiTheme="minorHAnsi" w:cstheme="minorHAnsi"/>
          <w:color w:val="215E3F"/>
        </w:rPr>
        <w:lastRenderedPageBreak/>
        <w:t xml:space="preserve">2.4. </w:t>
      </w:r>
      <w:r w:rsidR="00946BDB">
        <w:rPr>
          <w:rFonts w:asciiTheme="minorHAnsi" w:hAnsiTheme="minorHAnsi" w:cstheme="minorHAnsi"/>
          <w:color w:val="215E3F"/>
        </w:rPr>
        <w:t>PROCESSOS E QUALIDADE</w:t>
      </w:r>
      <w:bookmarkEnd w:id="12"/>
    </w:p>
    <w:p w:rsidRPr="00CD6002" w:rsidR="009F7D91" w:rsidP="009F7D91" w:rsidRDefault="009F7D91" w14:paraId="3086223D" w14:textId="77777777">
      <w:pPr>
        <w:pStyle w:val="SemEspaamento"/>
        <w:jc w:val="both"/>
        <w:rPr>
          <w:rFonts w:cstheme="minorHAnsi"/>
        </w:rPr>
      </w:pPr>
    </w:p>
    <w:p w:rsidRPr="00CD6002" w:rsidR="009F7D91" w:rsidP="009F7D91" w:rsidRDefault="009F7D91" w14:paraId="24DC5B26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 xml:space="preserve">A implantação deve </w:t>
      </w:r>
      <w:r w:rsidRPr="00CD6002" w:rsidR="00EF3BDE">
        <w:rPr>
          <w:rFonts w:cstheme="minorHAnsi"/>
        </w:rPr>
        <w:t xml:space="preserve">solicitar o </w:t>
      </w:r>
      <w:r w:rsidRPr="00CD6002">
        <w:rPr>
          <w:rFonts w:cstheme="minorHAnsi"/>
        </w:rPr>
        <w:t>cadastr</w:t>
      </w:r>
      <w:r w:rsidRPr="00CD6002" w:rsidR="00EF3BDE">
        <w:rPr>
          <w:rFonts w:cstheme="minorHAnsi"/>
        </w:rPr>
        <w:t>o do</w:t>
      </w:r>
      <w:r w:rsidRPr="00CD6002">
        <w:rPr>
          <w:rFonts w:cstheme="minorHAnsi"/>
        </w:rPr>
        <w:t xml:space="preserve"> cliente no formulário SAC interno, informando nome, CNPJ, e, se aplicável, as regionais, e enviar para o time de processos. Também deve cadastrar o cliente na planilha de economia invisível, fornecendo o nome do cliente, ponto de venda e supervisor operacional. Além disso, a implantação precisa preencher o formulário para atendimento via Suporte a Produtos, garantindo que todas as particularidades do cliente sejam consideradas. Essas ações são essenciais para garantir que os dados do cliente sejam devidamente registrados e processados nos sistemas corretos.</w:t>
      </w:r>
    </w:p>
    <w:p w:rsidRPr="00CD6002" w:rsidR="009F7D91" w:rsidP="009F7D91" w:rsidRDefault="009F7D91" w14:paraId="34A1843E" w14:textId="77777777">
      <w:pPr>
        <w:pStyle w:val="SemEspaamento"/>
        <w:jc w:val="both"/>
        <w:rPr>
          <w:rFonts w:cstheme="minorHAnsi"/>
        </w:rPr>
      </w:pPr>
    </w:p>
    <w:p w:rsidRPr="00CD6002" w:rsidR="009F7D91" w:rsidP="009F7D91" w:rsidRDefault="009F7D91" w14:paraId="335B0448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9F7D91" w:rsidP="009F7D91" w:rsidRDefault="009F7D91" w14:paraId="45C01C1E" w14:textId="77777777">
      <w:pPr>
        <w:pStyle w:val="SemEspaamento"/>
        <w:jc w:val="both"/>
        <w:rPr>
          <w:rFonts w:cstheme="minorHAnsi"/>
        </w:rPr>
      </w:pPr>
    </w:p>
    <w:p w:rsidRPr="00CD6002" w:rsidR="009F7D91" w:rsidP="00895702" w:rsidRDefault="009F7D91" w14:paraId="76037C31" w14:textId="77777777">
      <w:pPr>
        <w:pStyle w:val="SemEspaamento"/>
        <w:numPr>
          <w:ilvl w:val="0"/>
          <w:numId w:val="22"/>
        </w:numPr>
        <w:jc w:val="both"/>
        <w:rPr>
          <w:rFonts w:cstheme="minorHAnsi"/>
        </w:rPr>
      </w:pPr>
      <w:r w:rsidRPr="00CD6002">
        <w:rPr>
          <w:rFonts w:cstheme="minorHAnsi"/>
        </w:rPr>
        <w:t>Cadastrar Cliente no formulário SAC interno (Informar nome do cliente e CNPJ, informar de todas as regionais, se houver) - Implantação envia para o time de processos o cadastro do cliente nos formulários - Informar razão social, CNPJ, e PDV</w:t>
      </w:r>
    </w:p>
    <w:p w:rsidRPr="00CD6002" w:rsidR="009F7D91" w:rsidP="00895702" w:rsidRDefault="009F7D91" w14:paraId="7EC06712" w14:textId="77777777">
      <w:pPr>
        <w:pStyle w:val="SemEspaamento"/>
        <w:numPr>
          <w:ilvl w:val="0"/>
          <w:numId w:val="22"/>
        </w:numPr>
        <w:jc w:val="both"/>
        <w:rPr>
          <w:rFonts w:cstheme="minorHAnsi"/>
        </w:rPr>
      </w:pPr>
      <w:r w:rsidRPr="00CD6002">
        <w:rPr>
          <w:rFonts w:cstheme="minorHAnsi"/>
        </w:rPr>
        <w:t>Cadastrar Cliente na Planilha de economia invisível (Informar nome do cliente, Ponto de Venda e supervisor operacional) - Implantação envia para o time de processos o cadastro do cliente nos formulários - Informar razão social, CNPJ, e PDV</w:t>
      </w:r>
    </w:p>
    <w:p w:rsidRPr="00CD6002" w:rsidR="009F7D91" w:rsidP="009F7D91" w:rsidRDefault="009F7D91" w14:paraId="363F26BC" w14:textId="77777777">
      <w:pPr>
        <w:pStyle w:val="SemEspaamento"/>
        <w:numPr>
          <w:ilvl w:val="0"/>
          <w:numId w:val="22"/>
        </w:numPr>
        <w:jc w:val="both"/>
        <w:rPr>
          <w:rFonts w:cstheme="minorHAnsi"/>
        </w:rPr>
      </w:pPr>
      <w:r w:rsidRPr="00CD6002">
        <w:rPr>
          <w:rFonts w:cstheme="minorHAnsi"/>
        </w:rPr>
        <w:t>Pronta Referência - Suporte Produtos - Implantação deverá preencher formulário para atendimento via Suporte a Produtos conforme particularidades do cliente</w:t>
      </w:r>
    </w:p>
    <w:p w:rsidRPr="00CD6002" w:rsidR="009F7D91" w:rsidP="009F7D91" w:rsidRDefault="009F7D91" w14:paraId="2FBDC441" w14:textId="77777777">
      <w:pPr>
        <w:pStyle w:val="SemEspaamento"/>
        <w:numPr>
          <w:ilvl w:val="1"/>
          <w:numId w:val="22"/>
        </w:numPr>
        <w:jc w:val="both"/>
        <w:rPr>
          <w:rFonts w:cstheme="minorHAnsi"/>
        </w:rPr>
      </w:pPr>
      <w:hyperlink w:history="1" r:id="rId13">
        <w:r w:rsidRPr="00CD6002">
          <w:rPr>
            <w:rStyle w:val="Hyperlink"/>
            <w:rFonts w:cstheme="minorHAnsi"/>
          </w:rPr>
          <w:t>https://app.smartsheet.com/sheets/99Q5MMv2HmGC5jj3CRRGV8wrcRff8X745J3jQXG1?view=grid</w:t>
        </w:r>
      </w:hyperlink>
    </w:p>
    <w:p w:rsidRPr="00CD6002" w:rsidR="009F7D91" w:rsidP="009F7D91" w:rsidRDefault="009F7D91" w14:paraId="1E1EAFCE" w14:textId="77777777">
      <w:pPr>
        <w:pStyle w:val="SemEspaamento"/>
        <w:jc w:val="both"/>
        <w:rPr>
          <w:rFonts w:cstheme="minorHAnsi"/>
        </w:rPr>
      </w:pPr>
    </w:p>
    <w:p w:rsidRPr="00CD6002" w:rsidR="00B65FAC" w:rsidP="00B65FAC" w:rsidRDefault="00B65FAC" w14:paraId="1A4B4289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B65FAC" w:rsidP="00B65FAC" w:rsidRDefault="00B65FAC" w14:paraId="54444D4C" w14:textId="77777777">
      <w:pPr>
        <w:pStyle w:val="SemEspaamento"/>
        <w:jc w:val="both"/>
        <w:rPr>
          <w:rFonts w:cstheme="minorHAnsi"/>
        </w:rPr>
      </w:pPr>
    </w:p>
    <w:p w:rsidRPr="00CD6002" w:rsidR="009F7D91" w:rsidP="00807502" w:rsidRDefault="00B65FAC" w14:paraId="5B563A0B" w14:textId="77777777">
      <w:pPr>
        <w:pStyle w:val="SemEspaamento"/>
        <w:numPr>
          <w:ilvl w:val="0"/>
          <w:numId w:val="25"/>
        </w:numPr>
        <w:jc w:val="both"/>
        <w:rPr>
          <w:rFonts w:cstheme="minorHAnsi"/>
        </w:rPr>
      </w:pPr>
      <w:r w:rsidRPr="00CD6002">
        <w:rPr>
          <w:rFonts w:cstheme="minorHAnsi"/>
        </w:rPr>
        <w:t>Cronograma SmartSheet</w:t>
      </w:r>
    </w:p>
    <w:p w:rsidRPr="00CD6002" w:rsidR="00B65FAC" w:rsidP="00B65FAC" w:rsidRDefault="00B65FAC" w14:paraId="15FDA53F" w14:textId="77777777">
      <w:pPr>
        <w:pStyle w:val="Ttulo1"/>
        <w:rPr>
          <w:rFonts w:asciiTheme="minorHAnsi" w:hAnsiTheme="minorHAnsi" w:cstheme="minorHAnsi"/>
        </w:rPr>
      </w:pPr>
      <w:bookmarkStart w:name="_Toc191307263" w:id="13"/>
      <w:r w:rsidRPr="00CD6002">
        <w:rPr>
          <w:rFonts w:asciiTheme="minorHAnsi" w:hAnsiTheme="minorHAnsi" w:cstheme="minorHAnsi"/>
          <w:color w:val="215E3F"/>
        </w:rPr>
        <w:t>2.</w:t>
      </w:r>
      <w:r w:rsidRPr="00CD6002" w:rsidR="00807502">
        <w:rPr>
          <w:rFonts w:asciiTheme="minorHAnsi" w:hAnsiTheme="minorHAnsi" w:cstheme="minorHAnsi"/>
          <w:color w:val="215E3F"/>
        </w:rPr>
        <w:t>5</w:t>
      </w:r>
      <w:r w:rsidRPr="00CD6002">
        <w:rPr>
          <w:rFonts w:asciiTheme="minorHAnsi" w:hAnsiTheme="minorHAnsi" w:cstheme="minorHAnsi"/>
          <w:color w:val="215E3F"/>
        </w:rPr>
        <w:t xml:space="preserve">. </w:t>
      </w:r>
      <w:r w:rsidRPr="00CD6002" w:rsidR="00807502">
        <w:rPr>
          <w:rFonts w:asciiTheme="minorHAnsi" w:hAnsiTheme="minorHAnsi" w:cstheme="minorHAnsi"/>
          <w:color w:val="215E3F"/>
        </w:rPr>
        <w:t xml:space="preserve">OBT </w:t>
      </w:r>
      <w:r w:rsidR="009C6238">
        <w:rPr>
          <w:rFonts w:asciiTheme="minorHAnsi" w:hAnsiTheme="minorHAnsi" w:cstheme="minorHAnsi"/>
          <w:color w:val="215E3F"/>
        </w:rPr>
        <w:t>E PRODUTOS - HOMOLOGAÇÃO</w:t>
      </w:r>
      <w:bookmarkEnd w:id="13"/>
    </w:p>
    <w:p w:rsidRPr="00CD6002" w:rsidR="00B65FAC" w:rsidP="00B65FAC" w:rsidRDefault="00B65FAC" w14:paraId="3EB90EEB" w14:textId="77777777">
      <w:pPr>
        <w:pStyle w:val="SemEspaamento"/>
        <w:jc w:val="both"/>
        <w:rPr>
          <w:rFonts w:cstheme="minorHAnsi"/>
        </w:rPr>
      </w:pPr>
    </w:p>
    <w:p w:rsidRPr="00CD6002" w:rsidR="00807502" w:rsidP="00B65FAC" w:rsidRDefault="00807502" w14:paraId="5C7E2D94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A implantação inicia a criação do ambiente de homologação após receber a carga de dados. São habilitados os módulos contratados e configuradas as políticas e regras da ferramenta. A importação de arquivos inclui regionais, dados gerenciais, funcionários, fluxo de aprovação e motivos/justificativas. Após a configuração, o cliente recebe acessos para testar a ferramenta e participa de uma demonstração com GR e GV. Quando aprovado, a implantação recebe o “De Acordo” do cliente e inicia a criação do ambiente de produção.</w:t>
      </w:r>
    </w:p>
    <w:p w:rsidRPr="00CD6002" w:rsidR="00807502" w:rsidP="00B65FAC" w:rsidRDefault="00807502" w14:paraId="6FA7694B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047F5CFC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807502" w:rsidP="00B65FAC" w:rsidRDefault="00807502" w14:paraId="251ED10B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2A464DE4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Criação do ambiente - Após implantação receber a carga de dados, é iniciado a criação do ambiente de homologação</w:t>
      </w:r>
    </w:p>
    <w:p w:rsidRPr="00CD6002" w:rsidR="00807502" w:rsidP="00807502" w:rsidRDefault="00807502" w14:paraId="6626F4D3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Módulos a serem habilitados (travel, expense, budget...) - Implantação habilitar os módulos contratados pelo cliente</w:t>
      </w:r>
    </w:p>
    <w:p w:rsidRPr="00CD6002" w:rsidR="00807502" w:rsidP="00807502" w:rsidRDefault="00807502" w14:paraId="7F8B2A0D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Configuração da Ferramenta / Políticas - Implantação configurar a ferramenta conforme a política do cliente</w:t>
      </w:r>
    </w:p>
    <w:p w:rsidRPr="00CD6002" w:rsidR="00807502" w:rsidP="00807502" w:rsidRDefault="000D324A" w14:paraId="18D9280A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Importação de Arquivos</w:t>
      </w:r>
      <w:r w:rsidRPr="00CD6002" w:rsidR="00807502">
        <w:rPr>
          <w:rFonts w:cstheme="minorHAnsi"/>
        </w:rPr>
        <w:t xml:space="preserve"> </w:t>
      </w:r>
    </w:p>
    <w:p w:rsidRPr="00CD6002" w:rsidR="00807502" w:rsidP="000D324A" w:rsidRDefault="00807502" w14:paraId="5DE1D016" w14:textId="77777777">
      <w:pPr>
        <w:pStyle w:val="SemEspaamento"/>
        <w:numPr>
          <w:ilvl w:val="1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Regionais - Implantação configurar regionais</w:t>
      </w:r>
    </w:p>
    <w:p w:rsidRPr="00CD6002" w:rsidR="00807502" w:rsidP="000D324A" w:rsidRDefault="00807502" w14:paraId="3AF8CEA2" w14:textId="77777777">
      <w:pPr>
        <w:pStyle w:val="SemEspaamento"/>
        <w:numPr>
          <w:ilvl w:val="1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Dados gerenciais (centro de custo, projeto, etc) - Implantação configurar dados gerenciais (</w:t>
      </w:r>
      <w:r w:rsidR="007635A0">
        <w:rPr>
          <w:rFonts w:cstheme="minorHAnsi"/>
        </w:rPr>
        <w:t>centro de custo</w:t>
      </w:r>
      <w:r w:rsidRPr="00CD6002">
        <w:rPr>
          <w:rFonts w:cstheme="minorHAnsi"/>
        </w:rPr>
        <w:t>, projeto, etc)</w:t>
      </w:r>
    </w:p>
    <w:p w:rsidRPr="00CD6002" w:rsidR="00807502" w:rsidP="000D324A" w:rsidRDefault="00807502" w14:paraId="761BF33E" w14:textId="77777777">
      <w:pPr>
        <w:pStyle w:val="SemEspaamento"/>
        <w:numPr>
          <w:ilvl w:val="1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Funcionários - Implantação subir carga de funcionários</w:t>
      </w:r>
    </w:p>
    <w:p w:rsidRPr="00CD6002" w:rsidR="00807502" w:rsidP="000D324A" w:rsidRDefault="00807502" w14:paraId="294F7BEC" w14:textId="77777777">
      <w:pPr>
        <w:pStyle w:val="SemEspaamento"/>
        <w:numPr>
          <w:ilvl w:val="1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Fluxo de aprovação - Implantação configurar fluxo de aprovação</w:t>
      </w:r>
    </w:p>
    <w:p w:rsidRPr="00CD6002" w:rsidR="00807502" w:rsidP="000D324A" w:rsidRDefault="00807502" w14:paraId="6951E3E0" w14:textId="77777777">
      <w:pPr>
        <w:pStyle w:val="SemEspaamento"/>
        <w:numPr>
          <w:ilvl w:val="1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Motivos e Justificativas - Implantação configurar motivos e justificativas</w:t>
      </w:r>
    </w:p>
    <w:p w:rsidRPr="00CD6002" w:rsidR="00807502" w:rsidP="00807502" w:rsidRDefault="00807502" w14:paraId="059FEBBC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lastRenderedPageBreak/>
        <w:t>Envio de Links/Acessos - Homologação - Após finalizar o ambiente de homologação, implantação envia o link com logins e senhas para que o cliente realize os testes na ferramenta</w:t>
      </w:r>
    </w:p>
    <w:p w:rsidRPr="00CD6002" w:rsidR="00807502" w:rsidP="00807502" w:rsidRDefault="00807502" w14:paraId="6323393A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Demonstração - Homologação - Implantação realiza uma reunião com GR + GV + Cliente para demonstração da ferramenta</w:t>
      </w:r>
    </w:p>
    <w:p w:rsidRPr="00CD6002" w:rsidR="00807502" w:rsidP="00807502" w:rsidRDefault="00807502" w14:paraId="59574D2C" w14:textId="77777777">
      <w:pPr>
        <w:pStyle w:val="SemEspaamento"/>
        <w:numPr>
          <w:ilvl w:val="0"/>
          <w:numId w:val="23"/>
        </w:numPr>
        <w:jc w:val="both"/>
        <w:rPr>
          <w:rFonts w:cstheme="minorHAnsi"/>
        </w:rPr>
      </w:pPr>
      <w:r w:rsidRPr="00CD6002">
        <w:rPr>
          <w:rFonts w:cstheme="minorHAnsi"/>
        </w:rPr>
        <w:t>Validação em Homologação - Cliente formaliza o "De Acordo" para implantação iniciar a criação do ambiente de produção</w:t>
      </w:r>
    </w:p>
    <w:p w:rsidRPr="00CD6002" w:rsidR="00B65FAC" w:rsidP="00B65FAC" w:rsidRDefault="00B65FAC" w14:paraId="0538686E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600AF676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807502" w:rsidP="00807502" w:rsidRDefault="00807502" w14:paraId="1F9DF70B" w14:textId="77777777">
      <w:pPr>
        <w:pStyle w:val="SemEspaamento"/>
        <w:jc w:val="both"/>
        <w:rPr>
          <w:rFonts w:cstheme="minorHAnsi"/>
        </w:rPr>
      </w:pPr>
    </w:p>
    <w:p w:rsidR="00807502" w:rsidP="00807502" w:rsidRDefault="00807502" w14:paraId="0A1B233C" w14:textId="77777777">
      <w:pPr>
        <w:pStyle w:val="SemEspaamento"/>
        <w:numPr>
          <w:ilvl w:val="0"/>
          <w:numId w:val="24"/>
        </w:numPr>
        <w:jc w:val="both"/>
        <w:rPr>
          <w:rFonts w:cstheme="minorHAnsi"/>
        </w:rPr>
      </w:pPr>
      <w:r w:rsidRPr="00CD6002">
        <w:rPr>
          <w:rFonts w:cstheme="minorHAnsi"/>
        </w:rPr>
        <w:t>Cronograma SmartSheet</w:t>
      </w:r>
    </w:p>
    <w:p w:rsidR="006B7717" w:rsidP="00807502" w:rsidRDefault="006B7717" w14:paraId="4E237E27" w14:textId="77777777">
      <w:pPr>
        <w:pStyle w:val="SemEspaamento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Planilha de Implantação (Carga de dados)</w:t>
      </w:r>
    </w:p>
    <w:p w:rsidRPr="00CD6002" w:rsidR="006B7717" w:rsidP="00807502" w:rsidRDefault="006B7717" w14:paraId="42AB7157" w14:textId="77777777">
      <w:pPr>
        <w:pStyle w:val="SemEspaamento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Manuais de apoio a ferramenta</w:t>
      </w:r>
    </w:p>
    <w:p w:rsidRPr="00CD6002" w:rsidR="00807502" w:rsidP="00807502" w:rsidRDefault="00807502" w14:paraId="4627E1E9" w14:textId="77777777">
      <w:pPr>
        <w:pStyle w:val="Ttulo1"/>
        <w:rPr>
          <w:rFonts w:asciiTheme="minorHAnsi" w:hAnsiTheme="minorHAnsi" w:cstheme="minorHAnsi"/>
        </w:rPr>
      </w:pPr>
      <w:bookmarkStart w:name="_Toc191307264" w:id="14"/>
      <w:r w:rsidRPr="004A07B3">
        <w:rPr>
          <w:rFonts w:asciiTheme="minorHAnsi" w:hAnsiTheme="minorHAnsi" w:cstheme="minorHAnsi"/>
          <w:color w:val="215E3F"/>
        </w:rPr>
        <w:t xml:space="preserve">2.6. OBT </w:t>
      </w:r>
      <w:r w:rsidRPr="004A07B3" w:rsidR="009C6238">
        <w:rPr>
          <w:rFonts w:asciiTheme="minorHAnsi" w:hAnsiTheme="minorHAnsi" w:cstheme="minorHAnsi"/>
          <w:color w:val="215E3F"/>
        </w:rPr>
        <w:t>E PRODUTOS - PRODUÇÃO</w:t>
      </w:r>
      <w:bookmarkEnd w:id="14"/>
    </w:p>
    <w:p w:rsidRPr="00CD6002" w:rsidR="00807502" w:rsidP="00807502" w:rsidRDefault="00807502" w14:paraId="0312702E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75664197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A implantação inicia a criação do ambiente de produção após o cliente formalizar o "De Acordo" da homologação. As configurações são importadas do ambiente de homologação, e os dados gerenciais, regionais, funcionários, fluxo de aprovação e motivos/justificativas são ajustados. São cadastrados VIPs no OBT, configurado o extrator de relatórios, e criado ponto de venda e vínculos necessários. O PDV é registrado na planilha do Smartsheet, e o cliente é vinculado às células de atendimento (Corporativo, Private ou NAI). Por fim, os hotéis preferenciais e acordos são homologados.</w:t>
      </w:r>
    </w:p>
    <w:p w:rsidRPr="00CD6002" w:rsidR="00807502" w:rsidP="00807502" w:rsidRDefault="00807502" w14:paraId="6EEF367D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6A0A5B42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807502" w:rsidP="00807502" w:rsidRDefault="00807502" w14:paraId="2A5BEAF0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2350CB9C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Criação do ambiente (nome ambiente sempre em letra maiúscula) - Após implantação receber o "De Acordo" referente ao ambiente de homologação, é iniciado a criação do ambiente de produção</w:t>
      </w:r>
    </w:p>
    <w:p w:rsidRPr="00CD6002" w:rsidR="00807502" w:rsidP="00807502" w:rsidRDefault="00807502" w14:paraId="6D9FF204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Importar Configuração - Implantação importar configuração do ambiente de homologação para o ambiente de produção</w:t>
      </w:r>
    </w:p>
    <w:p w:rsidRPr="00CD6002" w:rsidR="00807502" w:rsidP="00807502" w:rsidRDefault="00807502" w14:paraId="2C147532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Importação de Arquivos - </w:t>
      </w:r>
    </w:p>
    <w:p w:rsidRPr="00CD6002" w:rsidR="00807502" w:rsidP="00807502" w:rsidRDefault="00807502" w14:paraId="27E0CED1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Regionais - Implantação configurar regionais</w:t>
      </w:r>
    </w:p>
    <w:p w:rsidRPr="00CD6002" w:rsidR="00807502" w:rsidP="00807502" w:rsidRDefault="00807502" w14:paraId="766ADE9F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Dados gerenciais (centro de custo, projeto, etc) - Implantação configurar dados gerenciais (c</w:t>
      </w:r>
      <w:r w:rsidR="007635A0">
        <w:rPr>
          <w:rFonts w:cstheme="minorHAnsi"/>
        </w:rPr>
        <w:t>entro de custo</w:t>
      </w:r>
      <w:r w:rsidRPr="00CD6002">
        <w:rPr>
          <w:rFonts w:cstheme="minorHAnsi"/>
        </w:rPr>
        <w:t>, projeto, etc)</w:t>
      </w:r>
    </w:p>
    <w:p w:rsidRPr="00CD6002" w:rsidR="00807502" w:rsidP="00807502" w:rsidRDefault="00807502" w14:paraId="7CEB6A87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Funcionários - Implantação subir carga de funcionários</w:t>
      </w:r>
    </w:p>
    <w:p w:rsidRPr="00CD6002" w:rsidR="00807502" w:rsidP="00807502" w:rsidRDefault="00807502" w14:paraId="6E62A51E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Fluxo de aprovação - Implantação configurar fluxo de aprovação</w:t>
      </w:r>
    </w:p>
    <w:p w:rsidRPr="00CD6002" w:rsidR="00807502" w:rsidP="00807502" w:rsidRDefault="00807502" w14:paraId="59655546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Motivos e Justificativas - Implantação configurar motivos e justificativas</w:t>
      </w:r>
    </w:p>
    <w:p w:rsidRPr="00CD6002" w:rsidR="00807502" w:rsidP="00807502" w:rsidRDefault="00807502" w14:paraId="1F85557E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Cadastro dos VIPs no OBT - Implantação c adastrar e configurar os VIP's no ambiente</w:t>
      </w:r>
    </w:p>
    <w:p w:rsidR="00807502" w:rsidP="00807502" w:rsidRDefault="00807502" w14:paraId="592D8E4D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Extrator, perfil Gestor, vinculo de usuários, roles de atribuição - Implantação configurar o extrator de relatório no perfil de Gestor, realizar os vínculos e etc no ambiente de produção</w:t>
      </w:r>
    </w:p>
    <w:p w:rsidR="00797FE5" w:rsidP="00807502" w:rsidRDefault="00797FE5" w14:paraId="75E5EA81" w14:textId="4A6237C5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797FE5">
        <w:rPr>
          <w:rFonts w:cstheme="minorHAnsi"/>
        </w:rPr>
        <w:t>Gestão de Bilhetes</w:t>
      </w:r>
      <w:r>
        <w:rPr>
          <w:rFonts w:cstheme="minorHAnsi"/>
        </w:rPr>
        <w:t xml:space="preserve"> (MRI)</w:t>
      </w:r>
      <w:r w:rsidRPr="00797FE5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97FE5">
        <w:rPr>
          <w:rFonts w:cstheme="minorHAnsi"/>
        </w:rPr>
        <w:t xml:space="preserve"> Validar</w:t>
      </w:r>
      <w:r>
        <w:rPr>
          <w:rFonts w:cstheme="minorHAnsi"/>
        </w:rPr>
        <w:t xml:space="preserve"> com o Gerente de Relacionamento</w:t>
      </w:r>
      <w:r w:rsidRPr="00797FE5">
        <w:rPr>
          <w:rFonts w:cstheme="minorHAnsi"/>
        </w:rPr>
        <w:t xml:space="preserve"> quais usuários terão acesso ao módulo para pedidos de reembolso no Lemontec</w:t>
      </w:r>
      <w:r>
        <w:rPr>
          <w:rFonts w:cstheme="minorHAnsi"/>
        </w:rPr>
        <w:t>h. Verifique os documentos de configuração e apresentação do MRI, anexo na linha da atividade do cronograma no SmartSheet.</w:t>
      </w:r>
    </w:p>
    <w:p w:rsidRPr="00CD6002" w:rsidR="00797FE5" w:rsidP="00797FE5" w:rsidRDefault="00797FE5" w14:paraId="17F6A4FD" w14:textId="5DA64255">
      <w:pPr>
        <w:pStyle w:val="SemEspaamento"/>
        <w:numPr>
          <w:ilvl w:val="1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Liberar role: GESTÃO_BILHETES no perfil de solicitante ou aprovador. Não está disponível para o perfil de gestor.</w:t>
      </w:r>
    </w:p>
    <w:p w:rsidRPr="00CD6002" w:rsidR="00807502" w:rsidP="00807502" w:rsidRDefault="00807502" w14:paraId="43B8FD69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Criação do ponto de Venda - Implantação criar o PDV e vincular ao cliente</w:t>
      </w:r>
    </w:p>
    <w:p w:rsidRPr="00CD6002" w:rsidR="00807502" w:rsidP="00807502" w:rsidRDefault="00807502" w14:paraId="2ADE6C07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Inserir nome/ponto de venda nessa planilha - Implantação preencher o PDV no formulário </w:t>
      </w:r>
      <w:hyperlink w:history="1" r:id="rId14">
        <w:r w:rsidRPr="00CD6002">
          <w:rPr>
            <w:rStyle w:val="Hyperlink"/>
            <w:rFonts w:cstheme="minorHAnsi"/>
          </w:rPr>
          <w:t>https://app.smartsheet.com/sheets/Qr3G6cp658jGR9cqrpfQ6MWX2mmCqQM44X67qG81?view=grid</w:t>
        </w:r>
      </w:hyperlink>
      <w:r w:rsidRPr="00CD6002">
        <w:rPr>
          <w:rFonts w:cstheme="minorHAnsi"/>
        </w:rPr>
        <w:tab/>
      </w:r>
    </w:p>
    <w:p w:rsidRPr="00CD6002" w:rsidR="00807502" w:rsidP="00807502" w:rsidRDefault="00807502" w14:paraId="31E31BF0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Relacionar consu</w:t>
      </w:r>
      <w:r w:rsidR="004A07B3">
        <w:rPr>
          <w:rFonts w:cstheme="minorHAnsi"/>
        </w:rPr>
        <w:t>ltor a célula de atendimento</w:t>
      </w:r>
    </w:p>
    <w:p w:rsidRPr="00CD6002" w:rsidR="00807502" w:rsidP="004A07B3" w:rsidRDefault="00807502" w14:paraId="70B3A665" w14:textId="77777777">
      <w:pPr>
        <w:pStyle w:val="SemEspaamento"/>
        <w:numPr>
          <w:ilvl w:val="1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lastRenderedPageBreak/>
        <w:t>Corporativo - Implantação relacionar a célula de atendimento corporativa ao cliente em produção</w:t>
      </w:r>
    </w:p>
    <w:p w:rsidRPr="00CD6002" w:rsidR="00807502" w:rsidP="004A07B3" w:rsidRDefault="00807502" w14:paraId="37035339" w14:textId="77777777">
      <w:pPr>
        <w:pStyle w:val="SemEspaamento"/>
        <w:numPr>
          <w:ilvl w:val="1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Private - Implantação relacionar a célula Premium ao cliente em produção</w:t>
      </w:r>
    </w:p>
    <w:p w:rsidRPr="00CD6002" w:rsidR="00807502" w:rsidP="004A07B3" w:rsidRDefault="00807502" w14:paraId="159C8627" w14:textId="77777777">
      <w:pPr>
        <w:pStyle w:val="SemEspaamento"/>
        <w:numPr>
          <w:ilvl w:val="1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NAI - S/N Implantação relacionar a célula NAI ao cliente em produção</w:t>
      </w:r>
    </w:p>
    <w:p w:rsidRPr="00CD6002" w:rsidR="00807502" w:rsidP="00807502" w:rsidRDefault="00807502" w14:paraId="30D354D8" w14:textId="77777777">
      <w:pPr>
        <w:pStyle w:val="SemEspaamento"/>
        <w:numPr>
          <w:ilvl w:val="0"/>
          <w:numId w:val="26"/>
        </w:numPr>
        <w:jc w:val="both"/>
        <w:rPr>
          <w:rFonts w:cstheme="minorHAnsi"/>
        </w:rPr>
      </w:pPr>
      <w:r w:rsidRPr="00CD6002">
        <w:rPr>
          <w:rFonts w:cstheme="minorHAnsi"/>
        </w:rPr>
        <w:t>Homologação de Hotéis - Implantação realizar a configuração dos hotéis preferenciais e com acordos</w:t>
      </w:r>
    </w:p>
    <w:p w:rsidRPr="00CD6002" w:rsidR="00807502" w:rsidP="00807502" w:rsidRDefault="00807502" w14:paraId="366AB1AB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362EC6BC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807502" w:rsidP="00807502" w:rsidRDefault="00807502" w14:paraId="3B8AFD6D" w14:textId="77777777">
      <w:pPr>
        <w:pStyle w:val="SemEspaamento"/>
        <w:jc w:val="both"/>
        <w:rPr>
          <w:rFonts w:cstheme="minorHAnsi"/>
        </w:rPr>
      </w:pPr>
    </w:p>
    <w:p w:rsidR="006B7717" w:rsidP="006B7717" w:rsidRDefault="006B7717" w14:paraId="5E292459" w14:textId="77777777">
      <w:pPr>
        <w:pStyle w:val="SemEspaamento"/>
        <w:numPr>
          <w:ilvl w:val="0"/>
          <w:numId w:val="24"/>
        </w:numPr>
        <w:jc w:val="both"/>
        <w:rPr>
          <w:rFonts w:cstheme="minorHAnsi"/>
        </w:rPr>
      </w:pPr>
      <w:r w:rsidRPr="00CD6002">
        <w:rPr>
          <w:rFonts w:cstheme="minorHAnsi"/>
        </w:rPr>
        <w:t>Cronograma SmartSheet</w:t>
      </w:r>
    </w:p>
    <w:p w:rsidR="006B7717" w:rsidP="006B7717" w:rsidRDefault="006B7717" w14:paraId="6B645DCB" w14:textId="77777777">
      <w:pPr>
        <w:pStyle w:val="SemEspaamento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Planilha de Implantação (Carga de dados)</w:t>
      </w:r>
    </w:p>
    <w:p w:rsidR="006B7717" w:rsidP="006B7717" w:rsidRDefault="006B7717" w14:paraId="046F316E" w14:textId="77777777">
      <w:pPr>
        <w:pStyle w:val="SemEspaamento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Formulário viajante VIP</w:t>
      </w:r>
    </w:p>
    <w:p w:rsidRPr="00CD6002" w:rsidR="00807502" w:rsidP="00807502" w:rsidRDefault="00807502" w14:paraId="38C80607" w14:textId="77777777">
      <w:pPr>
        <w:pStyle w:val="Ttulo1"/>
        <w:rPr>
          <w:rFonts w:asciiTheme="minorHAnsi" w:hAnsiTheme="minorHAnsi" w:cstheme="minorHAnsi"/>
        </w:rPr>
      </w:pPr>
      <w:bookmarkStart w:name="_Toc191307265" w:id="15"/>
      <w:r w:rsidRPr="00CD6002">
        <w:rPr>
          <w:rFonts w:asciiTheme="minorHAnsi" w:hAnsiTheme="minorHAnsi" w:cstheme="minorHAnsi"/>
          <w:color w:val="215E3F"/>
        </w:rPr>
        <w:t xml:space="preserve">2.5. </w:t>
      </w:r>
      <w:r w:rsidR="009C6238">
        <w:rPr>
          <w:rFonts w:asciiTheme="minorHAnsi" w:hAnsiTheme="minorHAnsi" w:cstheme="minorHAnsi"/>
          <w:color w:val="215E3F"/>
        </w:rPr>
        <w:t>APRESENTAÇÃO DAS ÁREAS</w:t>
      </w:r>
      <w:bookmarkEnd w:id="15"/>
    </w:p>
    <w:p w:rsidRPr="00CD6002" w:rsidR="00807502" w:rsidP="00807502" w:rsidRDefault="00807502" w14:paraId="6C9C15CE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3AFD62D1" w14:textId="77777777">
      <w:pPr>
        <w:rPr>
          <w:rFonts w:cstheme="minorHAnsi"/>
        </w:rPr>
      </w:pPr>
      <w:r w:rsidRPr="00CD6002">
        <w:rPr>
          <w:rFonts w:cstheme="minorHAnsi"/>
        </w:rPr>
        <w:t xml:space="preserve">A implantação agenda reuniões </w:t>
      </w:r>
      <w:r w:rsidRPr="00CD6002" w:rsidR="0061724B">
        <w:rPr>
          <w:rFonts w:cstheme="minorHAnsi"/>
        </w:rPr>
        <w:t>para apresentação das áreas conforme necessidade.</w:t>
      </w:r>
    </w:p>
    <w:p w:rsidRPr="00CD6002" w:rsidR="00807502" w:rsidP="00807502" w:rsidRDefault="00807502" w14:paraId="25C4C3D2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807502" w:rsidP="00807502" w:rsidRDefault="00807502" w14:paraId="0899053E" w14:textId="77777777">
      <w:pPr>
        <w:pStyle w:val="SemEspaamento"/>
        <w:jc w:val="both"/>
        <w:rPr>
          <w:rFonts w:cstheme="minorHAnsi"/>
        </w:rPr>
      </w:pPr>
    </w:p>
    <w:p w:rsidRPr="00CD6002" w:rsidR="00807502" w:rsidP="00807502" w:rsidRDefault="00807502" w14:paraId="716AC69B" w14:textId="77777777">
      <w:pPr>
        <w:pStyle w:val="SemEspaamento"/>
        <w:numPr>
          <w:ilvl w:val="0"/>
          <w:numId w:val="27"/>
        </w:numPr>
        <w:jc w:val="both"/>
        <w:rPr>
          <w:rFonts w:cstheme="minorHAnsi"/>
        </w:rPr>
      </w:pPr>
      <w:r w:rsidRPr="00CD6002">
        <w:rPr>
          <w:rFonts w:cstheme="minorHAnsi"/>
        </w:rPr>
        <w:t>SAC e Qualidade - Conforme report semanal, implantação deverá agendar uma reunião com a área de SAC e Qualidade + GV + GR + Cliente</w:t>
      </w:r>
    </w:p>
    <w:p w:rsidR="003A7BF5" w:rsidP="003A7BF5" w:rsidRDefault="00807502" w14:paraId="28521328" w14:textId="77777777">
      <w:pPr>
        <w:pStyle w:val="SemEspaamento"/>
        <w:numPr>
          <w:ilvl w:val="0"/>
          <w:numId w:val="27"/>
        </w:numPr>
        <w:jc w:val="both"/>
        <w:rPr>
          <w:rFonts w:cstheme="minorHAnsi"/>
        </w:rPr>
      </w:pPr>
      <w:r w:rsidRPr="00CD6002">
        <w:rPr>
          <w:rFonts w:cstheme="minorHAnsi"/>
        </w:rPr>
        <w:t>Lazer - Caso o cliente utilize o LAZER, implantação deverá agendar uma reunião com a área de Lazer + GV + GR + Operações + Cliente</w:t>
      </w:r>
    </w:p>
    <w:p w:rsidRPr="003A7BF5" w:rsidR="00807502" w:rsidP="003A7BF5" w:rsidRDefault="00807502" w14:paraId="6FB5C044" w14:textId="77777777">
      <w:pPr>
        <w:pStyle w:val="SemEspaamento"/>
        <w:numPr>
          <w:ilvl w:val="1"/>
          <w:numId w:val="27"/>
        </w:numPr>
        <w:jc w:val="both"/>
        <w:rPr>
          <w:rFonts w:cstheme="minorHAnsi"/>
        </w:rPr>
      </w:pPr>
      <w:r w:rsidRPr="003A7BF5">
        <w:rPr>
          <w:rFonts w:cstheme="minorHAnsi"/>
        </w:rPr>
        <w:t>Autorização do gestor e validação da cia aérea para utilização dos acordos - Caso o cliente utilize o LAZER, implantação deverá colher o de acordo do gestor de viagens referente a utilização dos acordos</w:t>
      </w:r>
    </w:p>
    <w:p w:rsidRPr="00CD6002" w:rsidR="00807502" w:rsidP="00807502" w:rsidRDefault="00807502" w14:paraId="2A9DEFA2" w14:textId="77777777">
      <w:pPr>
        <w:pStyle w:val="SemEspaamento"/>
        <w:numPr>
          <w:ilvl w:val="0"/>
          <w:numId w:val="27"/>
        </w:numPr>
        <w:jc w:val="both"/>
        <w:rPr>
          <w:rFonts w:cstheme="minorHAnsi"/>
        </w:rPr>
      </w:pPr>
      <w:r w:rsidRPr="00CD6002">
        <w:rPr>
          <w:rFonts w:cstheme="minorHAnsi"/>
        </w:rPr>
        <w:t>BI - Relatórios - Caso seja do interesse do cliente, o Gerente de Relacionamento deverá agendar uma reunião para apresentação do BI.</w:t>
      </w:r>
    </w:p>
    <w:p w:rsidRPr="00CD6002" w:rsidR="00807502" w:rsidP="00807502" w:rsidRDefault="00807502" w14:paraId="07FEE84E" w14:textId="77777777">
      <w:pPr>
        <w:pStyle w:val="SemEspaamento"/>
        <w:numPr>
          <w:ilvl w:val="0"/>
          <w:numId w:val="27"/>
        </w:numPr>
        <w:jc w:val="both"/>
        <w:rPr>
          <w:rFonts w:cstheme="minorHAnsi"/>
        </w:rPr>
      </w:pPr>
      <w:r w:rsidRPr="00CD6002">
        <w:rPr>
          <w:rFonts w:cstheme="minorHAnsi"/>
        </w:rPr>
        <w:t>Central de Eventos - Caso o cliente utilize a central de eventos, implantação deverá agendar uma reunião com a área de Lazer + GV + GR + Operações + Cliente</w:t>
      </w:r>
    </w:p>
    <w:p w:rsidRPr="00CD6002" w:rsidR="0061724B" w:rsidP="0061724B" w:rsidRDefault="0061724B" w14:paraId="5922B2A1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232BB078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61724B" w:rsidP="0061724B" w:rsidRDefault="0061724B" w14:paraId="5E1DA73C" w14:textId="77777777">
      <w:pPr>
        <w:pStyle w:val="SemEspaamento"/>
        <w:jc w:val="both"/>
        <w:rPr>
          <w:rFonts w:cstheme="minorHAnsi"/>
        </w:rPr>
      </w:pPr>
    </w:p>
    <w:p w:rsidRPr="00C809DE" w:rsidR="0061724B" w:rsidP="0061724B" w:rsidRDefault="0061724B" w14:paraId="32A5991E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 w:rsidRPr="00C809DE">
        <w:rPr>
          <w:rFonts w:cstheme="minorHAnsi"/>
          <w:color w:val="000000" w:themeColor="text1"/>
        </w:rPr>
        <w:t>Cronograma SmartSheet</w:t>
      </w:r>
    </w:p>
    <w:p w:rsidRPr="00CD6002" w:rsidR="0061724B" w:rsidP="0061724B" w:rsidRDefault="0061724B" w14:paraId="15EFD218" w14:textId="77777777">
      <w:pPr>
        <w:pStyle w:val="Ttulo1"/>
        <w:rPr>
          <w:rFonts w:asciiTheme="minorHAnsi" w:hAnsiTheme="minorHAnsi" w:cstheme="minorHAnsi"/>
        </w:rPr>
      </w:pPr>
      <w:bookmarkStart w:name="_Toc191307266" w:id="16"/>
      <w:r w:rsidRPr="00CD6002">
        <w:rPr>
          <w:rFonts w:asciiTheme="minorHAnsi" w:hAnsiTheme="minorHAnsi" w:cstheme="minorHAnsi"/>
          <w:color w:val="215E3F"/>
        </w:rPr>
        <w:t xml:space="preserve">3.0. </w:t>
      </w:r>
      <w:r w:rsidRPr="00600580" w:rsidR="009C6238">
        <w:rPr>
          <w:rFonts w:asciiTheme="minorHAnsi" w:hAnsiTheme="minorHAnsi" w:cstheme="minorHAnsi"/>
          <w:color w:val="215E3F"/>
        </w:rPr>
        <w:t>TESTES DE INTEGRAÇÃO</w:t>
      </w:r>
      <w:bookmarkEnd w:id="16"/>
    </w:p>
    <w:p w:rsidRPr="00CD6002" w:rsidR="0061724B" w:rsidP="0061724B" w:rsidRDefault="0061724B" w14:paraId="2C5B8D0E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4F3F1D9D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 xml:space="preserve">A implantação realiza testes de integração no ambiente do cliente para validar se os campos integrados estão corretos. Após a conclusão, verifica se os dados </w:t>
      </w:r>
      <w:r w:rsidR="0021096C">
        <w:rPr>
          <w:rFonts w:cstheme="minorHAnsi"/>
        </w:rPr>
        <w:t>foram integrados corretamente no BackOffice</w:t>
      </w:r>
      <w:r w:rsidRPr="00CD6002">
        <w:rPr>
          <w:rFonts w:cstheme="minorHAnsi"/>
        </w:rPr>
        <w:t xml:space="preserve">. </w:t>
      </w:r>
      <w:r w:rsidR="0021096C">
        <w:rPr>
          <w:rFonts w:cstheme="minorHAnsi"/>
        </w:rPr>
        <w:t>S</w:t>
      </w:r>
      <w:r w:rsidRPr="00CD6002">
        <w:rPr>
          <w:rFonts w:cstheme="minorHAnsi"/>
        </w:rPr>
        <w:t>olicita</w:t>
      </w:r>
      <w:r w:rsidR="0021096C">
        <w:rPr>
          <w:rFonts w:cstheme="minorHAnsi"/>
        </w:rPr>
        <w:t>r</w:t>
      </w:r>
      <w:r w:rsidRPr="00CD6002">
        <w:rPr>
          <w:rFonts w:cstheme="minorHAnsi"/>
        </w:rPr>
        <w:t xml:space="preserve"> o cancelamento para operações, anexando as evidências do fornecedor e do </w:t>
      </w:r>
      <w:r w:rsidR="0021096C">
        <w:rPr>
          <w:rFonts w:cstheme="minorHAnsi"/>
        </w:rPr>
        <w:t>BackOffice</w:t>
      </w:r>
      <w:r w:rsidRPr="00CD6002">
        <w:rPr>
          <w:rFonts w:cstheme="minorHAnsi"/>
        </w:rPr>
        <w:t>.</w:t>
      </w:r>
    </w:p>
    <w:p w:rsidRPr="00CD6002" w:rsidR="0061724B" w:rsidP="0061724B" w:rsidRDefault="0061724B" w14:paraId="435FED79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522601D7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61724B" w:rsidP="0061724B" w:rsidRDefault="0061724B" w14:paraId="17216881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77B2D6B4" w14:textId="77777777">
      <w:pPr>
        <w:pStyle w:val="SemEspaamento"/>
        <w:numPr>
          <w:ilvl w:val="0"/>
          <w:numId w:val="28"/>
        </w:numPr>
        <w:jc w:val="both"/>
        <w:rPr>
          <w:rFonts w:cstheme="minorHAnsi"/>
        </w:rPr>
      </w:pPr>
      <w:r w:rsidRPr="00CD6002">
        <w:rPr>
          <w:rFonts w:cstheme="minorHAnsi"/>
        </w:rPr>
        <w:t>Evidências/E-mail da Conclusão (fornecedor/Benner/RLOC/OBT) - Implantação realiza o teste de integração no ambiente do cliente para validar se os campos integrados estão de acordo. Após a conclusão do teste, implantação verifica com suporte BackOffice se os campos integraram corretamente no Benner</w:t>
      </w:r>
    </w:p>
    <w:p w:rsidRPr="00CD6002" w:rsidR="0061724B" w:rsidP="0061724B" w:rsidRDefault="0061724B" w14:paraId="22E3C049" w14:textId="77777777">
      <w:pPr>
        <w:pStyle w:val="SemEspaamento"/>
        <w:numPr>
          <w:ilvl w:val="0"/>
          <w:numId w:val="28"/>
        </w:numPr>
        <w:jc w:val="both"/>
        <w:rPr>
          <w:rFonts w:cstheme="minorHAnsi"/>
        </w:rPr>
      </w:pPr>
      <w:r w:rsidRPr="00CD6002">
        <w:rPr>
          <w:rFonts w:cstheme="minorHAnsi"/>
        </w:rPr>
        <w:t>Evidências/E-mail da Cancelamento (fornecedor/Benner/RLOC/OBT) - Após a validação dos campos pela área de BackOffice, implantação solicita o cancelamento para operações com as evidências do cancelamento no fornecedor e no Benner</w:t>
      </w:r>
    </w:p>
    <w:p w:rsidRPr="00CD6002" w:rsidR="0061724B" w:rsidP="0061724B" w:rsidRDefault="0061724B" w14:paraId="165484F7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437DC668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61724B" w:rsidP="0061724B" w:rsidRDefault="0061724B" w14:paraId="4B3152FB" w14:textId="77777777">
      <w:pPr>
        <w:pStyle w:val="SemEspaamento"/>
        <w:jc w:val="both"/>
        <w:rPr>
          <w:rFonts w:cstheme="minorHAnsi"/>
        </w:rPr>
      </w:pPr>
    </w:p>
    <w:p w:rsidRPr="00C809DE" w:rsidR="0061724B" w:rsidP="0061724B" w:rsidRDefault="0061724B" w14:paraId="3E4940CC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 w:rsidRPr="00C809DE">
        <w:rPr>
          <w:rFonts w:cstheme="minorHAnsi"/>
          <w:color w:val="000000" w:themeColor="text1"/>
        </w:rPr>
        <w:t>Cronograma SmartSheet</w:t>
      </w:r>
    </w:p>
    <w:p w:rsidRPr="00CD6002" w:rsidR="0061724B" w:rsidP="0061724B" w:rsidRDefault="0061724B" w14:paraId="1B47B53E" w14:textId="77777777">
      <w:pPr>
        <w:pStyle w:val="Ttulo1"/>
        <w:rPr>
          <w:rFonts w:asciiTheme="minorHAnsi" w:hAnsiTheme="minorHAnsi" w:cstheme="minorHAnsi"/>
        </w:rPr>
      </w:pPr>
      <w:bookmarkStart w:name="_Toc191307267" w:id="17"/>
      <w:r w:rsidRPr="00CD6002">
        <w:rPr>
          <w:rFonts w:asciiTheme="minorHAnsi" w:hAnsiTheme="minorHAnsi" w:cstheme="minorHAnsi"/>
          <w:color w:val="215E3F"/>
        </w:rPr>
        <w:t xml:space="preserve">4.0. </w:t>
      </w:r>
      <w:r w:rsidR="009C6238">
        <w:rPr>
          <w:rFonts w:asciiTheme="minorHAnsi" w:hAnsiTheme="minorHAnsi" w:cstheme="minorHAnsi"/>
          <w:color w:val="215E3F"/>
        </w:rPr>
        <w:t>TREINAMENTO</w:t>
      </w:r>
      <w:bookmarkEnd w:id="17"/>
    </w:p>
    <w:p w:rsidRPr="00CD6002" w:rsidR="0061724B" w:rsidP="0061724B" w:rsidRDefault="0061724B" w14:paraId="2900CAEA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1E75401D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Se nec</w:t>
      </w:r>
      <w:r w:rsidR="00002E10">
        <w:rPr>
          <w:rFonts w:cstheme="minorHAnsi"/>
        </w:rPr>
        <w:t>essário, a implantação aciona a Universidade Maringá p</w:t>
      </w:r>
      <w:r w:rsidRPr="00CD6002">
        <w:rPr>
          <w:rFonts w:cstheme="minorHAnsi"/>
        </w:rPr>
        <w:t>ara treinamento dos consultores. O Gerente de Relacionamento agenda o treinamento para gestores, solicitantes e aprovadores do cliente antes do Go Live.</w:t>
      </w:r>
    </w:p>
    <w:p w:rsidRPr="00CD6002" w:rsidR="0061724B" w:rsidP="0061724B" w:rsidRDefault="0061724B" w14:paraId="1329487E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31CEC6D7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61724B" w:rsidP="0061724B" w:rsidRDefault="0061724B" w14:paraId="64AF015E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00580" w14:paraId="28D45621" w14:textId="77777777">
      <w:pPr>
        <w:pStyle w:val="SemEspaamento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t>Treinamento Agência -</w:t>
      </w:r>
      <w:r w:rsidRPr="00CD6002" w:rsidR="0061724B">
        <w:rPr>
          <w:rFonts w:cstheme="minorHAnsi"/>
        </w:rPr>
        <w:t xml:space="preserve"> Se n</w:t>
      </w:r>
      <w:r>
        <w:rPr>
          <w:rFonts w:cstheme="minorHAnsi"/>
        </w:rPr>
        <w:t>ecessário, implantação aciona a Universidade Maringá para treinamento dos consultores.</w:t>
      </w:r>
    </w:p>
    <w:p w:rsidRPr="00CD6002" w:rsidR="0061724B" w:rsidP="0061724B" w:rsidRDefault="0061724B" w14:paraId="74F907CD" w14:textId="77777777">
      <w:pPr>
        <w:pStyle w:val="SemEspaamento"/>
        <w:numPr>
          <w:ilvl w:val="0"/>
          <w:numId w:val="29"/>
        </w:numPr>
        <w:jc w:val="both"/>
        <w:rPr>
          <w:rFonts w:cstheme="minorHAnsi"/>
        </w:rPr>
      </w:pPr>
      <w:r w:rsidRPr="00CD6002">
        <w:rPr>
          <w:rFonts w:cstheme="minorHAnsi"/>
        </w:rPr>
        <w:t>Treinamento Cliente - Gerente de Relacionamento deverá agendar o treinamento (Gestor, solicitante, Aprovador) com o cliente antes do Go Live</w:t>
      </w:r>
    </w:p>
    <w:p w:rsidRPr="00CD6002" w:rsidR="0061724B" w:rsidP="0061724B" w:rsidRDefault="0061724B" w14:paraId="10AD3F2F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615D9D5A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61724B" w:rsidP="0061724B" w:rsidRDefault="0061724B" w14:paraId="5F6A7723" w14:textId="77777777">
      <w:pPr>
        <w:pStyle w:val="SemEspaamento"/>
        <w:jc w:val="both"/>
        <w:rPr>
          <w:rFonts w:cstheme="minorHAnsi"/>
        </w:rPr>
      </w:pPr>
    </w:p>
    <w:p w:rsidR="0061724B" w:rsidP="0061724B" w:rsidRDefault="0061724B" w14:paraId="126953B5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 w:rsidRPr="00C809DE">
        <w:rPr>
          <w:rFonts w:cstheme="minorHAnsi"/>
          <w:color w:val="000000" w:themeColor="text1"/>
        </w:rPr>
        <w:t>Cronograma SmartSheet</w:t>
      </w:r>
    </w:p>
    <w:p w:rsidRPr="00C809DE" w:rsidR="00C809DE" w:rsidP="0061724B" w:rsidRDefault="00C809DE" w14:paraId="6DBCFFFF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Manuais de apoio a ferramenta</w:t>
      </w:r>
    </w:p>
    <w:p w:rsidRPr="00CD6002" w:rsidR="0061724B" w:rsidP="0061724B" w:rsidRDefault="0061724B" w14:paraId="06B5D127" w14:textId="77777777">
      <w:pPr>
        <w:pStyle w:val="Ttulo1"/>
        <w:rPr>
          <w:rFonts w:asciiTheme="minorHAnsi" w:hAnsiTheme="minorHAnsi" w:cstheme="minorHAnsi"/>
        </w:rPr>
      </w:pPr>
      <w:bookmarkStart w:name="_Toc191307268" w:id="18"/>
      <w:r w:rsidRPr="00CD6002">
        <w:rPr>
          <w:rFonts w:asciiTheme="minorHAnsi" w:hAnsiTheme="minorHAnsi" w:cstheme="minorHAnsi"/>
          <w:color w:val="215E3F"/>
        </w:rPr>
        <w:t xml:space="preserve">5.0. </w:t>
      </w:r>
      <w:r w:rsidR="009C6238">
        <w:rPr>
          <w:rFonts w:asciiTheme="minorHAnsi" w:hAnsiTheme="minorHAnsi" w:cstheme="minorHAnsi"/>
          <w:color w:val="215E3F"/>
        </w:rPr>
        <w:t>COMUNICAÇÃO</w:t>
      </w:r>
      <w:bookmarkEnd w:id="18"/>
    </w:p>
    <w:p w:rsidRPr="00CD6002" w:rsidR="0061724B" w:rsidP="0061724B" w:rsidRDefault="0061724B" w14:paraId="08256DDC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1EF4363D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A implantação configura e envia o material de apoio, incluindo a carta de boas-vindas e informações sobre os canais de atendimento do cliente.</w:t>
      </w:r>
    </w:p>
    <w:p w:rsidRPr="00CD6002" w:rsidR="0061724B" w:rsidP="0061724B" w:rsidRDefault="0061724B" w14:paraId="19D1872C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163B61A1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61724B" w:rsidP="0061724B" w:rsidRDefault="0061724B" w14:paraId="7F1D0B44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18462F3C" w14:textId="77777777">
      <w:pPr>
        <w:pStyle w:val="SemEspaamento"/>
        <w:numPr>
          <w:ilvl w:val="0"/>
          <w:numId w:val="30"/>
        </w:numPr>
        <w:jc w:val="both"/>
        <w:rPr>
          <w:rFonts w:cstheme="minorHAnsi"/>
        </w:rPr>
      </w:pPr>
      <w:r w:rsidRPr="00CD6002">
        <w:rPr>
          <w:rFonts w:cstheme="minorHAnsi"/>
        </w:rPr>
        <w:t>Material de apoio cliente - Implantação configura e envia o material de apoio para o cliente</w:t>
      </w:r>
    </w:p>
    <w:p w:rsidRPr="00CD6002" w:rsidR="0061724B" w:rsidP="0061724B" w:rsidRDefault="0061724B" w14:paraId="578ECA44" w14:textId="77777777">
      <w:pPr>
        <w:pStyle w:val="SemEspaamento"/>
        <w:numPr>
          <w:ilvl w:val="0"/>
          <w:numId w:val="30"/>
        </w:numPr>
        <w:jc w:val="both"/>
        <w:rPr>
          <w:rFonts w:cstheme="minorHAnsi"/>
        </w:rPr>
      </w:pPr>
      <w:r w:rsidRPr="00CD6002">
        <w:rPr>
          <w:rFonts w:cstheme="minorHAnsi"/>
        </w:rPr>
        <w:t>Carta de Boas Vindas + Canais Cliente - Implantação configura e envia as lâminas de boas-vindas e dos canais de atendimento do cliente</w:t>
      </w:r>
    </w:p>
    <w:p w:rsidRPr="00CD6002" w:rsidR="0061724B" w:rsidP="0061724B" w:rsidRDefault="00A626C4" w14:paraId="1BF278C2" w14:textId="77777777">
      <w:pPr>
        <w:pStyle w:val="SemEspaamento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Mailing Marketing – Gerente de Relacionamento fica responsável por apresentar o objetivo do mailing marketing. Tendo o “de acordo” do cliente, a Implantação é responsável por enviar os contatos para o Marketing.</w:t>
      </w:r>
    </w:p>
    <w:p w:rsidRPr="00CD6002" w:rsidR="0061724B" w:rsidP="0061724B" w:rsidRDefault="0061724B" w14:paraId="400F6D17" w14:textId="77777777">
      <w:pPr>
        <w:pStyle w:val="SemEspaamento"/>
        <w:jc w:val="both"/>
        <w:rPr>
          <w:rFonts w:cstheme="minorHAnsi"/>
        </w:rPr>
      </w:pPr>
    </w:p>
    <w:p w:rsidRPr="00CD6002" w:rsidR="0061724B" w:rsidP="0061724B" w:rsidRDefault="0061724B" w14:paraId="2AD8D131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61724B" w:rsidP="0061724B" w:rsidRDefault="0061724B" w14:paraId="5ADE035D" w14:textId="77777777">
      <w:pPr>
        <w:pStyle w:val="SemEspaamento"/>
        <w:jc w:val="both"/>
        <w:rPr>
          <w:rFonts w:cstheme="minorHAnsi"/>
        </w:rPr>
      </w:pPr>
    </w:p>
    <w:p w:rsidR="0061724B" w:rsidP="0061724B" w:rsidRDefault="0061724B" w14:paraId="1233FA54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 w:rsidRPr="00C809DE">
        <w:rPr>
          <w:rFonts w:cstheme="minorHAnsi"/>
          <w:color w:val="000000" w:themeColor="text1"/>
        </w:rPr>
        <w:t>Cronograma SmartSheet</w:t>
      </w:r>
    </w:p>
    <w:p w:rsidR="00C809DE" w:rsidP="00C809DE" w:rsidRDefault="00C809DE" w14:paraId="6F171F6F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Lâmina de Boas-vindas</w:t>
      </w:r>
    </w:p>
    <w:p w:rsidRPr="00C809DE" w:rsidR="00C809DE" w:rsidP="00C809DE" w:rsidRDefault="00C809DE" w14:paraId="651DEAFF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Lâmina de primeiro acesso</w:t>
      </w:r>
    </w:p>
    <w:p w:rsidRPr="00CD6002" w:rsidR="00895702" w:rsidP="00895702" w:rsidRDefault="00895702" w14:paraId="47CD1446" w14:textId="77777777">
      <w:pPr>
        <w:pStyle w:val="Ttulo1"/>
        <w:rPr>
          <w:rFonts w:asciiTheme="minorHAnsi" w:hAnsiTheme="minorHAnsi" w:cstheme="minorHAnsi"/>
        </w:rPr>
      </w:pPr>
      <w:bookmarkStart w:name="_Toc191307269" w:id="19"/>
      <w:r w:rsidRPr="00CD6002">
        <w:rPr>
          <w:rFonts w:asciiTheme="minorHAnsi" w:hAnsiTheme="minorHAnsi" w:cstheme="minorHAnsi"/>
          <w:color w:val="215E3F"/>
        </w:rPr>
        <w:t>6.0. GO / NO GO</w:t>
      </w:r>
      <w:bookmarkEnd w:id="19"/>
    </w:p>
    <w:p w:rsidRPr="00CD6002" w:rsidR="0061724B" w:rsidP="0061724B" w:rsidRDefault="0061724B" w14:paraId="218FA0E4" w14:textId="77777777">
      <w:pPr>
        <w:pStyle w:val="SemEspaamento"/>
        <w:jc w:val="both"/>
        <w:rPr>
          <w:rFonts w:cstheme="minorHAnsi"/>
        </w:rPr>
      </w:pPr>
    </w:p>
    <w:p w:rsidRPr="00CD6002" w:rsidR="00895702" w:rsidP="0061724B" w:rsidRDefault="00895702" w14:paraId="1E1C0E0B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Se necessário, a implantação elabora um mapa de risco destacando possíveis impactos do Go Live para o cliente e a agência. No dia do Go Live, logo no primeiro horário, é enviado um comunicado oficial informando a ativação da nova conta, incluindo a pronta referência operacional.</w:t>
      </w:r>
    </w:p>
    <w:p w:rsidRPr="00CD6002" w:rsidR="00895702" w:rsidP="0061724B" w:rsidRDefault="00895702" w14:paraId="35536CDA" w14:textId="77777777">
      <w:pPr>
        <w:pStyle w:val="SemEspaamento"/>
        <w:jc w:val="both"/>
        <w:rPr>
          <w:rFonts w:cstheme="minorHAnsi"/>
        </w:rPr>
      </w:pPr>
    </w:p>
    <w:p w:rsidRPr="00CD6002" w:rsidR="00895702" w:rsidP="00895702" w:rsidRDefault="00895702" w14:paraId="5C83AB27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lastRenderedPageBreak/>
        <w:t>Principais atividades</w:t>
      </w:r>
    </w:p>
    <w:p w:rsidRPr="00CD6002" w:rsidR="00895702" w:rsidP="0061724B" w:rsidRDefault="00895702" w14:paraId="4249EDB4" w14:textId="77777777">
      <w:pPr>
        <w:pStyle w:val="SemEspaamento"/>
        <w:jc w:val="both"/>
        <w:rPr>
          <w:rFonts w:cstheme="minorHAnsi"/>
        </w:rPr>
      </w:pPr>
    </w:p>
    <w:p w:rsidRPr="00CD6002" w:rsidR="00895702" w:rsidP="00895702" w:rsidRDefault="00895702" w14:paraId="2930F9DE" w14:textId="77777777">
      <w:pPr>
        <w:pStyle w:val="SemEspaamento"/>
        <w:numPr>
          <w:ilvl w:val="0"/>
          <w:numId w:val="31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Mapa de Risco </w:t>
      </w:r>
      <w:r w:rsidR="006011F5">
        <w:rPr>
          <w:rFonts w:cstheme="minorHAnsi"/>
        </w:rPr>
        <w:t>- I</w:t>
      </w:r>
      <w:r w:rsidRPr="00CD6002">
        <w:rPr>
          <w:rFonts w:cstheme="minorHAnsi"/>
        </w:rPr>
        <w:t>mplantação envia um mapa de risco com as considerações do porque o Go Live apresenta um risco para o cliente e agência</w:t>
      </w:r>
      <w:r w:rsidR="00A626C4">
        <w:rPr>
          <w:rFonts w:cstheme="minorHAnsi"/>
        </w:rPr>
        <w:t xml:space="preserve">. </w:t>
      </w:r>
      <w:r w:rsidR="006011F5">
        <w:rPr>
          <w:rFonts w:cstheme="minorHAnsi"/>
        </w:rPr>
        <w:t>Havendo risco, a diretoria competente e/ou vice-presidência deve aprovar o Go-live.</w:t>
      </w:r>
    </w:p>
    <w:p w:rsidRPr="00CD6002" w:rsidR="0061724B" w:rsidP="00895702" w:rsidRDefault="00895702" w14:paraId="56EE8D91" w14:textId="77777777">
      <w:pPr>
        <w:pStyle w:val="SemEspaamento"/>
        <w:numPr>
          <w:ilvl w:val="0"/>
          <w:numId w:val="31"/>
        </w:numPr>
        <w:jc w:val="both"/>
        <w:rPr>
          <w:rFonts w:cstheme="minorHAnsi"/>
        </w:rPr>
      </w:pPr>
      <w:r w:rsidRPr="00CD6002">
        <w:rPr>
          <w:rFonts w:cstheme="minorHAnsi"/>
        </w:rPr>
        <w:t>Comunicado Go Live - No dia do Go Live no primeiro horário, implantação envia um e-mail comunicando a entrada da nova conta para (gp_geral@maringaturismo.com.br) junto com a pronta referência operacional</w:t>
      </w:r>
    </w:p>
    <w:p w:rsidRPr="00CD6002" w:rsidR="00895702" w:rsidP="00895702" w:rsidRDefault="00895702" w14:paraId="18B9DE4D" w14:textId="77777777">
      <w:pPr>
        <w:pStyle w:val="SemEspaamento"/>
        <w:jc w:val="both"/>
        <w:rPr>
          <w:rFonts w:cstheme="minorHAnsi"/>
        </w:rPr>
      </w:pPr>
    </w:p>
    <w:p w:rsidRPr="00CD6002" w:rsidR="00895702" w:rsidP="00895702" w:rsidRDefault="00895702" w14:paraId="2D91F5A8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895702" w:rsidP="00895702" w:rsidRDefault="00895702" w14:paraId="538A0506" w14:textId="77777777">
      <w:pPr>
        <w:pStyle w:val="SemEspaamento"/>
        <w:jc w:val="both"/>
        <w:rPr>
          <w:rFonts w:cstheme="minorHAnsi"/>
        </w:rPr>
      </w:pPr>
    </w:p>
    <w:p w:rsidR="00895702" w:rsidP="00895702" w:rsidRDefault="00895702" w14:paraId="70EF8C98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 w:rsidRPr="00C809DE">
        <w:rPr>
          <w:rFonts w:cstheme="minorHAnsi"/>
          <w:color w:val="000000" w:themeColor="text1"/>
        </w:rPr>
        <w:t>Cronograma SmartSheet</w:t>
      </w:r>
    </w:p>
    <w:p w:rsidRPr="00C809DE" w:rsidR="00C809DE" w:rsidP="00895702" w:rsidRDefault="00C809DE" w14:paraId="30F1A61F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Mapa de risco</w:t>
      </w:r>
    </w:p>
    <w:p w:rsidRPr="00CD6002" w:rsidR="00895702" w:rsidP="00895702" w:rsidRDefault="001A475D" w14:paraId="417EB353" w14:textId="77777777">
      <w:pPr>
        <w:pStyle w:val="Ttulo1"/>
        <w:rPr>
          <w:rFonts w:asciiTheme="minorHAnsi" w:hAnsiTheme="minorHAnsi" w:cstheme="minorHAnsi"/>
        </w:rPr>
      </w:pPr>
      <w:bookmarkStart w:name="_Toc191307270" w:id="20"/>
      <w:r w:rsidRPr="00CD6002">
        <w:rPr>
          <w:rFonts w:asciiTheme="minorHAnsi" w:hAnsiTheme="minorHAnsi" w:cstheme="minorHAnsi"/>
          <w:color w:val="215E3F"/>
        </w:rPr>
        <w:t>7.0 MONITORAMENTO</w:t>
      </w:r>
      <w:bookmarkEnd w:id="20"/>
    </w:p>
    <w:p w:rsidRPr="00CD6002" w:rsidR="00895702" w:rsidP="00895702" w:rsidRDefault="00895702" w14:paraId="34B25C9B" w14:textId="77777777">
      <w:pPr>
        <w:pStyle w:val="SemEspaamento"/>
        <w:jc w:val="both"/>
        <w:rPr>
          <w:rFonts w:cstheme="minorHAnsi"/>
        </w:rPr>
      </w:pPr>
    </w:p>
    <w:p w:rsidRPr="00CD6002" w:rsidR="001A475D" w:rsidP="00895702" w:rsidRDefault="001A475D" w14:paraId="39977DE7" w14:textId="77777777">
      <w:pPr>
        <w:pStyle w:val="SemEspaamento"/>
        <w:jc w:val="both"/>
        <w:rPr>
          <w:rFonts w:cstheme="minorHAnsi"/>
        </w:rPr>
      </w:pPr>
      <w:r w:rsidRPr="00CD6002">
        <w:rPr>
          <w:rFonts w:cstheme="minorHAnsi"/>
        </w:rPr>
        <w:t>No primeiro dia de atendimento, a implantação acompanha o processo junto com o Gerente de Relacionamento e a equipe de Operações. O SAC envia a pesquisa de satisfação (NPS) para avaliar a experiência dos envolvidos. Durante os primeiros</w:t>
      </w:r>
      <w:r w:rsidR="00333507">
        <w:rPr>
          <w:rFonts w:cstheme="minorHAnsi"/>
        </w:rPr>
        <w:t xml:space="preserve"> 30 dias, a implantação monitora e </w:t>
      </w:r>
      <w:r w:rsidRPr="00CD6002">
        <w:rPr>
          <w:rFonts w:cstheme="minorHAnsi"/>
        </w:rPr>
        <w:t>realiza ajustes no OBT e atende eventuais demandas do cliente.</w:t>
      </w:r>
    </w:p>
    <w:p w:rsidRPr="00CD6002" w:rsidR="001A475D" w:rsidP="00895702" w:rsidRDefault="001A475D" w14:paraId="03C5C75C" w14:textId="77777777">
      <w:pPr>
        <w:pStyle w:val="SemEspaamento"/>
        <w:jc w:val="both"/>
        <w:rPr>
          <w:rFonts w:cstheme="minorHAnsi"/>
        </w:rPr>
      </w:pPr>
    </w:p>
    <w:p w:rsidRPr="00CD6002" w:rsidR="001A475D" w:rsidP="001A475D" w:rsidRDefault="001A475D" w14:paraId="557DCFFD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Principais atividades</w:t>
      </w:r>
    </w:p>
    <w:p w:rsidRPr="00CD6002" w:rsidR="001A475D" w:rsidP="00895702" w:rsidRDefault="001A475D" w14:paraId="56A10642" w14:textId="77777777">
      <w:pPr>
        <w:pStyle w:val="SemEspaamento"/>
        <w:jc w:val="both"/>
        <w:rPr>
          <w:rFonts w:cstheme="minorHAnsi"/>
        </w:rPr>
      </w:pPr>
    </w:p>
    <w:p w:rsidRPr="00CD6002" w:rsidR="001A475D" w:rsidP="001A475D" w:rsidRDefault="001A475D" w14:paraId="7A79FAA6" w14:textId="77777777">
      <w:pPr>
        <w:pStyle w:val="SemEspaamento"/>
        <w:numPr>
          <w:ilvl w:val="0"/>
          <w:numId w:val="32"/>
        </w:numPr>
        <w:jc w:val="both"/>
        <w:rPr>
          <w:rFonts w:cstheme="minorHAnsi"/>
        </w:rPr>
      </w:pPr>
      <w:r w:rsidRPr="00CD6002">
        <w:rPr>
          <w:rFonts w:cstheme="minorHAnsi"/>
        </w:rPr>
        <w:t>Primeiro dia de Atendimento - Implantação acompanha o primeiro dia de atendimento junto com o GR e Operações</w:t>
      </w:r>
    </w:p>
    <w:p w:rsidRPr="00CD6002" w:rsidR="001A475D" w:rsidP="001A475D" w:rsidRDefault="001A475D" w14:paraId="3491A8FE" w14:textId="77777777">
      <w:pPr>
        <w:pStyle w:val="SemEspaamento"/>
        <w:numPr>
          <w:ilvl w:val="0"/>
          <w:numId w:val="32"/>
        </w:numPr>
        <w:jc w:val="both"/>
        <w:rPr>
          <w:rFonts w:cstheme="minorHAnsi"/>
        </w:rPr>
      </w:pPr>
      <w:r w:rsidRPr="00CD6002">
        <w:rPr>
          <w:rFonts w:cstheme="minorHAnsi"/>
        </w:rPr>
        <w:t xml:space="preserve">Pesquisa de </w:t>
      </w:r>
      <w:r w:rsidRPr="00CD6002" w:rsidR="007635A0">
        <w:rPr>
          <w:rFonts w:cstheme="minorHAnsi"/>
        </w:rPr>
        <w:t>Satisfação</w:t>
      </w:r>
      <w:r w:rsidRPr="00CD6002">
        <w:rPr>
          <w:rFonts w:cstheme="minorHAnsi"/>
        </w:rPr>
        <w:t xml:space="preserve"> (NPS) – SAC envia a pesquisa para os envolvidos no projeto de implantação</w:t>
      </w:r>
      <w:r w:rsidR="006B562F">
        <w:rPr>
          <w:rFonts w:cstheme="minorHAnsi"/>
        </w:rPr>
        <w:t>, após 7 dias do go-live.</w:t>
      </w:r>
    </w:p>
    <w:p w:rsidR="001A475D" w:rsidP="001A475D" w:rsidRDefault="001A475D" w14:paraId="530CE752" w14:textId="77777777">
      <w:pPr>
        <w:pStyle w:val="SemEspaamento"/>
        <w:numPr>
          <w:ilvl w:val="0"/>
          <w:numId w:val="32"/>
        </w:numPr>
        <w:jc w:val="both"/>
        <w:rPr>
          <w:rFonts w:cstheme="minorHAnsi"/>
        </w:rPr>
      </w:pPr>
      <w:r w:rsidRPr="00CD6002">
        <w:rPr>
          <w:rFonts w:cstheme="minorHAnsi"/>
        </w:rPr>
        <w:t>Monitoramento 30 dias (</w:t>
      </w:r>
      <w:r w:rsidR="006B562F">
        <w:rPr>
          <w:rFonts w:cstheme="minorHAnsi"/>
        </w:rPr>
        <w:t>A</w:t>
      </w:r>
      <w:r w:rsidR="00333507">
        <w:rPr>
          <w:rFonts w:cstheme="minorHAnsi"/>
        </w:rPr>
        <w:t>justes OBT</w:t>
      </w:r>
      <w:r w:rsidRPr="00CD6002">
        <w:rPr>
          <w:rFonts w:cstheme="minorHAnsi"/>
        </w:rPr>
        <w:t>) - Implantação é responsável por acompanhar e ajustar qualquer solicitação do cliente</w:t>
      </w:r>
      <w:r w:rsidR="00333507">
        <w:rPr>
          <w:rFonts w:cstheme="minorHAnsi"/>
        </w:rPr>
        <w:t>, relacionada a ferramenta,</w:t>
      </w:r>
      <w:r w:rsidRPr="00CD6002">
        <w:rPr>
          <w:rFonts w:cstheme="minorHAnsi"/>
        </w:rPr>
        <w:t xml:space="preserve"> durante os 30 dias de monitoramento</w:t>
      </w:r>
      <w:r w:rsidR="006E522B">
        <w:rPr>
          <w:rFonts w:cstheme="minorHAnsi"/>
        </w:rPr>
        <w:t>.</w:t>
      </w:r>
    </w:p>
    <w:p w:rsidRPr="00CD6002" w:rsidR="006E522B" w:rsidP="006E522B" w:rsidRDefault="006E522B" w14:paraId="311326D5" w14:textId="77777777">
      <w:pPr>
        <w:pStyle w:val="SemEspaamento"/>
        <w:numPr>
          <w:ilvl w:val="1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Cadastros pontuais como, usuário, centro de custo, motivo, aprovações, etc, devem seguir via Suporte Produtos.</w:t>
      </w:r>
    </w:p>
    <w:p w:rsidRPr="00CD6002" w:rsidR="001A475D" w:rsidP="001A475D" w:rsidRDefault="001A475D" w14:paraId="46C57E63" w14:textId="77777777">
      <w:pPr>
        <w:pStyle w:val="SemEspaamento"/>
        <w:jc w:val="both"/>
        <w:rPr>
          <w:rFonts w:cstheme="minorHAnsi"/>
          <w:b/>
        </w:rPr>
      </w:pPr>
    </w:p>
    <w:p w:rsidRPr="00CD6002" w:rsidR="001A475D" w:rsidP="001A475D" w:rsidRDefault="001A475D" w14:paraId="218E80F8" w14:textId="77777777">
      <w:pPr>
        <w:pStyle w:val="SemEspaamento"/>
        <w:jc w:val="both"/>
        <w:rPr>
          <w:rFonts w:cstheme="minorHAnsi"/>
          <w:b/>
        </w:rPr>
      </w:pPr>
      <w:r w:rsidRPr="00CD6002">
        <w:rPr>
          <w:rFonts w:cstheme="minorHAnsi"/>
          <w:b/>
        </w:rPr>
        <w:t>Documentos utilizados</w:t>
      </w:r>
    </w:p>
    <w:p w:rsidRPr="00CD6002" w:rsidR="001A475D" w:rsidP="001A475D" w:rsidRDefault="001A475D" w14:paraId="72F67E3C" w14:textId="77777777">
      <w:pPr>
        <w:pStyle w:val="SemEspaamento"/>
        <w:jc w:val="both"/>
        <w:rPr>
          <w:rFonts w:cstheme="minorHAnsi"/>
        </w:rPr>
      </w:pPr>
    </w:p>
    <w:p w:rsidRPr="00C809DE" w:rsidR="001A475D" w:rsidP="001A475D" w:rsidRDefault="001A475D" w14:paraId="7555C352" w14:textId="77777777">
      <w:pPr>
        <w:pStyle w:val="SemEspaamento"/>
        <w:numPr>
          <w:ilvl w:val="0"/>
          <w:numId w:val="24"/>
        </w:numPr>
        <w:jc w:val="both"/>
        <w:rPr>
          <w:rFonts w:cstheme="minorHAnsi"/>
          <w:color w:val="000000" w:themeColor="text1"/>
        </w:rPr>
      </w:pPr>
      <w:r w:rsidRPr="00C809DE">
        <w:rPr>
          <w:rFonts w:cstheme="minorHAnsi"/>
          <w:color w:val="000000" w:themeColor="text1"/>
        </w:rPr>
        <w:t>Cronograma SmartSheet</w:t>
      </w:r>
    </w:p>
    <w:p w:rsidRPr="00CD6002" w:rsidR="001A475D" w:rsidP="001A475D" w:rsidRDefault="001A475D" w14:paraId="763326FC" w14:textId="77777777">
      <w:pPr>
        <w:pStyle w:val="SemEspaamento"/>
        <w:jc w:val="both"/>
        <w:rPr>
          <w:rFonts w:cstheme="minorHAnsi"/>
          <w:color w:val="C00000"/>
        </w:rPr>
      </w:pPr>
    </w:p>
    <w:p w:rsidRPr="00CD6002" w:rsidR="00F33934" w:rsidP="005332C1" w:rsidRDefault="009C6238" w14:paraId="236B77AD" w14:textId="77777777">
      <w:pPr>
        <w:pStyle w:val="Ttulo1"/>
        <w:rPr>
          <w:rFonts w:asciiTheme="minorHAnsi" w:hAnsiTheme="minorHAnsi" w:cstheme="minorHAnsi"/>
        </w:rPr>
      </w:pPr>
      <w:bookmarkStart w:name="_Toc191307271" w:id="21"/>
      <w:r>
        <w:rPr>
          <w:rFonts w:asciiTheme="minorHAnsi" w:hAnsiTheme="minorHAnsi" w:cstheme="minorHAnsi"/>
          <w:color w:val="215E3F"/>
        </w:rPr>
        <w:t>ARQUIVOS</w:t>
      </w:r>
      <w:bookmarkEnd w:id="21"/>
    </w:p>
    <w:p w:rsidRPr="00CD6002" w:rsidR="005332C1" w:rsidP="005332C1" w:rsidRDefault="005332C1" w14:paraId="6CDAF180" w14:textId="77777777">
      <w:pPr>
        <w:pStyle w:val="SemEspaamento"/>
        <w:rPr>
          <w:rFonts w:cstheme="minorHAnsi"/>
        </w:rPr>
      </w:pPr>
    </w:p>
    <w:p w:rsidRPr="00CD6002" w:rsidR="005332C1" w:rsidP="005332C1" w:rsidRDefault="005332C1" w14:paraId="266FAA8C" w14:textId="77777777">
      <w:pPr>
        <w:pStyle w:val="SemEspaamento"/>
        <w:rPr>
          <w:rFonts w:cstheme="minorHAnsi"/>
        </w:rPr>
      </w:pPr>
      <w:r w:rsidRPr="00CD6002">
        <w:rPr>
          <w:rFonts w:cstheme="minorHAnsi"/>
        </w:rPr>
        <w:t>Os arquivos citados aqui se encontram nos caminhos abaixo:</w:t>
      </w:r>
    </w:p>
    <w:p w:rsidRPr="00CD6002" w:rsidR="005332C1" w:rsidP="005332C1" w:rsidRDefault="005332C1" w14:paraId="24EE77D4" w14:textId="77777777">
      <w:pPr>
        <w:pStyle w:val="SemEspaamento"/>
        <w:rPr>
          <w:rFonts w:cstheme="minorHAnsi"/>
        </w:rPr>
      </w:pPr>
    </w:p>
    <w:p w:rsidRPr="00CD6002" w:rsidR="005332C1" w:rsidP="005332C1" w:rsidRDefault="00A475A9" w14:paraId="6B77D7FB" w14:textId="77777777">
      <w:pPr>
        <w:pStyle w:val="SemEspaamento"/>
        <w:rPr>
          <w:rFonts w:cstheme="minorHAnsi"/>
        </w:rPr>
      </w:pPr>
      <w:r w:rsidRPr="00CD6002">
        <w:rPr>
          <w:rFonts w:cstheme="minorHAnsi"/>
          <w:b/>
        </w:rPr>
        <w:t>Rede</w:t>
      </w:r>
      <w:r w:rsidRPr="00CD6002" w:rsidR="005332C1">
        <w:rPr>
          <w:rFonts w:cstheme="minorHAnsi"/>
        </w:rPr>
        <w:t xml:space="preserve"> - </w:t>
      </w:r>
      <w:r w:rsidRPr="00CD6002">
        <w:rPr>
          <w:rFonts w:cstheme="minorHAnsi"/>
        </w:rPr>
        <w:t>W:\_CLIENTES</w:t>
      </w:r>
    </w:p>
    <w:p w:rsidRPr="00CD6002" w:rsidR="00A475A9" w:rsidP="005332C1" w:rsidRDefault="00A475A9" w14:paraId="6FA59B76" w14:textId="77777777">
      <w:pPr>
        <w:pStyle w:val="SemEspaamento"/>
        <w:rPr>
          <w:rFonts w:cstheme="minorHAnsi"/>
        </w:rPr>
      </w:pPr>
      <w:r w:rsidRPr="00CD6002">
        <w:rPr>
          <w:rFonts w:cstheme="minorHAnsi"/>
          <w:b/>
        </w:rPr>
        <w:t>Smartsheet</w:t>
      </w:r>
      <w:r w:rsidRPr="00CD6002">
        <w:rPr>
          <w:rFonts w:cstheme="minorHAnsi"/>
        </w:rPr>
        <w:t>: C.Projetos Implantação &gt; Projetos – Em Andamento (Cronograma):</w:t>
      </w:r>
    </w:p>
    <w:p w:rsidRPr="00CD6002" w:rsidR="00A475A9" w:rsidP="005332C1" w:rsidRDefault="00A475A9" w14:paraId="3F49F1A2" w14:textId="77777777">
      <w:pPr>
        <w:pStyle w:val="SemEspaamento"/>
        <w:rPr>
          <w:rFonts w:cstheme="minorHAnsi"/>
        </w:rPr>
      </w:pPr>
      <w:hyperlink w:history="1" r:id="rId15">
        <w:r w:rsidRPr="00CD6002">
          <w:rPr>
            <w:rStyle w:val="Hyperlink"/>
            <w:rFonts w:cstheme="minorHAnsi"/>
          </w:rPr>
          <w:t>https://app.smartsheet.com/workspaces/2H64Fx9F4p8fvQMHfQ2q6mV58m3Cxq4gjhCq97W1</w:t>
        </w:r>
      </w:hyperlink>
      <w:r w:rsidRPr="00CD6002">
        <w:rPr>
          <w:rFonts w:cstheme="minorHAnsi"/>
        </w:rPr>
        <w:tab/>
      </w:r>
    </w:p>
    <w:p w:rsidRPr="00CD6002" w:rsidR="00A475A9" w:rsidP="005332C1" w:rsidRDefault="00A475A9" w14:paraId="12C79FC2" w14:textId="77777777">
      <w:pPr>
        <w:pStyle w:val="SemEspaamento"/>
        <w:rPr>
          <w:rFonts w:cstheme="minorHAnsi"/>
        </w:rPr>
      </w:pPr>
    </w:p>
    <w:p w:rsidRPr="00CD6002" w:rsidR="00A475A9" w:rsidP="005332C1" w:rsidRDefault="00A475A9" w14:paraId="0F488908" w14:textId="77777777">
      <w:pPr>
        <w:pStyle w:val="SemEspaamento"/>
        <w:rPr>
          <w:rFonts w:cstheme="minorHAnsi"/>
        </w:rPr>
      </w:pPr>
      <w:r w:rsidRPr="00CD6002">
        <w:rPr>
          <w:rFonts w:cstheme="minorHAnsi"/>
          <w:b/>
        </w:rPr>
        <w:t>SmartSheet</w:t>
      </w:r>
      <w:r w:rsidR="00C809DE">
        <w:rPr>
          <w:rFonts w:cstheme="minorHAnsi"/>
        </w:rPr>
        <w:t>: C.Status Implanta</w:t>
      </w:r>
      <w:r w:rsidRPr="00CD6002">
        <w:rPr>
          <w:rFonts w:cstheme="minorHAnsi"/>
        </w:rPr>
        <w:t>ção &gt; Dashboard Implantação:</w:t>
      </w:r>
    </w:p>
    <w:p w:rsidRPr="00CD6002" w:rsidR="00A475A9" w:rsidP="00A475A9" w:rsidRDefault="00A475A9" w14:paraId="6CBDAA2E" w14:textId="77777777">
      <w:pPr>
        <w:pStyle w:val="SemEspaamento"/>
        <w:rPr>
          <w:rFonts w:cstheme="minorHAnsi"/>
        </w:rPr>
      </w:pPr>
      <w:hyperlink w:history="1" r:id="rId16">
        <w:r w:rsidRPr="00CD6002">
          <w:rPr>
            <w:rStyle w:val="Hyperlink"/>
            <w:rFonts w:cstheme="minorHAnsi"/>
          </w:rPr>
          <w:t>https://app.smartsheet.com/sheets/8CjW6GFwv3GcvQ2frpXC44hp9WM4PGcWG7Mgv421</w:t>
        </w:r>
      </w:hyperlink>
      <w:r w:rsidRPr="00CD6002">
        <w:rPr>
          <w:rFonts w:cstheme="minorHAnsi"/>
        </w:rPr>
        <w:tab/>
      </w:r>
    </w:p>
    <w:p w:rsidRPr="00CD6002" w:rsidR="00A475A9" w:rsidP="005332C1" w:rsidRDefault="00A475A9" w14:paraId="4336A258" w14:textId="77777777">
      <w:pPr>
        <w:pStyle w:val="SemEspaamento"/>
        <w:rPr>
          <w:rFonts w:cstheme="minorHAnsi"/>
        </w:rPr>
      </w:pPr>
    </w:p>
    <w:p w:rsidR="00FF4918" w:rsidP="00FC28DD" w:rsidRDefault="00FF4918" w14:paraId="21FED8B8" w14:textId="77777777">
      <w:pPr>
        <w:pStyle w:val="Ttulo1"/>
        <w:rPr>
          <w:rFonts w:asciiTheme="minorHAnsi" w:hAnsiTheme="minorHAnsi" w:cstheme="minorHAnsi"/>
          <w:color w:val="215E3F"/>
        </w:rPr>
      </w:pPr>
      <w:bookmarkStart w:name="_Toc191307272" w:id="22"/>
    </w:p>
    <w:p w:rsidRPr="00CD6002" w:rsidR="00FC28DD" w:rsidP="00FC28DD" w:rsidRDefault="00FC28DD" w14:paraId="48CCE103" w14:textId="77777777">
      <w:pPr>
        <w:pStyle w:val="Ttulo1"/>
        <w:rPr>
          <w:rFonts w:asciiTheme="minorHAnsi" w:hAnsiTheme="minorHAnsi" w:cstheme="minorHAnsi"/>
          <w:color w:val="215E3F"/>
        </w:rPr>
      </w:pPr>
      <w:r w:rsidRPr="00CD6002">
        <w:rPr>
          <w:rFonts w:asciiTheme="minorHAnsi" w:hAnsiTheme="minorHAnsi" w:cstheme="minorHAnsi"/>
          <w:color w:val="215E3F"/>
        </w:rPr>
        <w:t>Histórico de Versões</w:t>
      </w:r>
      <w:bookmarkEnd w:id="22"/>
    </w:p>
    <w:p w:rsidRPr="00CD6002" w:rsidR="00FC28DD" w:rsidP="00FC28DD" w:rsidRDefault="00FC28DD" w14:paraId="76E10594" w14:textId="77777777">
      <w:pPr>
        <w:rPr>
          <w:rFonts w:cstheme="minorHAnsi"/>
        </w:rPr>
      </w:pPr>
    </w:p>
    <w:tbl>
      <w:tblPr>
        <w:tblStyle w:val="Tabelaemlista3"/>
        <w:tblW w:w="10031" w:type="dxa"/>
        <w:tblInd w:w="108" w:type="dxa"/>
        <w:tblLook w:val="04A0" w:firstRow="1" w:lastRow="0" w:firstColumn="1" w:lastColumn="0" w:noHBand="0" w:noVBand="1"/>
      </w:tblPr>
      <w:tblGrid>
        <w:gridCol w:w="1526"/>
        <w:gridCol w:w="1026"/>
        <w:gridCol w:w="2126"/>
        <w:gridCol w:w="1985"/>
        <w:gridCol w:w="3368"/>
      </w:tblGrid>
      <w:tr w:rsidRPr="00CD6002" w:rsidR="00FC28DD" w:rsidTr="2E8D2F61" w14:paraId="0DD0D7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6" w:type="dxa"/>
            <w:tcMar/>
          </w:tcPr>
          <w:p w:rsidRPr="00CD6002" w:rsidR="00FC28DD" w:rsidP="00895702" w:rsidRDefault="00FC28DD" w14:paraId="31A008A3" w14:textId="7777777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6" w:type="dxa"/>
            <w:tcMar/>
          </w:tcPr>
          <w:p w:rsidRPr="00CD6002" w:rsidR="00FC28DD" w:rsidP="00895702" w:rsidRDefault="00FC28DD" w14:paraId="63781115" w14:textId="7777777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CD6002" w:rsidR="00FC28DD" w:rsidP="00895702" w:rsidRDefault="00FC28DD" w14:paraId="1034317E" w14:textId="7777777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Descrição da mudança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D6002" w:rsidR="00FC28DD" w:rsidP="00895702" w:rsidRDefault="00FC28DD" w14:paraId="3D5B609A" w14:textId="7777777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Autor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8" w:type="dxa"/>
            <w:tcMar/>
          </w:tcPr>
          <w:p w:rsidRPr="00CD6002" w:rsidR="00FC28DD" w:rsidP="00895702" w:rsidRDefault="00FC28DD" w14:paraId="7595C5C4" w14:textId="77777777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Revisor</w:t>
            </w:r>
          </w:p>
        </w:tc>
      </w:tr>
      <w:tr w:rsidRPr="00CD6002" w:rsidR="00FC28DD" w:rsidTr="2E8D2F61" w14:paraId="48075DE0" w14:textId="77777777">
        <w:trPr>
          <w:trHeight w:val="30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6" w:type="dxa"/>
            <w:tcMar/>
          </w:tcPr>
          <w:p w:rsidRPr="00CD6002" w:rsidR="00FC28DD" w:rsidP="001A475D" w:rsidRDefault="001A475D" w14:paraId="1FE94277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CD6002" w:rsidR="00FC28DD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D6002" w:rsidR="00FC28DD">
              <w:rPr>
                <w:rFonts w:asciiTheme="minorHAnsi" w:hAnsiTheme="minorHAnsi" w:cstheme="minorHAnsi"/>
                <w:sz w:val="22"/>
                <w:szCs w:val="22"/>
              </w:rPr>
              <w:t>/202</w:t>
            </w: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6" w:type="dxa"/>
            <w:tcMar/>
          </w:tcPr>
          <w:p w:rsidRPr="00CD6002" w:rsidR="00FC28DD" w:rsidP="00895702" w:rsidRDefault="00FC28DD" w14:paraId="52A7A2B3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Pr="00CD6002" w:rsidR="00FC28DD" w:rsidP="00895702" w:rsidRDefault="00FC28DD" w14:paraId="04199435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Versão Inicial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Pr="00CD6002" w:rsidR="001A475D" w:rsidP="00895702" w:rsidRDefault="001A475D" w14:paraId="64576D4C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Bianca Torres</w:t>
            </w:r>
          </w:p>
          <w:p w:rsidRPr="00CD6002" w:rsidR="001A475D" w:rsidP="00895702" w:rsidRDefault="00FC28DD" w14:paraId="0908F7B8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Renato Leonardi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8" w:type="dxa"/>
            <w:tcMar/>
          </w:tcPr>
          <w:p w:rsidR="00FC28DD" w:rsidP="00895702" w:rsidRDefault="00FC28DD" w14:paraId="38141208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D6002">
              <w:rPr>
                <w:rFonts w:asciiTheme="minorHAnsi" w:hAnsiTheme="minorHAnsi" w:cstheme="minorHAnsi"/>
                <w:sz w:val="22"/>
                <w:szCs w:val="22"/>
              </w:rPr>
              <w:t>William Del Buoni</w:t>
            </w:r>
          </w:p>
          <w:p w:rsidRPr="00CD6002" w:rsidR="00952987" w:rsidP="6ADB44AF" w:rsidRDefault="00952987" w14:paraId="75047B9E" w14:textId="708BD781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6ADB44AF" w:rsidR="00952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Camila Nune</w:t>
            </w:r>
            <w:r w:rsidRPr="6ADB44AF" w:rsidR="5CD79D2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</w:t>
            </w:r>
          </w:p>
        </w:tc>
      </w:tr>
      <w:tr w:rsidR="6ADB44AF" w:rsidTr="2E8D2F61" w14:paraId="5604840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6" w:type="dxa"/>
            <w:tcMar/>
          </w:tcPr>
          <w:p w:rsidR="5CD79D20" w:rsidP="6ADB44AF" w:rsidRDefault="5CD79D20" w14:paraId="088B735C" w14:textId="317D6C9E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6ADB44AF" w:rsidR="5CD79D2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17/04/2025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6" w:type="dxa"/>
            <w:tcMar/>
          </w:tcPr>
          <w:p w:rsidR="5CD79D20" w:rsidP="6ADB44AF" w:rsidRDefault="5CD79D20" w14:paraId="43B4B50D" w14:textId="1754F599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6ADB44AF" w:rsidR="5CD79D2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6" w:type="dxa"/>
            <w:tcMar/>
          </w:tcPr>
          <w:p w:rsidR="5CD79D20" w:rsidP="6ADB44AF" w:rsidRDefault="5CD79D20" w14:paraId="4ED205D8" w14:textId="6E1BE436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6ADB44AF" w:rsidR="5CD79D2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Inclusão de processo para MRI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5" w:type="dxa"/>
            <w:tcMar/>
          </w:tcPr>
          <w:p w:rsidR="5CD79D20" w:rsidP="6ADB44AF" w:rsidRDefault="5CD79D20" w14:paraId="635131C5" w14:textId="49574B86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E8D2F61" w:rsidR="5CD79D2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Renato Leonardi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8" w:type="dxa"/>
            <w:tcMar/>
          </w:tcPr>
          <w:p w:rsidR="6ADB44AF" w:rsidP="6ADB44AF" w:rsidRDefault="6ADB44AF" w14:paraId="359D2BD7" w14:textId="5987E34D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E8D2F61" w:rsidR="5CD79D2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William Del Buoni</w:t>
            </w:r>
          </w:p>
        </w:tc>
      </w:tr>
    </w:tbl>
    <w:p w:rsidRPr="00CD6002" w:rsidR="00622E2C" w:rsidP="008D10FB" w:rsidRDefault="00622E2C" w14:paraId="5DA92F6B" w14:textId="77777777">
      <w:pPr>
        <w:pStyle w:val="SemEspaamento"/>
        <w:rPr>
          <w:rFonts w:cstheme="minorHAnsi"/>
        </w:rPr>
      </w:pPr>
    </w:p>
    <w:sectPr w:rsidRPr="00CD6002" w:rsidR="00622E2C" w:rsidSect="00951E59">
      <w:headerReference w:type="default" r:id="rId17"/>
      <w:footerReference w:type="default" r:id="rId18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00D8" w:rsidP="00951E59" w:rsidRDefault="00B900D8" w14:paraId="6CE746DE" w14:textId="77777777">
      <w:pPr>
        <w:spacing w:after="0" w:line="240" w:lineRule="auto"/>
      </w:pPr>
      <w:r>
        <w:separator/>
      </w:r>
    </w:p>
  </w:endnote>
  <w:endnote w:type="continuationSeparator" w:id="0">
    <w:p w:rsidR="00B900D8" w:rsidP="00951E59" w:rsidRDefault="00B900D8" w14:paraId="522A54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sdt>
    <w:sdtPr>
      <w:id w:val="-159624198"/>
      <w:docPartObj>
        <w:docPartGallery w:val="Page Numbers (Bottom of Page)"/>
        <w:docPartUnique/>
      </w:docPartObj>
    </w:sdtPr>
    <w:sdtEndPr>
      <w:rPr>
        <w:b w:val="1"/>
        <w:bCs w:val="1"/>
        <w:color w:val="215E3F"/>
      </w:rPr>
    </w:sdtEndPr>
    <w:sdtContent>
      <w:p w:rsidR="00A626C4" w:rsidP="007424F1" w:rsidRDefault="00A626C4" w14:paraId="11784CC1" w14:textId="77777777">
        <w:pPr>
          <w:pStyle w:val="Rodap"/>
          <w:jc w:val="both"/>
        </w:pPr>
        <w:r w:rsidRPr="007424F1">
          <w:rPr>
            <w:b/>
            <w:noProof/>
            <w:color w:val="215E3F"/>
            <w:lang w:eastAsia="pt-BR"/>
          </w:rPr>
          <w:drawing>
            <wp:anchor distT="0" distB="0" distL="114300" distR="114300" simplePos="0" relativeHeight="251662848" behindDoc="1" locked="0" layoutInCell="1" allowOverlap="1" wp14:anchorId="7A845D3A" wp14:editId="42F96C56">
              <wp:simplePos x="0" y="0"/>
              <wp:positionH relativeFrom="column">
                <wp:posOffset>-1592580</wp:posOffset>
              </wp:positionH>
              <wp:positionV relativeFrom="paragraph">
                <wp:posOffset>-1894840</wp:posOffset>
              </wp:positionV>
              <wp:extent cx="2741930" cy="3223260"/>
              <wp:effectExtent l="0" t="0" r="1270" b="0"/>
              <wp:wrapNone/>
              <wp:docPr id="81" name="Imagem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1930" cy="322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tab/>
        </w:r>
        <w:r>
          <w:tab/>
        </w:r>
        <w:r w:rsidRPr="007424F1">
          <w:rPr>
            <w:color w:val="215E3F"/>
          </w:rPr>
          <w:fldChar w:fldCharType="begin"/>
        </w:r>
        <w:r w:rsidRPr="007424F1">
          <w:rPr>
            <w:color w:val="215E3F"/>
          </w:rPr>
          <w:instrText>PAGE   \* MERGEFORMAT</w:instrText>
        </w:r>
        <w:r w:rsidRPr="007424F1">
          <w:rPr>
            <w:color w:val="215E3F"/>
          </w:rPr>
          <w:fldChar w:fldCharType="separate"/>
        </w:r>
        <w:r w:rsidR="00FF4918">
          <w:rPr>
            <w:noProof/>
            <w:color w:val="215E3F"/>
          </w:rPr>
          <w:t>14</w:t>
        </w:r>
        <w:r w:rsidRPr="007424F1">
          <w:rPr>
            <w:color w:val="215E3F"/>
          </w:rPr>
          <w:fldChar w:fldCharType="end"/>
        </w:r>
      </w:p>
    </w:sdtContent>
  </w:sdt>
  <w:p w:rsidR="00A626C4" w:rsidRDefault="00A626C4" w14:paraId="4F2543A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00D8" w:rsidP="00951E59" w:rsidRDefault="00B900D8" w14:paraId="02DED7E1" w14:textId="77777777">
      <w:pPr>
        <w:spacing w:after="0" w:line="240" w:lineRule="auto"/>
      </w:pPr>
      <w:r>
        <w:separator/>
      </w:r>
    </w:p>
  </w:footnote>
  <w:footnote w:type="continuationSeparator" w:id="0">
    <w:p w:rsidR="00B900D8" w:rsidP="00951E59" w:rsidRDefault="00B900D8" w14:paraId="0BA89E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8878F7" w:rsidR="00A626C4" w:rsidRDefault="00A626C4" w14:paraId="504E8558" w14:textId="77777777">
    <w:pPr>
      <w:pStyle w:val="Cabealho"/>
      <w:rPr>
        <w:b/>
        <w:color w:val="215E3F"/>
      </w:rPr>
    </w:pPr>
    <w:r w:rsidRPr="008878F7">
      <w:rPr>
        <w:noProof/>
        <w:color w:val="215E3F"/>
        <w:lang w:eastAsia="pt-BR"/>
      </w:rPr>
      <w:drawing>
        <wp:anchor distT="0" distB="0" distL="114300" distR="114300" simplePos="0" relativeHeight="251658752" behindDoc="0" locked="0" layoutInCell="1" allowOverlap="1" wp14:anchorId="0E1C3374" wp14:editId="6AEE91D3">
          <wp:simplePos x="0" y="0"/>
          <wp:positionH relativeFrom="margin">
            <wp:align>left</wp:align>
          </wp:positionH>
          <wp:positionV relativeFrom="paragraph">
            <wp:posOffset>-243840</wp:posOffset>
          </wp:positionV>
          <wp:extent cx="1306195" cy="484505"/>
          <wp:effectExtent l="0" t="0" r="8255" b="0"/>
          <wp:wrapThrough wrapText="bothSides">
            <wp:wrapPolygon edited="0">
              <wp:start x="0" y="0"/>
              <wp:lineTo x="0" y="20383"/>
              <wp:lineTo x="21421" y="20383"/>
              <wp:lineTo x="21421" y="0"/>
              <wp:lineTo x="0" y="0"/>
            </wp:wrapPolygon>
          </wp:wrapThrough>
          <wp:docPr id="1" name="Imagem 1" descr="Maringá Turismo apresenta nova identidade visual | Corp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ingá Turismo apresenta nova identidade visual | Corporativ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0" locked="0" layoutInCell="1" allowOverlap="1" wp14:anchorId="5D5D3DB1" wp14:editId="5D149AD2">
          <wp:simplePos x="0" y="0"/>
          <wp:positionH relativeFrom="page">
            <wp:posOffset>6085840</wp:posOffset>
          </wp:positionH>
          <wp:positionV relativeFrom="paragraph">
            <wp:posOffset>-686435</wp:posOffset>
          </wp:positionV>
          <wp:extent cx="1610995" cy="1683385"/>
          <wp:effectExtent l="0" t="0" r="8255" b="0"/>
          <wp:wrapTight wrapText="bothSides">
            <wp:wrapPolygon edited="0">
              <wp:start x="0" y="0"/>
              <wp:lineTo x="0" y="733"/>
              <wp:lineTo x="2299" y="3911"/>
              <wp:lineTo x="6385" y="7822"/>
              <wp:lineTo x="12260" y="15644"/>
              <wp:lineTo x="17113" y="19555"/>
              <wp:lineTo x="20178" y="21266"/>
              <wp:lineTo x="20434" y="21266"/>
              <wp:lineTo x="21455" y="21266"/>
              <wp:lineTo x="21455" y="0"/>
              <wp:lineTo x="0" y="0"/>
            </wp:wrapPolygon>
          </wp:wrapTight>
          <wp:docPr id="78" name="Imagem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995" cy="168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1FD0"/>
    <w:multiLevelType w:val="hybridMultilevel"/>
    <w:tmpl w:val="302E9D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7972ED"/>
    <w:multiLevelType w:val="hybridMultilevel"/>
    <w:tmpl w:val="837EDC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B25B0D"/>
    <w:multiLevelType w:val="hybridMultilevel"/>
    <w:tmpl w:val="3782F5E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0309CF"/>
    <w:multiLevelType w:val="hybridMultilevel"/>
    <w:tmpl w:val="653C17D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8119BC"/>
    <w:multiLevelType w:val="hybridMultilevel"/>
    <w:tmpl w:val="D29E94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3D20C8"/>
    <w:multiLevelType w:val="hybridMultilevel"/>
    <w:tmpl w:val="B7AE13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354830"/>
    <w:multiLevelType w:val="hybridMultilevel"/>
    <w:tmpl w:val="39F02C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137348"/>
    <w:multiLevelType w:val="hybridMultilevel"/>
    <w:tmpl w:val="BA34F6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C01D9F"/>
    <w:multiLevelType w:val="hybridMultilevel"/>
    <w:tmpl w:val="0FF0BA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6A3FD5"/>
    <w:multiLevelType w:val="hybridMultilevel"/>
    <w:tmpl w:val="BAC6B4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526389"/>
    <w:multiLevelType w:val="hybridMultilevel"/>
    <w:tmpl w:val="B74A04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70750B"/>
    <w:multiLevelType w:val="hybridMultilevel"/>
    <w:tmpl w:val="EAF695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4A287B"/>
    <w:multiLevelType w:val="hybridMultilevel"/>
    <w:tmpl w:val="42087D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51352F"/>
    <w:multiLevelType w:val="hybridMultilevel"/>
    <w:tmpl w:val="B4DCD7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75B07D6"/>
    <w:multiLevelType w:val="hybridMultilevel"/>
    <w:tmpl w:val="7D9AE2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182A21"/>
    <w:multiLevelType w:val="hybridMultilevel"/>
    <w:tmpl w:val="B92AFD2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855E8A"/>
    <w:multiLevelType w:val="hybridMultilevel"/>
    <w:tmpl w:val="3AD69A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C77C45"/>
    <w:multiLevelType w:val="hybridMultilevel"/>
    <w:tmpl w:val="7E54F0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1B07E8"/>
    <w:multiLevelType w:val="hybridMultilevel"/>
    <w:tmpl w:val="65E2FB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842D31"/>
    <w:multiLevelType w:val="hybridMultilevel"/>
    <w:tmpl w:val="F4C860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0E5A29"/>
    <w:multiLevelType w:val="hybridMultilevel"/>
    <w:tmpl w:val="62442C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45031C"/>
    <w:multiLevelType w:val="hybridMultilevel"/>
    <w:tmpl w:val="DC8A4A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575A7A"/>
    <w:multiLevelType w:val="hybridMultilevel"/>
    <w:tmpl w:val="7B2247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DE5AA6"/>
    <w:multiLevelType w:val="hybridMultilevel"/>
    <w:tmpl w:val="AB9AC6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D249E9"/>
    <w:multiLevelType w:val="hybridMultilevel"/>
    <w:tmpl w:val="C1BCD07C"/>
    <w:lvl w:ilvl="0" w:tplc="C7EEA94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737B68"/>
    <w:multiLevelType w:val="hybridMultilevel"/>
    <w:tmpl w:val="48A0B57C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6023A10"/>
    <w:multiLevelType w:val="hybridMultilevel"/>
    <w:tmpl w:val="59023E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3B7179"/>
    <w:multiLevelType w:val="hybridMultilevel"/>
    <w:tmpl w:val="DC80B446"/>
    <w:lvl w:ilvl="0" w:tplc="C7EEA94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1E93E3A"/>
    <w:multiLevelType w:val="hybridMultilevel"/>
    <w:tmpl w:val="003C37E2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4041A17"/>
    <w:multiLevelType w:val="hybridMultilevel"/>
    <w:tmpl w:val="227C79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B704E2A"/>
    <w:multiLevelType w:val="hybridMultilevel"/>
    <w:tmpl w:val="C1682E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DE42F5"/>
    <w:multiLevelType w:val="hybridMultilevel"/>
    <w:tmpl w:val="E110E75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EB35C52"/>
    <w:multiLevelType w:val="hybridMultilevel"/>
    <w:tmpl w:val="13B0A1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327913">
    <w:abstractNumId w:val="22"/>
  </w:num>
  <w:num w:numId="2" w16cid:durableId="1645544691">
    <w:abstractNumId w:val="4"/>
  </w:num>
  <w:num w:numId="3" w16cid:durableId="1792547977">
    <w:abstractNumId w:val="25"/>
  </w:num>
  <w:num w:numId="4" w16cid:durableId="751657700">
    <w:abstractNumId w:val="2"/>
  </w:num>
  <w:num w:numId="5" w16cid:durableId="1703290081">
    <w:abstractNumId w:val="23"/>
  </w:num>
  <w:num w:numId="6" w16cid:durableId="1306818297">
    <w:abstractNumId w:val="14"/>
  </w:num>
  <w:num w:numId="7" w16cid:durableId="351149024">
    <w:abstractNumId w:val="31"/>
  </w:num>
  <w:num w:numId="8" w16cid:durableId="104036016">
    <w:abstractNumId w:val="12"/>
  </w:num>
  <w:num w:numId="9" w16cid:durableId="646591628">
    <w:abstractNumId w:val="28"/>
  </w:num>
  <w:num w:numId="10" w16cid:durableId="410397311">
    <w:abstractNumId w:val="11"/>
  </w:num>
  <w:num w:numId="11" w16cid:durableId="2070226707">
    <w:abstractNumId w:val="18"/>
  </w:num>
  <w:num w:numId="12" w16cid:durableId="480653684">
    <w:abstractNumId w:val="6"/>
  </w:num>
  <w:num w:numId="13" w16cid:durableId="2010719213">
    <w:abstractNumId w:val="32"/>
  </w:num>
  <w:num w:numId="14" w16cid:durableId="1957904638">
    <w:abstractNumId w:val="17"/>
  </w:num>
  <w:num w:numId="15" w16cid:durableId="1252736549">
    <w:abstractNumId w:val="24"/>
  </w:num>
  <w:num w:numId="16" w16cid:durableId="785193541">
    <w:abstractNumId w:val="27"/>
  </w:num>
  <w:num w:numId="17" w16cid:durableId="382366185">
    <w:abstractNumId w:val="20"/>
  </w:num>
  <w:num w:numId="18" w16cid:durableId="1748727822">
    <w:abstractNumId w:val="8"/>
  </w:num>
  <w:num w:numId="19" w16cid:durableId="1412311514">
    <w:abstractNumId w:val="9"/>
  </w:num>
  <w:num w:numId="20" w16cid:durableId="1123691363">
    <w:abstractNumId w:val="16"/>
  </w:num>
  <w:num w:numId="21" w16cid:durableId="1525437984">
    <w:abstractNumId w:val="29"/>
  </w:num>
  <w:num w:numId="22" w16cid:durableId="1333144686">
    <w:abstractNumId w:val="26"/>
  </w:num>
  <w:num w:numId="23" w16cid:durableId="862019764">
    <w:abstractNumId w:val="13"/>
  </w:num>
  <w:num w:numId="24" w16cid:durableId="879980617">
    <w:abstractNumId w:val="3"/>
  </w:num>
  <w:num w:numId="25" w16cid:durableId="1242249824">
    <w:abstractNumId w:val="15"/>
  </w:num>
  <w:num w:numId="26" w16cid:durableId="162088286">
    <w:abstractNumId w:val="5"/>
  </w:num>
  <w:num w:numId="27" w16cid:durableId="407659127">
    <w:abstractNumId w:val="30"/>
  </w:num>
  <w:num w:numId="28" w16cid:durableId="1042747699">
    <w:abstractNumId w:val="21"/>
  </w:num>
  <w:num w:numId="29" w16cid:durableId="1807354910">
    <w:abstractNumId w:val="0"/>
  </w:num>
  <w:num w:numId="30" w16cid:durableId="762385910">
    <w:abstractNumId w:val="7"/>
  </w:num>
  <w:num w:numId="31" w16cid:durableId="836379685">
    <w:abstractNumId w:val="19"/>
  </w:num>
  <w:num w:numId="32" w16cid:durableId="1285622251">
    <w:abstractNumId w:val="10"/>
  </w:num>
  <w:num w:numId="33" w16cid:durableId="51164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E59"/>
    <w:rsid w:val="000002AB"/>
    <w:rsid w:val="00001FFF"/>
    <w:rsid w:val="00002E10"/>
    <w:rsid w:val="000121B1"/>
    <w:rsid w:val="00017012"/>
    <w:rsid w:val="0003016F"/>
    <w:rsid w:val="000321F3"/>
    <w:rsid w:val="00035E1D"/>
    <w:rsid w:val="000412CD"/>
    <w:rsid w:val="000420EF"/>
    <w:rsid w:val="000500AC"/>
    <w:rsid w:val="00051CAE"/>
    <w:rsid w:val="000A5E44"/>
    <w:rsid w:val="000C320B"/>
    <w:rsid w:val="000C6B09"/>
    <w:rsid w:val="000D05CD"/>
    <w:rsid w:val="000D324A"/>
    <w:rsid w:val="00101AAF"/>
    <w:rsid w:val="00113381"/>
    <w:rsid w:val="00117B7E"/>
    <w:rsid w:val="001269DC"/>
    <w:rsid w:val="00147848"/>
    <w:rsid w:val="001767E9"/>
    <w:rsid w:val="001A475D"/>
    <w:rsid w:val="001A5181"/>
    <w:rsid w:val="001C797B"/>
    <w:rsid w:val="001F4E09"/>
    <w:rsid w:val="00203D47"/>
    <w:rsid w:val="00207EC9"/>
    <w:rsid w:val="0021096C"/>
    <w:rsid w:val="00244B38"/>
    <w:rsid w:val="00276BCB"/>
    <w:rsid w:val="00282BCB"/>
    <w:rsid w:val="00293F69"/>
    <w:rsid w:val="002D70E1"/>
    <w:rsid w:val="003158F3"/>
    <w:rsid w:val="0033048F"/>
    <w:rsid w:val="00333507"/>
    <w:rsid w:val="00341FD9"/>
    <w:rsid w:val="00380D68"/>
    <w:rsid w:val="003A2A45"/>
    <w:rsid w:val="003A7BF5"/>
    <w:rsid w:val="003B1B24"/>
    <w:rsid w:val="003F7E8B"/>
    <w:rsid w:val="004106BF"/>
    <w:rsid w:val="00416E3F"/>
    <w:rsid w:val="00436283"/>
    <w:rsid w:val="00445EDC"/>
    <w:rsid w:val="00451F21"/>
    <w:rsid w:val="00465DFB"/>
    <w:rsid w:val="004A07B3"/>
    <w:rsid w:val="004B2800"/>
    <w:rsid w:val="004D6CA3"/>
    <w:rsid w:val="004D7A08"/>
    <w:rsid w:val="00521603"/>
    <w:rsid w:val="005322A1"/>
    <w:rsid w:val="005332C1"/>
    <w:rsid w:val="0055092D"/>
    <w:rsid w:val="0055479A"/>
    <w:rsid w:val="005570FF"/>
    <w:rsid w:val="005755BC"/>
    <w:rsid w:val="005A0262"/>
    <w:rsid w:val="005B5489"/>
    <w:rsid w:val="005C3492"/>
    <w:rsid w:val="00600580"/>
    <w:rsid w:val="006011F5"/>
    <w:rsid w:val="00614BA1"/>
    <w:rsid w:val="00614D95"/>
    <w:rsid w:val="0061724B"/>
    <w:rsid w:val="00622E2C"/>
    <w:rsid w:val="00674EED"/>
    <w:rsid w:val="00691043"/>
    <w:rsid w:val="006B562F"/>
    <w:rsid w:val="006B7717"/>
    <w:rsid w:val="006C1F99"/>
    <w:rsid w:val="006D46DD"/>
    <w:rsid w:val="006E522B"/>
    <w:rsid w:val="0071482D"/>
    <w:rsid w:val="0073202F"/>
    <w:rsid w:val="007424F1"/>
    <w:rsid w:val="0074538E"/>
    <w:rsid w:val="007635A0"/>
    <w:rsid w:val="0078750A"/>
    <w:rsid w:val="007910D3"/>
    <w:rsid w:val="00795486"/>
    <w:rsid w:val="007961F7"/>
    <w:rsid w:val="007978F7"/>
    <w:rsid w:val="00797FE5"/>
    <w:rsid w:val="007A538F"/>
    <w:rsid w:val="007B43C2"/>
    <w:rsid w:val="007B4723"/>
    <w:rsid w:val="007B78A8"/>
    <w:rsid w:val="007D3C49"/>
    <w:rsid w:val="007D5D29"/>
    <w:rsid w:val="007D6269"/>
    <w:rsid w:val="007D72F6"/>
    <w:rsid w:val="00807502"/>
    <w:rsid w:val="008223FE"/>
    <w:rsid w:val="00825759"/>
    <w:rsid w:val="0087446C"/>
    <w:rsid w:val="008878F7"/>
    <w:rsid w:val="00895702"/>
    <w:rsid w:val="00895F45"/>
    <w:rsid w:val="008C5E31"/>
    <w:rsid w:val="008D10FB"/>
    <w:rsid w:val="008F42F9"/>
    <w:rsid w:val="00920017"/>
    <w:rsid w:val="00945C7E"/>
    <w:rsid w:val="0094642F"/>
    <w:rsid w:val="00946BDB"/>
    <w:rsid w:val="00947ADC"/>
    <w:rsid w:val="00951E59"/>
    <w:rsid w:val="00952297"/>
    <w:rsid w:val="00952987"/>
    <w:rsid w:val="00972BAB"/>
    <w:rsid w:val="00982136"/>
    <w:rsid w:val="009C6238"/>
    <w:rsid w:val="009D497E"/>
    <w:rsid w:val="009D4C35"/>
    <w:rsid w:val="009E2D1B"/>
    <w:rsid w:val="009F01F5"/>
    <w:rsid w:val="009F7D91"/>
    <w:rsid w:val="00A222BD"/>
    <w:rsid w:val="00A33721"/>
    <w:rsid w:val="00A42E1F"/>
    <w:rsid w:val="00A45A02"/>
    <w:rsid w:val="00A475A9"/>
    <w:rsid w:val="00A626C4"/>
    <w:rsid w:val="00AF6759"/>
    <w:rsid w:val="00B15328"/>
    <w:rsid w:val="00B16BF6"/>
    <w:rsid w:val="00B249F0"/>
    <w:rsid w:val="00B30C3A"/>
    <w:rsid w:val="00B313CD"/>
    <w:rsid w:val="00B365B0"/>
    <w:rsid w:val="00B5715E"/>
    <w:rsid w:val="00B65FAC"/>
    <w:rsid w:val="00B817AB"/>
    <w:rsid w:val="00B900D8"/>
    <w:rsid w:val="00B91750"/>
    <w:rsid w:val="00B940CF"/>
    <w:rsid w:val="00BA5D52"/>
    <w:rsid w:val="00BB30E8"/>
    <w:rsid w:val="00BC4609"/>
    <w:rsid w:val="00BE2484"/>
    <w:rsid w:val="00BF7AF7"/>
    <w:rsid w:val="00C15FDE"/>
    <w:rsid w:val="00C530B4"/>
    <w:rsid w:val="00C65A1F"/>
    <w:rsid w:val="00C702AD"/>
    <w:rsid w:val="00C7270D"/>
    <w:rsid w:val="00C77FE2"/>
    <w:rsid w:val="00C809DE"/>
    <w:rsid w:val="00C819BA"/>
    <w:rsid w:val="00CB11DD"/>
    <w:rsid w:val="00CD6002"/>
    <w:rsid w:val="00CE1626"/>
    <w:rsid w:val="00CE63C3"/>
    <w:rsid w:val="00D05D58"/>
    <w:rsid w:val="00D21311"/>
    <w:rsid w:val="00D26C20"/>
    <w:rsid w:val="00D27A0B"/>
    <w:rsid w:val="00D402FA"/>
    <w:rsid w:val="00D51BCC"/>
    <w:rsid w:val="00D9010A"/>
    <w:rsid w:val="00DC0827"/>
    <w:rsid w:val="00E175F1"/>
    <w:rsid w:val="00E205DE"/>
    <w:rsid w:val="00E46C22"/>
    <w:rsid w:val="00E54800"/>
    <w:rsid w:val="00E93696"/>
    <w:rsid w:val="00EC0F39"/>
    <w:rsid w:val="00EC505D"/>
    <w:rsid w:val="00ED3182"/>
    <w:rsid w:val="00ED4B27"/>
    <w:rsid w:val="00EE1E8C"/>
    <w:rsid w:val="00EF3BDE"/>
    <w:rsid w:val="00EF433C"/>
    <w:rsid w:val="00F24B8D"/>
    <w:rsid w:val="00F33934"/>
    <w:rsid w:val="00F37820"/>
    <w:rsid w:val="00F458E5"/>
    <w:rsid w:val="00F568D9"/>
    <w:rsid w:val="00F721BF"/>
    <w:rsid w:val="00F82AC7"/>
    <w:rsid w:val="00FC28DD"/>
    <w:rsid w:val="00FC49C0"/>
    <w:rsid w:val="00FF3F5B"/>
    <w:rsid w:val="00FF4918"/>
    <w:rsid w:val="2E8D2F61"/>
    <w:rsid w:val="5CD79D20"/>
    <w:rsid w:val="6AD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F2C0C"/>
  <w15:docId w15:val="{B5C9FB1A-43CD-4CE0-89C9-FD728103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uiPriority="0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1E5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1E5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51E59"/>
  </w:style>
  <w:style w:type="paragraph" w:styleId="Rodap">
    <w:name w:val="footer"/>
    <w:basedOn w:val="Normal"/>
    <w:link w:val="RodapChar"/>
    <w:uiPriority w:val="99"/>
    <w:unhideWhenUsed/>
    <w:rsid w:val="00951E5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51E59"/>
  </w:style>
  <w:style w:type="paragraph" w:styleId="Textodebalo">
    <w:name w:val="Balloon Text"/>
    <w:basedOn w:val="Normal"/>
    <w:link w:val="TextodebaloChar"/>
    <w:uiPriority w:val="99"/>
    <w:semiHidden/>
    <w:unhideWhenUsed/>
    <w:rsid w:val="0095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51E59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51E5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47AD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A4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C28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emlista3">
    <w:name w:val="Table List 3"/>
    <w:basedOn w:val="Tabelanormal"/>
    <w:rsid w:val="00FC28D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Forte">
    <w:name w:val="Strong"/>
    <w:basedOn w:val="Fontepargpadro"/>
    <w:uiPriority w:val="22"/>
    <w:qFormat/>
    <w:rsid w:val="00A45A02"/>
    <w:rPr>
      <w:b/>
      <w:bCs/>
    </w:rPr>
  </w:style>
  <w:style w:type="paragraph" w:styleId="PargrafodaLista">
    <w:name w:val="List Paragraph"/>
    <w:basedOn w:val="Normal"/>
    <w:uiPriority w:val="34"/>
    <w:qFormat/>
    <w:rsid w:val="00A45A0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961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7961F7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9C0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C49C0"/>
    <w:pPr>
      <w:spacing w:after="100" w:line="259" w:lineRule="auto"/>
      <w:ind w:left="22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9C0"/>
    <w:pPr>
      <w:spacing w:after="100" w:line="259" w:lineRule="auto"/>
      <w:ind w:left="440"/>
    </w:pPr>
    <w:rPr>
      <w:rFonts w:cs="Times New Roman"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app.smartsheet.com/sheets/99Q5MMv2HmGC5jj3CRRGV8wrcRff8X745J3jQXG1?view=grid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wmf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app.smartsheet.com/sheets/8CjW6GFwv3GcvQ2frpXC44hp9WM4PGcWG7Mgv421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app.smartsheet.com/workspaces/2H64Fx9F4p8fvQMHfQ2q6mV58m3Cxq4gjhCq97W1" TargetMode="Externa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app.smartsheet.com/sheets/Qr3G6cp658jGR9cqrpfQ6MWX2mmCqQM44X67qG81?view=grid" TargetMode="Externa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f4cf46-f048-460d-8a19-e2350c45d0c5" xsi:nil="true"/>
    <lcf76f155ced4ddcb4097134ff3c332f xmlns="c6f2750a-443f-47f1-aeea-95bbc806802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9A9D6214E23F41806BF79AA97D961D" ma:contentTypeVersion="14" ma:contentTypeDescription="Crie um novo documento." ma:contentTypeScope="" ma:versionID="0b72d81345c4531ad6b4f2fe91677a84">
  <xsd:schema xmlns:xsd="http://www.w3.org/2001/XMLSchema" xmlns:xs="http://www.w3.org/2001/XMLSchema" xmlns:p="http://schemas.microsoft.com/office/2006/metadata/properties" xmlns:ns2="c6f2750a-443f-47f1-aeea-95bbc8068025" xmlns:ns3="06f4cf46-f048-460d-8a19-e2350c45d0c5" targetNamespace="http://schemas.microsoft.com/office/2006/metadata/properties" ma:root="true" ma:fieldsID="50d42c1610de933b37417e7ce0b6c03a" ns2:_="" ns3:_="">
    <xsd:import namespace="c6f2750a-443f-47f1-aeea-95bbc8068025"/>
    <xsd:import namespace="06f4cf46-f048-460d-8a19-e2350c45d0c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2750a-443f-47f1-aeea-95bbc806802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84310a8-4e06-4093-980e-30cca043a5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4cf46-f048-460d-8a19-e2350c45d0c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f28c4df-f1a4-4209-ae01-ebd272563689}" ma:internalName="TaxCatchAll" ma:showField="CatchAllData" ma:web="06f4cf46-f048-460d-8a19-e2350c45d0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479F7C-0A90-432F-8919-44D192902AD6}">
  <ds:schemaRefs>
    <ds:schemaRef ds:uri="http://schemas.microsoft.com/office/2006/metadata/properties"/>
    <ds:schemaRef ds:uri="http://schemas.microsoft.com/office/infopath/2007/PartnerControls"/>
    <ds:schemaRef ds:uri="06f4cf46-f048-460d-8a19-e2350c45d0c5"/>
    <ds:schemaRef ds:uri="c6f2750a-443f-47f1-aeea-95bbc8068025"/>
  </ds:schemaRefs>
</ds:datastoreItem>
</file>

<file path=customXml/itemProps2.xml><?xml version="1.0" encoding="utf-8"?>
<ds:datastoreItem xmlns:ds="http://schemas.openxmlformats.org/officeDocument/2006/customXml" ds:itemID="{F6A2B890-E1F2-485D-A323-46F8DA660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A6CBBF-DC4D-4585-AD06-E036F3CEE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D31442-31ED-413B-801F-1F9D4FD26A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Leonardi</dc:creator>
  <cp:lastModifiedBy>Renato Leonardi</cp:lastModifiedBy>
  <cp:revision>81</cp:revision>
  <cp:lastPrinted>2025-02-27T18:27:00Z</cp:lastPrinted>
  <dcterms:created xsi:type="dcterms:W3CDTF">2025-02-24T19:35:00Z</dcterms:created>
  <dcterms:modified xsi:type="dcterms:W3CDTF">2025-04-17T17:54:44Z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0x010100679A9D6214E23F41806BF79AA97D961D</vt:lpwstr>
  </property>
  <property fmtid="{D5CDD505-2E9C-101B-9397-08002B2CF9AE}" pid="3" name="Order">
    <vt:r8>144200</vt:r8>
  </property>
  <property fmtid="{D5CDD505-2E9C-101B-9397-08002B2CF9AE}" pid="4" name="MediaServiceImageTags">
    <vt:lpwstr/>
  </property>
</Properties>
</file>