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7C8A50" w14:textId="77777777" w:rsidR="00A97314" w:rsidRDefault="00000000">
      <w:pPr>
        <w:pStyle w:val="Standard"/>
        <w:jc w:val="center"/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</w:pPr>
      <w:r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Dispersion formula</w:t>
      </w:r>
      <w:r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s</w:t>
      </w:r>
    </w:p>
    <w:p w14:paraId="28D2FAC7" w14:textId="77777777" w:rsidR="000D6DC7" w:rsidRDefault="00000000" w:rsidP="000D6DC7">
      <w:pPr>
        <w:pStyle w:val="Standard"/>
        <w:autoSpaceDE w:val="0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40EB6FDC" w14:textId="77777777" w:rsidR="005D7591" w:rsidRDefault="00000000" w:rsidP="000D6DC7">
      <w:pPr>
        <w:pStyle w:val="Standard"/>
        <w:autoSpaceDE w:val="0"/>
        <w:rPr>
          <w:rFonts w:ascii="Courier New" w:eastAsia="Courier New" w:hAnsi="Courier New" w:cs="Courier New"/>
          <w:b/>
          <w:i/>
          <w:sz w:val="20"/>
          <w:szCs w:val="20"/>
          <w:lang w:val="en-US"/>
        </w:rPr>
      </w:pPr>
    </w:p>
    <w:p w14:paraId="232F18A9" w14:textId="77777777" w:rsidR="000D6DC7" w:rsidRPr="0014282F" w:rsidRDefault="00000000" w:rsidP="000D6DC7">
      <w:pPr>
        <w:pStyle w:val="Standard"/>
        <w:autoSpaceDE w:val="0"/>
        <w:rPr>
          <w:rFonts w:ascii="Courier New" w:eastAsia="Courier New" w:hAnsi="Courier New" w:cs="Courier New"/>
          <w:i/>
          <w:sz w:val="20"/>
          <w:szCs w:val="20"/>
          <w:lang w:val="en-US"/>
        </w:rPr>
      </w:pPr>
      <w:r w:rsidRPr="0014282F">
        <w:rPr>
          <w:rFonts w:ascii="Courier New" w:eastAsia="Courier New" w:hAnsi="Courier New" w:cs="Courier New"/>
          <w:b/>
          <w:i/>
          <w:sz w:val="20"/>
          <w:szCs w:val="20"/>
          <w:lang w:val="en-US"/>
        </w:rPr>
        <w:t>1</w:t>
      </w:r>
      <w:r>
        <w:rPr>
          <w:rFonts w:ascii="Courier New" w:eastAsia="Courier New" w:hAnsi="Courier New" w:cs="Courier New"/>
          <w:b/>
          <w:i/>
          <w:sz w:val="20"/>
          <w:szCs w:val="20"/>
          <w:lang w:val="en-US"/>
        </w:rPr>
        <w:t>:</w:t>
      </w:r>
      <w:r w:rsidRPr="0014282F">
        <w:rPr>
          <w:rFonts w:ascii="Courier New" w:eastAsia="Courier New" w:hAnsi="Courier New" w:cs="Courier New"/>
          <w:i/>
          <w:sz w:val="20"/>
          <w:szCs w:val="20"/>
          <w:lang w:val="en-US"/>
        </w:rPr>
        <w:t xml:space="preserve"> </w:t>
      </w:r>
      <w:proofErr w:type="spellStart"/>
      <w:r w:rsidRPr="0014282F">
        <w:rPr>
          <w:rFonts w:ascii="Courier New" w:eastAsia="Courier New" w:hAnsi="Courier New" w:cs="Courier New"/>
          <w:b/>
          <w:i/>
          <w:sz w:val="20"/>
          <w:szCs w:val="20"/>
          <w:lang w:val="en-US"/>
        </w:rPr>
        <w:t>Sellmeier</w:t>
      </w:r>
      <w:proofErr w:type="spellEnd"/>
      <w:r>
        <w:rPr>
          <w:rFonts w:ascii="Courier New" w:eastAsia="Courier New" w:hAnsi="Courier New" w:cs="Courier New"/>
          <w:b/>
          <w:i/>
          <w:sz w:val="20"/>
          <w:szCs w:val="20"/>
          <w:lang w:val="en-US"/>
        </w:rPr>
        <w:t xml:space="preserve"> (preferred)</w:t>
      </w:r>
    </w:p>
    <w:p w14:paraId="60D1E35C" w14:textId="77777777" w:rsidR="000D6DC7" w:rsidRDefault="00000000" w:rsidP="000D6DC7">
      <w:pPr>
        <w:pStyle w:val="Standard"/>
        <w:autoSpaceDE w:val="0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6F0C23B3" w14:textId="77777777" w:rsidR="000D6DC7" w:rsidRDefault="00000000" w:rsidP="000D6DC7">
      <w:pPr>
        <w:pStyle w:val="Standard"/>
        <w:autoSpaceDE w:val="0"/>
        <w:ind w:right="-234"/>
        <w:rPr>
          <w:rFonts w:ascii="Courier New" w:eastAsia="Courier New" w:hAnsi="Courier New" w:cs="Courier New"/>
          <w:sz w:val="20"/>
          <w:szCs w:val="20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>1=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7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8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9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10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12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13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14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15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16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17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</m:oMath>
      </m:oMathPara>
    </w:p>
    <w:p w14:paraId="3FC27DB8" w14:textId="77777777" w:rsidR="0069141D" w:rsidRDefault="00000000" w:rsidP="0069141D">
      <w:pPr>
        <w:pStyle w:val="Standard"/>
        <w:autoSpaceDE w:val="0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235DC0B4" w14:textId="77777777" w:rsidR="00202710" w:rsidRDefault="00000000" w:rsidP="0069141D">
      <w:pPr>
        <w:pStyle w:val="Standard"/>
        <w:autoSpaceDE w:val="0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5EB69075" w14:textId="77777777" w:rsidR="0069141D" w:rsidRPr="0014282F" w:rsidRDefault="00000000" w:rsidP="0069141D">
      <w:pPr>
        <w:pStyle w:val="Standard"/>
        <w:autoSpaceDE w:val="0"/>
        <w:rPr>
          <w:rFonts w:ascii="Courier New" w:eastAsia="Courier New" w:hAnsi="Courier New" w:cs="Courier New"/>
          <w:i/>
          <w:sz w:val="20"/>
          <w:szCs w:val="20"/>
          <w:lang w:val="en-US"/>
        </w:rPr>
      </w:pPr>
      <w:r w:rsidRPr="0014282F">
        <w:rPr>
          <w:rFonts w:ascii="Courier New" w:eastAsia="Courier New" w:hAnsi="Courier New" w:cs="Courier New"/>
          <w:b/>
          <w:i/>
          <w:sz w:val="20"/>
          <w:szCs w:val="20"/>
          <w:lang w:val="en-US"/>
        </w:rPr>
        <w:t>2</w:t>
      </w:r>
      <w:r>
        <w:rPr>
          <w:rFonts w:ascii="Courier New" w:eastAsia="Courier New" w:hAnsi="Courier New" w:cs="Courier New"/>
          <w:b/>
          <w:i/>
          <w:sz w:val="20"/>
          <w:szCs w:val="20"/>
          <w:lang w:val="en-US"/>
        </w:rPr>
        <w:t>:</w:t>
      </w:r>
      <w:r w:rsidRPr="0014282F">
        <w:rPr>
          <w:rFonts w:ascii="Courier New" w:eastAsia="Courier New" w:hAnsi="Courier New" w:cs="Courier New"/>
          <w:i/>
          <w:sz w:val="20"/>
          <w:szCs w:val="20"/>
          <w:lang w:val="en-US"/>
        </w:rPr>
        <w:t xml:space="preserve"> </w:t>
      </w:r>
      <w:r w:rsidRPr="0014282F">
        <w:rPr>
          <w:rFonts w:ascii="Courier New" w:eastAsia="Courier New" w:hAnsi="Courier New" w:cs="Courier New"/>
          <w:b/>
          <w:i/>
          <w:sz w:val="20"/>
          <w:szCs w:val="20"/>
          <w:lang w:val="en-US"/>
        </w:rPr>
        <w:t>Sellmeier</w:t>
      </w:r>
      <w:r w:rsidRPr="0014282F">
        <w:rPr>
          <w:rFonts w:ascii="Courier New" w:eastAsia="Courier New" w:hAnsi="Courier New" w:cs="Courier New"/>
          <w:b/>
          <w:i/>
          <w:sz w:val="20"/>
          <w:szCs w:val="20"/>
          <w:lang w:val="en-US"/>
        </w:rPr>
        <w:t>-2</w:t>
      </w:r>
    </w:p>
    <w:p w14:paraId="1CD0B4E5" w14:textId="77777777" w:rsidR="0069141D" w:rsidRDefault="00000000" w:rsidP="0069141D">
      <w:pPr>
        <w:pStyle w:val="Standard"/>
        <w:autoSpaceDE w:val="0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0DB8673F" w14:textId="77777777" w:rsidR="0069141D" w:rsidRDefault="00000000" w:rsidP="0069141D">
      <w:pPr>
        <w:pStyle w:val="Standard"/>
        <w:autoSpaceDE w:val="0"/>
        <w:rPr>
          <w:rFonts w:ascii="Courier New" w:eastAsia="Courier New" w:hAnsi="Courier New" w:cs="Courier New"/>
          <w:sz w:val="20"/>
          <w:szCs w:val="20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1=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7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8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9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10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12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13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14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15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16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17</m:t>
                  </m:r>
                </m:sub>
              </m:sSub>
            </m:den>
          </m:f>
        </m:oMath>
      </m:oMathPara>
    </w:p>
    <w:p w14:paraId="765D9C3F" w14:textId="77777777" w:rsidR="0072231F" w:rsidRDefault="00000000" w:rsidP="0072231F">
      <w:pPr>
        <w:pStyle w:val="Standard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00401E38" w14:textId="77777777" w:rsidR="00202710" w:rsidRDefault="00000000" w:rsidP="0072231F">
      <w:pPr>
        <w:pStyle w:val="Standard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36D3EB3D" w14:textId="77777777" w:rsidR="0072231F" w:rsidRPr="0014282F" w:rsidRDefault="00000000" w:rsidP="0072231F">
      <w:pPr>
        <w:pStyle w:val="Standard"/>
        <w:rPr>
          <w:rFonts w:ascii="Courier New" w:eastAsia="Courier New" w:hAnsi="Courier New" w:cs="Courier New"/>
          <w:b/>
          <w:i/>
          <w:sz w:val="20"/>
          <w:szCs w:val="20"/>
          <w:lang w:val="en-US"/>
        </w:rPr>
      </w:pPr>
      <w:r w:rsidRPr="0014282F">
        <w:rPr>
          <w:rFonts w:ascii="Courier New" w:eastAsia="Courier New" w:hAnsi="Courier New" w:cs="Courier New"/>
          <w:b/>
          <w:i/>
          <w:sz w:val="20"/>
          <w:szCs w:val="20"/>
          <w:lang w:val="en-US"/>
        </w:rPr>
        <w:t>3</w:t>
      </w:r>
      <w:r>
        <w:rPr>
          <w:rFonts w:ascii="Courier New" w:eastAsia="Courier New" w:hAnsi="Courier New" w:cs="Courier New"/>
          <w:b/>
          <w:i/>
          <w:sz w:val="20"/>
          <w:szCs w:val="20"/>
          <w:lang w:val="en-US"/>
        </w:rPr>
        <w:t>:</w:t>
      </w:r>
      <w:r w:rsidRPr="0014282F">
        <w:rPr>
          <w:rFonts w:ascii="Courier New" w:eastAsia="Courier New" w:hAnsi="Courier New" w:cs="Courier New"/>
          <w:b/>
          <w:i/>
          <w:sz w:val="20"/>
          <w:szCs w:val="20"/>
          <w:lang w:val="en-US"/>
        </w:rPr>
        <w:t xml:space="preserve"> Polynomial</w:t>
      </w:r>
    </w:p>
    <w:p w14:paraId="7AF45308" w14:textId="77777777" w:rsidR="0072231F" w:rsidRDefault="00000000" w:rsidP="0072231F">
      <w:pPr>
        <w:pStyle w:val="Standard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0A225A43" w14:textId="77777777" w:rsidR="0072231F" w:rsidRPr="00BD62FB" w:rsidRDefault="00000000" w:rsidP="0072231F">
      <w:pPr>
        <w:pStyle w:val="Standard"/>
        <w:rPr>
          <w:rFonts w:ascii="Courier New" w:eastAsia="Courier New" w:hAnsi="Courier New" w:cs="Courier New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λ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λ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λ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7</m:t>
                  </m:r>
                </m:sub>
              </m:sSub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8</m:t>
              </m:r>
            </m:sub>
          </m:sSub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λ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9</m:t>
                  </m:r>
                </m:sub>
              </m:sSub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10</m:t>
              </m:r>
            </m:sub>
          </m:sSub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λ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</m:sSub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λ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13</m:t>
                  </m:r>
                </m:sub>
              </m:sSub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14</m:t>
              </m:r>
            </m:sub>
          </m:sSub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λ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15</m:t>
                  </m:r>
                </m:sub>
              </m:sSub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16</m:t>
              </m:r>
            </m:sub>
          </m:sSub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λ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17</m:t>
                  </m:r>
                </m:sub>
              </m:sSub>
            </m:sup>
          </m:sSup>
        </m:oMath>
      </m:oMathPara>
    </w:p>
    <w:p w14:paraId="62ED75A8" w14:textId="77777777" w:rsidR="00BD62FB" w:rsidRDefault="00000000" w:rsidP="00BD62FB">
      <w:pPr>
        <w:pStyle w:val="Standard"/>
        <w:autoSpaceDE w:val="0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4AC7AC83" w14:textId="77777777" w:rsidR="00202710" w:rsidRDefault="00000000" w:rsidP="00BD62FB">
      <w:pPr>
        <w:pStyle w:val="Standard"/>
        <w:autoSpaceDE w:val="0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6931E871" w14:textId="77777777" w:rsidR="00BD62FB" w:rsidRPr="0014282F" w:rsidRDefault="00000000" w:rsidP="00BD62FB">
      <w:pPr>
        <w:pStyle w:val="Standard"/>
        <w:autoSpaceDE w:val="0"/>
        <w:rPr>
          <w:rFonts w:ascii="Courier New" w:eastAsia="Courier New" w:hAnsi="Courier New" w:cs="Courier New"/>
          <w:b/>
          <w:i/>
          <w:sz w:val="20"/>
          <w:szCs w:val="20"/>
          <w:lang w:val="en-US"/>
        </w:rPr>
      </w:pPr>
      <w:r w:rsidRPr="0014282F">
        <w:rPr>
          <w:rFonts w:ascii="Courier New" w:eastAsia="Courier New" w:hAnsi="Courier New" w:cs="Courier New"/>
          <w:b/>
          <w:i/>
          <w:sz w:val="20"/>
          <w:szCs w:val="20"/>
          <w:lang w:val="en-US"/>
        </w:rPr>
        <w:t>4</w:t>
      </w:r>
      <w:r>
        <w:rPr>
          <w:rFonts w:ascii="Courier New" w:eastAsia="Courier New" w:hAnsi="Courier New" w:cs="Courier New"/>
          <w:b/>
          <w:i/>
          <w:sz w:val="20"/>
          <w:szCs w:val="20"/>
          <w:lang w:val="en-US"/>
        </w:rPr>
        <w:t>:</w:t>
      </w:r>
      <w:r w:rsidRPr="0014282F">
        <w:rPr>
          <w:rFonts w:ascii="Courier New" w:eastAsia="Courier New" w:hAnsi="Courier New" w:cs="Courier New"/>
          <w:b/>
          <w:i/>
          <w:sz w:val="20"/>
          <w:szCs w:val="20"/>
          <w:lang w:val="en-US"/>
        </w:rPr>
        <w:t xml:space="preserve"> </w:t>
      </w:r>
      <w:r w:rsidRPr="0014282F">
        <w:rPr>
          <w:rFonts w:ascii="Courier New" w:eastAsia="Courier New" w:hAnsi="Courier New" w:cs="Courier New"/>
          <w:b/>
          <w:i/>
          <w:sz w:val="20"/>
          <w:szCs w:val="20"/>
          <w:lang w:val="en-US"/>
        </w:rPr>
        <w:t>RefractiveIndex.INFO</w:t>
      </w:r>
    </w:p>
    <w:p w14:paraId="3AAF2280" w14:textId="77777777" w:rsidR="00BD62FB" w:rsidRDefault="00000000" w:rsidP="00BD62FB">
      <w:pPr>
        <w:pStyle w:val="Standard"/>
        <w:autoSpaceDE w:val="0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6BCB4E1B" w14:textId="77777777" w:rsidR="00BD62FB" w:rsidRPr="00E65339" w:rsidRDefault="00000000" w:rsidP="00BD62FB">
      <w:pPr>
        <w:pStyle w:val="Standard"/>
        <w:autoSpaceDE w:val="0"/>
        <w:rPr>
          <w:rFonts w:ascii="Courier New" w:eastAsia="Courier New" w:hAnsi="Courier New" w:cs="Courier New"/>
          <w:sz w:val="20"/>
          <w:szCs w:val="20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lang w:val="en-US"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sub>
                  </m:sSub>
                </m:sup>
              </m:sSup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4</m:t>
                      </m:r>
                    </m:sub>
                  </m:sSub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5</m:t>
                      </m:r>
                    </m:sub>
                  </m:sSub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6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7</m:t>
                      </m:r>
                    </m:sub>
                  </m:sSub>
                </m:sup>
              </m:sSup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8</m:t>
                      </m:r>
                    </m:sub>
                  </m:sSub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9</m:t>
                      </m:r>
                    </m:sub>
                  </m:sSub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10</m:t>
              </m:r>
            </m:sub>
          </m:sSub>
          <m:sSup>
            <m:sSupPr>
              <m:ctrlPr>
                <w:rPr>
                  <w:rFonts w:ascii="Cambria Math" w:hAnsi="Cambria Math"/>
                  <w:lang w:val="en-US"/>
                </w:rPr>
              </m:ctrlPr>
            </m:sSupPr>
            <m:e>
              <m:r>
                <w:rPr>
                  <w:rFonts w:ascii="Cambria Math" w:hAnsi="Cambria Math"/>
                </w:rPr>
                <m:t>λ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11</m:t>
                  </m:r>
                </m:sub>
              </m:sSub>
            </m:sup>
          </m:sSup>
          <m:r>
            <m:rPr>
              <m:sty m:val="p"/>
            </m:rP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12</m:t>
              </m:r>
            </m:sub>
          </m:sSub>
          <m:sSup>
            <m:sSupPr>
              <m:ctrlPr>
                <w:rPr>
                  <w:rFonts w:ascii="Cambria Math" w:hAnsi="Cambria Math"/>
                  <w:lang w:val="en-US"/>
                </w:rPr>
              </m:ctrlPr>
            </m:sSupPr>
            <m:e>
              <m:r>
                <w:rPr>
                  <w:rFonts w:ascii="Cambria Math" w:hAnsi="Cambria Math"/>
                </w:rPr>
                <m:t>λ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13</m:t>
                  </m:r>
                </m:sub>
              </m:sSub>
            </m:sup>
          </m:sSup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14</m:t>
              </m:r>
            </m:sub>
          </m:sSub>
          <m:sSup>
            <m:sSupPr>
              <m:ctrlPr>
                <w:rPr>
                  <w:rFonts w:ascii="Cambria Math" w:hAnsi="Cambria Math"/>
                  <w:lang w:val="en-US"/>
                </w:rPr>
              </m:ctrlPr>
            </m:sSupPr>
            <m:e>
              <m:r>
                <w:rPr>
                  <w:rFonts w:ascii="Cambria Math" w:hAnsi="Cambria Math"/>
                </w:rPr>
                <m:t>λ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15</m:t>
                  </m:r>
                </m:sub>
              </m:sSub>
            </m:sup>
          </m:sSup>
          <m:r>
            <m:rPr>
              <m:sty m:val="p"/>
            </m:rP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16</m:t>
              </m:r>
            </m:sub>
          </m:sSub>
          <m:sSup>
            <m:sSupPr>
              <m:ctrlPr>
                <w:rPr>
                  <w:rFonts w:ascii="Cambria Math" w:hAnsi="Cambria Math"/>
                  <w:lang w:val="en-US"/>
                </w:rPr>
              </m:ctrlPr>
            </m:sSupPr>
            <m:e>
              <m:r>
                <w:rPr>
                  <w:rFonts w:ascii="Cambria Math" w:hAnsi="Cambria Math"/>
                </w:rPr>
                <m:t>λ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17</m:t>
                  </m:r>
                </m:sub>
              </m:sSub>
            </m:sup>
          </m:sSup>
        </m:oMath>
      </m:oMathPara>
    </w:p>
    <w:p w14:paraId="71805831" w14:textId="77777777" w:rsidR="0072231F" w:rsidRDefault="00000000">
      <w:pPr>
        <w:pStyle w:val="Standard"/>
        <w:autoSpaceDE w:val="0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63C44FB4" w14:textId="77777777" w:rsidR="00202710" w:rsidRDefault="00000000">
      <w:pPr>
        <w:pStyle w:val="Standard"/>
        <w:autoSpaceDE w:val="0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7D3288A0" w14:textId="77777777" w:rsidR="0095307C" w:rsidRPr="0014282F" w:rsidRDefault="00000000" w:rsidP="0095307C">
      <w:pPr>
        <w:pStyle w:val="Standard"/>
        <w:rPr>
          <w:rFonts w:ascii="Courier New" w:eastAsia="Courier New" w:hAnsi="Courier New" w:cs="Courier New"/>
          <w:b/>
          <w:i/>
          <w:sz w:val="20"/>
          <w:szCs w:val="20"/>
          <w:lang w:val="en-US"/>
        </w:rPr>
      </w:pPr>
      <w:r w:rsidRPr="0014282F">
        <w:rPr>
          <w:rFonts w:ascii="Courier New" w:eastAsia="Courier New" w:hAnsi="Courier New" w:cs="Courier New"/>
          <w:b/>
          <w:i/>
          <w:sz w:val="20"/>
          <w:szCs w:val="20"/>
          <w:lang w:val="en-US"/>
        </w:rPr>
        <w:t>5</w:t>
      </w:r>
      <w:r>
        <w:rPr>
          <w:rFonts w:ascii="Courier New" w:eastAsia="Courier New" w:hAnsi="Courier New" w:cs="Courier New"/>
          <w:b/>
          <w:i/>
          <w:sz w:val="20"/>
          <w:szCs w:val="20"/>
          <w:lang w:val="en-US"/>
        </w:rPr>
        <w:t>:</w:t>
      </w:r>
      <w:r w:rsidRPr="0014282F">
        <w:rPr>
          <w:rFonts w:ascii="Courier New" w:eastAsia="Courier New" w:hAnsi="Courier New" w:cs="Courier New"/>
          <w:b/>
          <w:i/>
          <w:sz w:val="20"/>
          <w:szCs w:val="20"/>
          <w:lang w:val="en-US"/>
        </w:rPr>
        <w:t xml:space="preserve"> Cauchy</w:t>
      </w:r>
    </w:p>
    <w:p w14:paraId="16B052F8" w14:textId="77777777" w:rsidR="0095307C" w:rsidRDefault="00000000" w:rsidP="0095307C">
      <w:pPr>
        <w:pStyle w:val="Standard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056BBCDA" w14:textId="77777777" w:rsidR="0095307C" w:rsidRDefault="00000000" w:rsidP="0095307C">
      <w:pPr>
        <w:pStyle w:val="Standard"/>
        <w:autoSpaceDE w:val="0"/>
        <w:rPr>
          <w:rFonts w:ascii="Courier New" w:eastAsia="Courier New" w:hAnsi="Courier New" w:cs="Courier New"/>
          <w:sz w:val="20"/>
          <w:szCs w:val="2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n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λ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λ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λ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7</m:t>
                  </m:r>
                </m:sub>
              </m:sSub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8</m:t>
              </m:r>
            </m:sub>
          </m:sSub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λ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9</m:t>
                  </m:r>
                </m:sub>
              </m:sSub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10</m:t>
              </m:r>
            </m:sub>
          </m:sSub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λ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</m:sSub>
            </m:sup>
          </m:sSup>
        </m:oMath>
      </m:oMathPara>
    </w:p>
    <w:p w14:paraId="1138B8FC" w14:textId="77777777" w:rsidR="0095307C" w:rsidRDefault="00000000" w:rsidP="0095307C">
      <w:pPr>
        <w:pStyle w:val="Standard"/>
        <w:autoSpaceDE w:val="0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481D6174" w14:textId="77777777" w:rsidR="0095307C" w:rsidRDefault="00000000" w:rsidP="0095307C">
      <w:pPr>
        <w:pStyle w:val="Standard"/>
        <w:autoSpaceDE w:val="0"/>
        <w:rPr>
          <w:rFonts w:ascii="Courier New" w:eastAsia="Courier New" w:hAnsi="Courier New" w:cs="Courier New"/>
          <w:sz w:val="20"/>
          <w:szCs w:val="20"/>
          <w:lang w:val="en-US"/>
        </w:rPr>
      </w:pPr>
      <w:r>
        <w:rPr>
          <w:rFonts w:ascii="Courier New" w:eastAsia="Courier New" w:hAnsi="Courier New" w:cs="Courier New"/>
          <w:sz w:val="20"/>
          <w:szCs w:val="20"/>
          <w:lang w:val="en-US"/>
        </w:rPr>
        <w:tab/>
      </w:r>
      <w:r>
        <w:rPr>
          <w:rFonts w:ascii="Courier New" w:eastAsia="Courier New" w:hAnsi="Courier New" w:cs="Courier New"/>
          <w:sz w:val="20"/>
          <w:szCs w:val="20"/>
          <w:lang w:val="en-US"/>
        </w:rPr>
        <w:tab/>
      </w:r>
    </w:p>
    <w:p w14:paraId="2A308B0A" w14:textId="77777777" w:rsidR="0095307C" w:rsidRPr="0014282F" w:rsidRDefault="00000000" w:rsidP="0095307C">
      <w:pPr>
        <w:pStyle w:val="Standard"/>
        <w:autoSpaceDE w:val="0"/>
        <w:rPr>
          <w:rFonts w:ascii="Courier New" w:eastAsia="Courier New" w:hAnsi="Courier New" w:cs="Courier New"/>
          <w:b/>
          <w:i/>
          <w:sz w:val="20"/>
          <w:szCs w:val="20"/>
          <w:lang w:val="en-US"/>
        </w:rPr>
      </w:pPr>
      <w:r w:rsidRPr="0014282F">
        <w:rPr>
          <w:rFonts w:ascii="Courier New" w:eastAsia="Courier New" w:hAnsi="Courier New" w:cs="Courier New"/>
          <w:b/>
          <w:i/>
          <w:sz w:val="20"/>
          <w:szCs w:val="20"/>
          <w:lang w:val="en-US"/>
        </w:rPr>
        <w:t>6</w:t>
      </w:r>
      <w:r>
        <w:rPr>
          <w:rFonts w:ascii="Courier New" w:eastAsia="Courier New" w:hAnsi="Courier New" w:cs="Courier New"/>
          <w:b/>
          <w:i/>
          <w:sz w:val="20"/>
          <w:szCs w:val="20"/>
          <w:lang w:val="en-US"/>
        </w:rPr>
        <w:t>:</w:t>
      </w:r>
      <w:r w:rsidRPr="0014282F">
        <w:rPr>
          <w:rFonts w:ascii="Courier New" w:eastAsia="Courier New" w:hAnsi="Courier New" w:cs="Courier New"/>
          <w:b/>
          <w:i/>
          <w:sz w:val="20"/>
          <w:szCs w:val="20"/>
          <w:lang w:val="en-US"/>
        </w:rPr>
        <w:t xml:space="preserve"> Gases</w:t>
      </w:r>
    </w:p>
    <w:p w14:paraId="2352C7B1" w14:textId="77777777" w:rsidR="0095307C" w:rsidRDefault="00000000" w:rsidP="0095307C">
      <w:pPr>
        <w:pStyle w:val="Standard"/>
        <w:autoSpaceDE w:val="0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39C38899" w14:textId="77777777" w:rsidR="0095307C" w:rsidRPr="000A169F" w:rsidRDefault="00000000" w:rsidP="0095307C">
      <w:pPr>
        <w:pStyle w:val="Standard"/>
        <w:autoSpaceDE w:val="0"/>
        <w:rPr>
          <w:rFonts w:ascii="Courier New" w:eastAsia="Courier New" w:hAnsi="Courier New" w:cs="Courier New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n</m:t>
          </m:r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1=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7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8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9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1D5C315F" w14:textId="77777777" w:rsidR="0095307C" w:rsidRDefault="00000000" w:rsidP="00E65339">
      <w:pPr>
        <w:pStyle w:val="Standard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74DED08A" w14:textId="77777777" w:rsidR="0095307C" w:rsidRDefault="00000000" w:rsidP="00E65339">
      <w:pPr>
        <w:pStyle w:val="Standard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22F345D4" w14:textId="77777777" w:rsidR="00E65339" w:rsidRPr="0014282F" w:rsidRDefault="00000000" w:rsidP="00E65339">
      <w:pPr>
        <w:pStyle w:val="Standard"/>
        <w:rPr>
          <w:rFonts w:ascii="Courier New" w:eastAsia="Courier New" w:hAnsi="Courier New" w:cs="Courier New"/>
          <w:b/>
          <w:i/>
          <w:sz w:val="20"/>
          <w:szCs w:val="20"/>
          <w:lang w:val="en-US"/>
        </w:rPr>
      </w:pPr>
      <w:r w:rsidRPr="0014282F">
        <w:rPr>
          <w:rFonts w:ascii="Courier New" w:eastAsia="Courier New" w:hAnsi="Courier New" w:cs="Courier New"/>
          <w:b/>
          <w:i/>
          <w:sz w:val="20"/>
          <w:szCs w:val="20"/>
          <w:lang w:val="en-US"/>
        </w:rPr>
        <w:t>7</w:t>
      </w:r>
      <w:r w:rsidRPr="0014282F">
        <w:rPr>
          <w:rFonts w:ascii="Courier New" w:eastAsia="Courier New" w:hAnsi="Courier New" w:cs="Courier New"/>
          <w:b/>
          <w:i/>
          <w:sz w:val="20"/>
          <w:szCs w:val="20"/>
          <w:lang w:val="en-US"/>
        </w:rPr>
        <w:t xml:space="preserve">: </w:t>
      </w:r>
      <w:r w:rsidRPr="0014282F">
        <w:rPr>
          <w:rFonts w:ascii="Courier New" w:eastAsia="Courier New" w:hAnsi="Courier New" w:cs="Courier New"/>
          <w:b/>
          <w:i/>
          <w:sz w:val="20"/>
          <w:szCs w:val="20"/>
          <w:lang w:val="en-US"/>
        </w:rPr>
        <w:t>Herzberg</w:t>
      </w:r>
      <w:r>
        <w:rPr>
          <w:rFonts w:ascii="Courier New" w:eastAsia="Courier New" w:hAnsi="Courier New" w:cs="Courier New"/>
          <w:b/>
          <w:i/>
          <w:sz w:val="20"/>
          <w:szCs w:val="20"/>
          <w:lang w:val="en-US"/>
        </w:rPr>
        <w:t>er</w:t>
      </w:r>
    </w:p>
    <w:p w14:paraId="69CAAE0E" w14:textId="77777777" w:rsidR="00E65339" w:rsidRDefault="00000000" w:rsidP="00E65339">
      <w:pPr>
        <w:pStyle w:val="Standard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1F843956" w14:textId="77777777" w:rsidR="00A97314" w:rsidRDefault="00000000" w:rsidP="008F6D89">
      <w:pPr>
        <w:pStyle w:val="Standard"/>
        <w:autoSpaceDE w:val="0"/>
        <w:rPr>
          <w:rFonts w:ascii="Courier New" w:eastAsia="Courier New" w:hAnsi="Courier New" w:cs="Courier New"/>
          <w:sz w:val="20"/>
          <w:szCs w:val="2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n</m:t>
          </m:r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-</m:t>
              </m:r>
              <m:r>
                <w:rPr>
                  <w:rFonts w:ascii="Cambria Math" w:hAnsi="Cambria Math"/>
                </w:rPr>
                <m:t>0.028</m:t>
              </m:r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0.028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λ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λ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λ</m:t>
              </m:r>
            </m:e>
            <m:sup>
              <m:r>
                <w:rPr>
                  <w:rFonts w:ascii="Cambria Math" w:hAnsi="Cambria Math"/>
                </w:rPr>
                <m:t>6</m:t>
              </m:r>
            </m:sup>
          </m:sSup>
        </m:oMath>
      </m:oMathPara>
    </w:p>
    <w:p w14:paraId="2E986173" w14:textId="77777777" w:rsidR="00A97314" w:rsidRDefault="00000000">
      <w:pPr>
        <w:pStyle w:val="Standard"/>
        <w:autoSpaceDE w:val="0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26DF3E03" w14:textId="77777777" w:rsidR="008F6D89" w:rsidRDefault="00000000">
      <w:pPr>
        <w:pStyle w:val="Standard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5D5ACCA2" w14:textId="77777777" w:rsidR="00A97314" w:rsidRPr="0014282F" w:rsidRDefault="00000000">
      <w:pPr>
        <w:pStyle w:val="Standard"/>
        <w:rPr>
          <w:rFonts w:ascii="Courier New" w:eastAsia="Courier New" w:hAnsi="Courier New" w:cs="Courier New"/>
          <w:b/>
          <w:i/>
          <w:sz w:val="20"/>
          <w:szCs w:val="20"/>
          <w:lang w:val="en-US"/>
        </w:rPr>
      </w:pPr>
      <w:r w:rsidRPr="0014282F">
        <w:rPr>
          <w:rFonts w:ascii="Courier New" w:eastAsia="Courier New" w:hAnsi="Courier New" w:cs="Courier New"/>
          <w:b/>
          <w:i/>
          <w:sz w:val="20"/>
          <w:szCs w:val="20"/>
          <w:lang w:val="en-US"/>
        </w:rPr>
        <w:t>8</w:t>
      </w:r>
      <w:r w:rsidRPr="0014282F">
        <w:rPr>
          <w:rFonts w:ascii="Courier New" w:eastAsia="Courier New" w:hAnsi="Courier New" w:cs="Courier New"/>
          <w:b/>
          <w:i/>
          <w:sz w:val="20"/>
          <w:szCs w:val="20"/>
          <w:lang w:val="en-US"/>
        </w:rPr>
        <w:t xml:space="preserve">: </w:t>
      </w:r>
      <w:r w:rsidRPr="0014282F">
        <w:rPr>
          <w:rFonts w:ascii="Courier New" w:eastAsia="Courier New" w:hAnsi="Courier New" w:cs="Courier New"/>
          <w:b/>
          <w:i/>
          <w:sz w:val="20"/>
          <w:szCs w:val="20"/>
          <w:lang w:val="en-US"/>
        </w:rPr>
        <w:t>Retro</w:t>
      </w:r>
    </w:p>
    <w:p w14:paraId="7F6950FE" w14:textId="77777777" w:rsidR="00A97314" w:rsidRDefault="00000000">
      <w:pPr>
        <w:pStyle w:val="Standard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065520EE" w14:textId="77777777" w:rsidR="00A97314" w:rsidRPr="00003592" w:rsidRDefault="00000000" w:rsidP="00003592">
      <w:pPr>
        <w:pStyle w:val="Standard"/>
        <w:autoSpaceDE w:val="0"/>
        <w:rPr>
          <w:rFonts w:ascii="Courier New" w:eastAsia="Courier New" w:hAnsi="Courier New" w:cs="Courier New"/>
          <w:sz w:val="20"/>
          <w:szCs w:val="20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+2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λ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0ADCF94B" w14:textId="77777777" w:rsidR="00A97314" w:rsidRDefault="00000000">
      <w:pPr>
        <w:pStyle w:val="Standard"/>
        <w:autoSpaceDE w:val="0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5A5479E0" w14:textId="77777777" w:rsidR="00B172A2" w:rsidRDefault="00000000">
      <w:pPr>
        <w:pStyle w:val="Standard"/>
        <w:autoSpaceDE w:val="0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75D47916" w14:textId="77777777" w:rsidR="00A97314" w:rsidRPr="0014282F" w:rsidRDefault="00000000">
      <w:pPr>
        <w:pStyle w:val="Standard"/>
        <w:autoSpaceDE w:val="0"/>
        <w:rPr>
          <w:rFonts w:ascii="Courier New" w:eastAsia="Courier New" w:hAnsi="Courier New" w:cs="Courier New"/>
          <w:b/>
          <w:i/>
          <w:sz w:val="20"/>
          <w:szCs w:val="20"/>
          <w:lang w:val="en-US"/>
        </w:rPr>
      </w:pPr>
      <w:r w:rsidRPr="0014282F">
        <w:rPr>
          <w:rFonts w:ascii="Courier New" w:eastAsia="Courier New" w:hAnsi="Courier New" w:cs="Courier New"/>
          <w:b/>
          <w:i/>
          <w:sz w:val="20"/>
          <w:szCs w:val="20"/>
          <w:lang w:val="en-US"/>
        </w:rPr>
        <w:t>9</w:t>
      </w:r>
      <w:r w:rsidRPr="0014282F">
        <w:rPr>
          <w:rFonts w:ascii="Courier New" w:eastAsia="Courier New" w:hAnsi="Courier New" w:cs="Courier New"/>
          <w:b/>
          <w:i/>
          <w:sz w:val="20"/>
          <w:szCs w:val="20"/>
          <w:lang w:val="en-US"/>
        </w:rPr>
        <w:t>:</w:t>
      </w:r>
      <w:r w:rsidRPr="0014282F">
        <w:rPr>
          <w:rFonts w:ascii="Courier New" w:eastAsia="Courier New" w:hAnsi="Courier New" w:cs="Courier New"/>
          <w:b/>
          <w:i/>
          <w:sz w:val="20"/>
          <w:szCs w:val="20"/>
          <w:lang w:val="en-US"/>
        </w:rPr>
        <w:t xml:space="preserve"> </w:t>
      </w:r>
      <w:r w:rsidRPr="0014282F">
        <w:rPr>
          <w:rFonts w:ascii="Courier New" w:eastAsia="Courier New" w:hAnsi="Courier New" w:cs="Courier New"/>
          <w:b/>
          <w:i/>
          <w:sz w:val="20"/>
          <w:szCs w:val="20"/>
          <w:lang w:val="en-US"/>
        </w:rPr>
        <w:t>Exotic</w:t>
      </w:r>
    </w:p>
    <w:p w14:paraId="733644B7" w14:textId="77777777" w:rsidR="00A97314" w:rsidRDefault="00000000">
      <w:pPr>
        <w:pStyle w:val="Standard"/>
        <w:autoSpaceDE w:val="0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03F706E9" w14:textId="77777777" w:rsidR="005C17E9" w:rsidRPr="005D7591" w:rsidRDefault="00000000">
      <w:pPr>
        <w:pStyle w:val="Standard"/>
        <w:autoSpaceDE w:val="0"/>
        <w:rPr>
          <w:rFonts w:ascii="Courier New" w:eastAsia="Courier New" w:hAnsi="Courier New" w:cs="Courier New"/>
          <w:sz w:val="20"/>
          <w:szCs w:val="20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λ</m:t>
              </m:r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/>
                    </w:rPr>
                    <m:t>λ</m:t>
                  </m:r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</m:sSub>
            </m:den>
          </m:f>
        </m:oMath>
      </m:oMathPara>
    </w:p>
    <w:sectPr w:rsidR="005C17E9" w:rsidRPr="005D7591">
      <w:footerReference w:type="default" r:id="rId6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C02657" w14:textId="77777777" w:rsidR="00FD0E45" w:rsidRDefault="00FD0E45">
      <w:r>
        <w:separator/>
      </w:r>
    </w:p>
  </w:endnote>
  <w:endnote w:type="continuationSeparator" w:id="0">
    <w:p w14:paraId="321426B2" w14:textId="77777777" w:rsidR="00FD0E45" w:rsidRDefault="00FD0E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F85462" w14:textId="77777777" w:rsidR="00914EDD" w:rsidRDefault="00000000" w:rsidP="007F5720">
    <w:pPr>
      <w:pStyle w:val="Footer"/>
      <w:jc w:val="right"/>
      <w:rPr>
        <w:lang w:val="en-US"/>
      </w:rPr>
    </w:pPr>
    <w:hyperlink r:id="rId1" w:history="1">
      <w:r w:rsidRPr="007F5720">
        <w:rPr>
          <w:rStyle w:val="Hyperlink"/>
          <w:lang w:val="en-US"/>
        </w:rPr>
        <w:t>RefractiveIndex.INFO</w:t>
      </w:r>
    </w:hyperlink>
  </w:p>
  <w:p w14:paraId="08CA01FB" w14:textId="77777777" w:rsidR="00914EDD" w:rsidRPr="007F5720" w:rsidRDefault="00000000" w:rsidP="007F5720">
    <w:pPr>
      <w:pStyle w:val="Footer"/>
      <w:jc w:val="right"/>
      <w:rPr>
        <w:lang w:val="en-US"/>
      </w:rPr>
    </w:pPr>
    <w:r>
      <w:rPr>
        <w:lang w:val="en-US"/>
      </w:rPr>
      <w:t>2014-0</w:t>
    </w:r>
    <w:r>
      <w:rPr>
        <w:lang w:val="en-US"/>
      </w:rPr>
      <w:t>6</w:t>
    </w:r>
    <w:r>
      <w:rPr>
        <w:lang w:val="en-US"/>
      </w:rPr>
      <w:t>-</w:t>
    </w:r>
    <w:r>
      <w:rPr>
        <w:lang w:val="en-US"/>
      </w:rPr>
      <w:t>29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A8DCA8" w14:textId="77777777" w:rsidR="00FD0E45" w:rsidRDefault="00FD0E45">
      <w:r>
        <w:separator/>
      </w:r>
    </w:p>
  </w:footnote>
  <w:footnote w:type="continuationSeparator" w:id="0">
    <w:p w14:paraId="7CB0D8F2" w14:textId="77777777" w:rsidR="00FD0E45" w:rsidRDefault="00FD0E4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763"/>
    <w:rsid w:val="00766763"/>
    <w:rsid w:val="00FD0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1077F"/>
  <w15:docId w15:val="{C251288B-71E2-46E9-9DCC-1C3E2F0E0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Lucida Sans Unicode" w:hAnsi="Times New Roman" w:cs="Tahoma"/>
        <w:kern w:val="3"/>
        <w:sz w:val="24"/>
        <w:szCs w:val="24"/>
        <w:lang w:val="ru-RU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C16CA"/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16CA"/>
    <w:rPr>
      <w:rFonts w:ascii="Tahoma" w:hAnsi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95307C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95307C"/>
    <w:pPr>
      <w:tabs>
        <w:tab w:val="center" w:pos="4844"/>
        <w:tab w:val="right" w:pos="9689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307C"/>
  </w:style>
  <w:style w:type="paragraph" w:styleId="Footer">
    <w:name w:val="footer"/>
    <w:basedOn w:val="Normal"/>
    <w:link w:val="FooterChar"/>
    <w:uiPriority w:val="99"/>
    <w:unhideWhenUsed/>
    <w:rsid w:val="0095307C"/>
    <w:pPr>
      <w:tabs>
        <w:tab w:val="center" w:pos="4844"/>
        <w:tab w:val="right" w:pos="9689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307C"/>
  </w:style>
  <w:style w:type="character" w:styleId="Hyperlink">
    <w:name w:val="Hyperlink"/>
    <w:basedOn w:val="DefaultParagraphFont"/>
    <w:uiPriority w:val="99"/>
    <w:unhideWhenUsed/>
    <w:rsid w:val="007F572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refractiveindex.inf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Galina Polyanskaya</dc:creator>
  <cp:lastModifiedBy>Polyanskiy, Mikhail</cp:lastModifiedBy>
  <cp:revision>2</cp:revision>
  <dcterms:created xsi:type="dcterms:W3CDTF">2013-12-31T03:40:00Z</dcterms:created>
  <dcterms:modified xsi:type="dcterms:W3CDTF">2023-04-16T12:28:00Z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