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C9F00B" w14:textId="77777777" w:rsidR="007535ED" w:rsidRDefault="007535ED" w:rsidP="007535ED">
      <w:pPr>
        <w:pStyle w:val="Heading1"/>
      </w:pPr>
      <w:r>
        <w:rPr>
          <w:rFonts w:ascii="Arial" w:eastAsia="Arial" w:hAnsi="Arial" w:cs="Arial"/>
          <w:b/>
          <w:bCs/>
          <w:sz w:val="28"/>
          <w:szCs w:val="28"/>
        </w:rPr>
        <w:t>Dataset Evaluation Matrix</w:t>
      </w:r>
    </w:p>
    <w:tbl>
      <w:tblPr>
        <w:tblW w:w="10471"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582"/>
        <w:gridCol w:w="3356"/>
        <w:gridCol w:w="2626"/>
        <w:gridCol w:w="21"/>
        <w:gridCol w:w="2886"/>
      </w:tblGrid>
      <w:tr w:rsidR="007A45EB" w:rsidRPr="00CF36D1" w14:paraId="4EC02169" w14:textId="77777777" w:rsidTr="007A45EB">
        <w:tc>
          <w:tcPr>
            <w:tcW w:w="0" w:type="auto"/>
            <w:tcBorders>
              <w:top w:val="single" w:sz="6" w:space="0" w:color="909090"/>
              <w:left w:val="single" w:sz="6" w:space="0" w:color="909090"/>
              <w:bottom w:val="single" w:sz="6" w:space="0" w:color="909090"/>
              <w:right w:val="single" w:sz="6" w:space="0" w:color="909090"/>
            </w:tcBorders>
            <w:tcMar>
              <w:top w:w="45" w:type="dxa"/>
              <w:left w:w="0" w:type="dxa"/>
              <w:bottom w:w="45" w:type="dxa"/>
              <w:right w:w="0" w:type="dxa"/>
            </w:tcMar>
            <w:hideMark/>
          </w:tcPr>
          <w:p w14:paraId="4C0ABF6C" w14:textId="77777777" w:rsidR="007A45EB" w:rsidRPr="00CF36D1" w:rsidRDefault="007A45EB" w:rsidP="007A45EB">
            <w:pPr>
              <w:rPr>
                <w:i/>
                <w:iCs/>
              </w:rPr>
            </w:pPr>
            <w:r w:rsidRPr="00CF36D1">
              <w:rPr>
                <w:b/>
                <w:bCs/>
                <w:i/>
                <w:iCs/>
              </w:rPr>
              <w:t>Criterion</w:t>
            </w:r>
            <w:r w:rsidRPr="00CF36D1">
              <w:rPr>
                <w:i/>
                <w:iCs/>
              </w:rPr>
              <w:t> </w:t>
            </w:r>
          </w:p>
        </w:tc>
        <w:tc>
          <w:tcPr>
            <w:tcW w:w="0" w:type="auto"/>
            <w:tcBorders>
              <w:top w:val="single" w:sz="6" w:space="0" w:color="909090"/>
              <w:left w:val="single" w:sz="6" w:space="0" w:color="909090"/>
              <w:bottom w:val="single" w:sz="6" w:space="0" w:color="909090"/>
              <w:right w:val="single" w:sz="6" w:space="0" w:color="909090"/>
            </w:tcBorders>
            <w:tcMar>
              <w:top w:w="45" w:type="dxa"/>
              <w:left w:w="0" w:type="dxa"/>
              <w:bottom w:w="45" w:type="dxa"/>
              <w:right w:w="0" w:type="dxa"/>
            </w:tcMar>
            <w:hideMark/>
          </w:tcPr>
          <w:p w14:paraId="535E7284" w14:textId="77777777" w:rsidR="007A45EB" w:rsidRPr="00CF36D1" w:rsidRDefault="007A45EB" w:rsidP="007A45EB">
            <w:pPr>
              <w:rPr>
                <w:i/>
                <w:iCs/>
              </w:rPr>
            </w:pPr>
            <w:r w:rsidRPr="00CF36D1">
              <w:rPr>
                <w:b/>
                <w:bCs/>
                <w:i/>
                <w:iCs/>
              </w:rPr>
              <w:t>20 Newsgroups</w:t>
            </w:r>
            <w:r w:rsidRPr="00CF36D1">
              <w:rPr>
                <w:i/>
                <w:iCs/>
              </w:rPr>
              <w:t> </w:t>
            </w:r>
          </w:p>
        </w:tc>
        <w:tc>
          <w:tcPr>
            <w:tcW w:w="0" w:type="auto"/>
            <w:tcBorders>
              <w:top w:val="single" w:sz="6" w:space="0" w:color="909090"/>
              <w:left w:val="single" w:sz="6" w:space="0" w:color="909090"/>
              <w:bottom w:val="single" w:sz="6" w:space="0" w:color="909090"/>
              <w:right w:val="single" w:sz="6" w:space="0" w:color="909090"/>
            </w:tcBorders>
          </w:tcPr>
          <w:p w14:paraId="66F25735" w14:textId="2C6FCB1A" w:rsidR="007A45EB" w:rsidRPr="00CF36D1" w:rsidRDefault="007A45EB" w:rsidP="007A45EB">
            <w:pPr>
              <w:rPr>
                <w:i/>
                <w:iCs/>
              </w:rPr>
            </w:pPr>
            <w:r w:rsidRPr="00D77C5C">
              <w:rPr>
                <w:b/>
                <w:bCs/>
                <w:sz w:val="18"/>
                <w:szCs w:val="18"/>
              </w:rPr>
              <w:t>RCV1/RCV2 (UCI)</w:t>
            </w:r>
          </w:p>
        </w:tc>
        <w:tc>
          <w:tcPr>
            <w:tcW w:w="0" w:type="auto"/>
            <w:tcBorders>
              <w:top w:val="single" w:sz="6" w:space="0" w:color="909090"/>
              <w:left w:val="single" w:sz="6" w:space="0" w:color="909090"/>
              <w:bottom w:val="single" w:sz="6" w:space="0" w:color="909090"/>
              <w:right w:val="single" w:sz="6" w:space="0" w:color="909090"/>
            </w:tcBorders>
            <w:tcMar>
              <w:top w:w="45" w:type="dxa"/>
              <w:left w:w="0" w:type="dxa"/>
              <w:bottom w:w="45" w:type="dxa"/>
              <w:right w:w="0" w:type="dxa"/>
            </w:tcMar>
          </w:tcPr>
          <w:p w14:paraId="695C1B73" w14:textId="75F22E97" w:rsidR="007A45EB" w:rsidRPr="00CF36D1" w:rsidRDefault="007A45EB" w:rsidP="007A45EB">
            <w:pPr>
              <w:rPr>
                <w:i/>
                <w:iCs/>
              </w:rPr>
            </w:pPr>
          </w:p>
        </w:tc>
        <w:tc>
          <w:tcPr>
            <w:tcW w:w="0" w:type="auto"/>
            <w:tcBorders>
              <w:top w:val="single" w:sz="6" w:space="0" w:color="909090"/>
              <w:left w:val="single" w:sz="6" w:space="0" w:color="909090"/>
              <w:bottom w:val="single" w:sz="6" w:space="0" w:color="909090"/>
              <w:right w:val="single" w:sz="6" w:space="0" w:color="909090"/>
            </w:tcBorders>
            <w:tcMar>
              <w:top w:w="45" w:type="dxa"/>
              <w:left w:w="0" w:type="dxa"/>
              <w:bottom w:w="45" w:type="dxa"/>
              <w:right w:w="0" w:type="dxa"/>
            </w:tcMar>
            <w:hideMark/>
          </w:tcPr>
          <w:p w14:paraId="0D960164" w14:textId="77777777" w:rsidR="007A45EB" w:rsidRPr="00CF36D1" w:rsidRDefault="007A45EB" w:rsidP="007A45EB">
            <w:pPr>
              <w:rPr>
                <w:i/>
                <w:iCs/>
              </w:rPr>
            </w:pPr>
            <w:proofErr w:type="spellStart"/>
            <w:r w:rsidRPr="00CF36D1">
              <w:rPr>
                <w:b/>
                <w:bCs/>
                <w:i/>
                <w:iCs/>
              </w:rPr>
              <w:t>LectureBank</w:t>
            </w:r>
            <w:proofErr w:type="spellEnd"/>
            <w:r w:rsidRPr="00CF36D1">
              <w:rPr>
                <w:i/>
                <w:iCs/>
              </w:rPr>
              <w:t> </w:t>
            </w:r>
          </w:p>
        </w:tc>
      </w:tr>
      <w:tr w:rsidR="007A45EB" w:rsidRPr="00CF36D1" w14:paraId="166FD6DC" w14:textId="77777777" w:rsidTr="007A45EB">
        <w:tc>
          <w:tcPr>
            <w:tcW w:w="0" w:type="auto"/>
            <w:tcBorders>
              <w:top w:val="single" w:sz="6" w:space="0" w:color="909090"/>
              <w:left w:val="single" w:sz="6" w:space="0" w:color="909090"/>
              <w:bottom w:val="single" w:sz="6" w:space="0" w:color="909090"/>
              <w:right w:val="single" w:sz="6" w:space="0" w:color="909090"/>
            </w:tcBorders>
            <w:tcMar>
              <w:top w:w="45" w:type="dxa"/>
              <w:left w:w="0" w:type="dxa"/>
              <w:bottom w:w="45" w:type="dxa"/>
              <w:right w:w="0" w:type="dxa"/>
            </w:tcMar>
            <w:hideMark/>
          </w:tcPr>
          <w:p w14:paraId="3BCE88F2" w14:textId="77777777" w:rsidR="007A45EB" w:rsidRPr="00CF36D1" w:rsidRDefault="007A45EB" w:rsidP="007A45EB">
            <w:pPr>
              <w:rPr>
                <w:i/>
                <w:iCs/>
              </w:rPr>
            </w:pPr>
            <w:r w:rsidRPr="00CF36D1">
              <w:rPr>
                <w:b/>
                <w:bCs/>
                <w:i/>
                <w:iCs/>
              </w:rPr>
              <w:t>Domain</w:t>
            </w:r>
            <w:r w:rsidRPr="00CF36D1">
              <w:rPr>
                <w:i/>
                <w:iCs/>
              </w:rPr>
              <w:t> </w:t>
            </w:r>
          </w:p>
        </w:tc>
        <w:tc>
          <w:tcPr>
            <w:tcW w:w="0" w:type="auto"/>
            <w:tcBorders>
              <w:top w:val="single" w:sz="6" w:space="0" w:color="909090"/>
              <w:left w:val="single" w:sz="6" w:space="0" w:color="909090"/>
              <w:bottom w:val="single" w:sz="6" w:space="0" w:color="909090"/>
              <w:right w:val="single" w:sz="6" w:space="0" w:color="909090"/>
            </w:tcBorders>
            <w:tcMar>
              <w:top w:w="45" w:type="dxa"/>
              <w:left w:w="0" w:type="dxa"/>
              <w:bottom w:w="45" w:type="dxa"/>
              <w:right w:w="0" w:type="dxa"/>
            </w:tcMar>
            <w:hideMark/>
          </w:tcPr>
          <w:p w14:paraId="7D68708C" w14:textId="77777777" w:rsidR="007A45EB" w:rsidRPr="00CF36D1" w:rsidRDefault="007A45EB" w:rsidP="007A45EB">
            <w:pPr>
              <w:rPr>
                <w:i/>
                <w:iCs/>
              </w:rPr>
            </w:pPr>
            <w:r w:rsidRPr="00CF36D1">
              <w:rPr>
                <w:i/>
                <w:iCs/>
              </w:rPr>
              <w:t>Usenet discussion posts (20 topics) </w:t>
            </w:r>
          </w:p>
        </w:tc>
        <w:tc>
          <w:tcPr>
            <w:tcW w:w="0" w:type="auto"/>
            <w:tcBorders>
              <w:top w:val="single" w:sz="6" w:space="0" w:color="909090"/>
              <w:left w:val="single" w:sz="6" w:space="0" w:color="909090"/>
              <w:bottom w:val="single" w:sz="6" w:space="0" w:color="909090"/>
              <w:right w:val="single" w:sz="6" w:space="0" w:color="909090"/>
            </w:tcBorders>
          </w:tcPr>
          <w:p w14:paraId="3021AE4E" w14:textId="57CF6329" w:rsidR="007A45EB" w:rsidRPr="00CF36D1" w:rsidRDefault="007A45EB" w:rsidP="007A45EB">
            <w:pPr>
              <w:rPr>
                <w:i/>
                <w:iCs/>
              </w:rPr>
            </w:pPr>
            <w:r>
              <w:rPr>
                <w:sz w:val="17"/>
                <w:szCs w:val="17"/>
              </w:rPr>
              <w:t>Newswire (Reuters multilingual, 5 languages)</w:t>
            </w:r>
          </w:p>
        </w:tc>
        <w:tc>
          <w:tcPr>
            <w:tcW w:w="0" w:type="auto"/>
            <w:tcBorders>
              <w:top w:val="single" w:sz="6" w:space="0" w:color="909090"/>
              <w:left w:val="single" w:sz="6" w:space="0" w:color="909090"/>
              <w:bottom w:val="single" w:sz="6" w:space="0" w:color="909090"/>
              <w:right w:val="single" w:sz="6" w:space="0" w:color="909090"/>
            </w:tcBorders>
            <w:tcMar>
              <w:top w:w="45" w:type="dxa"/>
              <w:left w:w="0" w:type="dxa"/>
              <w:bottom w:w="45" w:type="dxa"/>
              <w:right w:w="0" w:type="dxa"/>
            </w:tcMar>
          </w:tcPr>
          <w:p w14:paraId="2AB29363" w14:textId="7A086BEF" w:rsidR="007A45EB" w:rsidRPr="00CF36D1" w:rsidRDefault="007A45EB" w:rsidP="007A45EB">
            <w:pPr>
              <w:rPr>
                <w:i/>
                <w:iCs/>
              </w:rPr>
            </w:pPr>
          </w:p>
        </w:tc>
        <w:tc>
          <w:tcPr>
            <w:tcW w:w="0" w:type="auto"/>
            <w:tcBorders>
              <w:top w:val="single" w:sz="6" w:space="0" w:color="909090"/>
              <w:left w:val="single" w:sz="6" w:space="0" w:color="909090"/>
              <w:bottom w:val="single" w:sz="6" w:space="0" w:color="909090"/>
              <w:right w:val="single" w:sz="6" w:space="0" w:color="909090"/>
            </w:tcBorders>
            <w:tcMar>
              <w:top w:w="45" w:type="dxa"/>
              <w:left w:w="0" w:type="dxa"/>
              <w:bottom w:w="45" w:type="dxa"/>
              <w:right w:w="0" w:type="dxa"/>
            </w:tcMar>
            <w:hideMark/>
          </w:tcPr>
          <w:p w14:paraId="1FCCFF6E" w14:textId="77777777" w:rsidR="007A45EB" w:rsidRPr="00CF36D1" w:rsidRDefault="007A45EB" w:rsidP="007A45EB">
            <w:pPr>
              <w:rPr>
                <w:i/>
                <w:iCs/>
              </w:rPr>
            </w:pPr>
            <w:r w:rsidRPr="00CF36D1">
              <w:rPr>
                <w:i/>
                <w:iCs/>
              </w:rPr>
              <w:t>Educational lecture slides (NLP/ML/AI/DL/IR) </w:t>
            </w:r>
          </w:p>
        </w:tc>
      </w:tr>
      <w:tr w:rsidR="007A45EB" w:rsidRPr="00CF36D1" w14:paraId="691D722C" w14:textId="77777777" w:rsidTr="007A45EB">
        <w:tc>
          <w:tcPr>
            <w:tcW w:w="0" w:type="auto"/>
            <w:tcBorders>
              <w:top w:val="single" w:sz="6" w:space="0" w:color="909090"/>
              <w:left w:val="single" w:sz="6" w:space="0" w:color="909090"/>
              <w:bottom w:val="single" w:sz="6" w:space="0" w:color="909090"/>
              <w:right w:val="single" w:sz="6" w:space="0" w:color="909090"/>
            </w:tcBorders>
            <w:tcMar>
              <w:top w:w="45" w:type="dxa"/>
              <w:left w:w="0" w:type="dxa"/>
              <w:bottom w:w="45" w:type="dxa"/>
              <w:right w:w="0" w:type="dxa"/>
            </w:tcMar>
            <w:hideMark/>
          </w:tcPr>
          <w:p w14:paraId="5B927CBA" w14:textId="77777777" w:rsidR="007A45EB" w:rsidRPr="00CF36D1" w:rsidRDefault="007A45EB" w:rsidP="007A45EB">
            <w:pPr>
              <w:rPr>
                <w:i/>
                <w:iCs/>
              </w:rPr>
            </w:pPr>
            <w:r w:rsidRPr="00CF36D1">
              <w:rPr>
                <w:b/>
                <w:bCs/>
                <w:i/>
                <w:iCs/>
              </w:rPr>
              <w:t>Number of documents</w:t>
            </w:r>
            <w:r w:rsidRPr="00CF36D1">
              <w:rPr>
                <w:i/>
                <w:iCs/>
              </w:rPr>
              <w:t> </w:t>
            </w:r>
          </w:p>
        </w:tc>
        <w:tc>
          <w:tcPr>
            <w:tcW w:w="0" w:type="auto"/>
            <w:tcBorders>
              <w:top w:val="single" w:sz="6" w:space="0" w:color="909090"/>
              <w:left w:val="single" w:sz="6" w:space="0" w:color="909090"/>
              <w:bottom w:val="single" w:sz="6" w:space="0" w:color="909090"/>
              <w:right w:val="single" w:sz="6" w:space="0" w:color="909090"/>
            </w:tcBorders>
            <w:tcMar>
              <w:top w:w="45" w:type="dxa"/>
              <w:left w:w="0" w:type="dxa"/>
              <w:bottom w:w="45" w:type="dxa"/>
              <w:right w:w="0" w:type="dxa"/>
            </w:tcMar>
            <w:hideMark/>
          </w:tcPr>
          <w:p w14:paraId="1DC7DE5D" w14:textId="77777777" w:rsidR="007A45EB" w:rsidRPr="00CF36D1" w:rsidRDefault="007A45EB" w:rsidP="007A45EB">
            <w:pPr>
              <w:rPr>
                <w:i/>
                <w:iCs/>
              </w:rPr>
            </w:pPr>
            <w:r w:rsidRPr="00CF36D1">
              <w:rPr>
                <w:i/>
                <w:iCs/>
              </w:rPr>
              <w:t>18,846 </w:t>
            </w:r>
          </w:p>
        </w:tc>
        <w:tc>
          <w:tcPr>
            <w:tcW w:w="0" w:type="auto"/>
            <w:tcBorders>
              <w:top w:val="single" w:sz="6" w:space="0" w:color="909090"/>
              <w:left w:val="single" w:sz="6" w:space="0" w:color="909090"/>
              <w:bottom w:val="single" w:sz="6" w:space="0" w:color="909090"/>
              <w:right w:val="single" w:sz="6" w:space="0" w:color="909090"/>
            </w:tcBorders>
          </w:tcPr>
          <w:p w14:paraId="0F2269E3" w14:textId="4A1BF702" w:rsidR="007A45EB" w:rsidRPr="00CF36D1" w:rsidRDefault="007A45EB" w:rsidP="007A45EB">
            <w:pPr>
              <w:rPr>
                <w:i/>
                <w:iCs/>
              </w:rPr>
            </w:pPr>
            <w:r>
              <w:rPr>
                <w:sz w:val="17"/>
                <w:szCs w:val="17"/>
              </w:rPr>
              <w:t xml:space="preserve">111,740 total (18,758 English; </w:t>
            </w:r>
            <w:proofErr w:type="gramStart"/>
            <w:r>
              <w:rPr>
                <w:sz w:val="17"/>
                <w:szCs w:val="17"/>
              </w:rPr>
              <w:t>also</w:t>
            </w:r>
            <w:proofErr w:type="gramEnd"/>
            <w:r>
              <w:rPr>
                <w:sz w:val="17"/>
                <w:szCs w:val="17"/>
              </w:rPr>
              <w:t xml:space="preserve"> FR, GR, IT, SP)</w:t>
            </w:r>
          </w:p>
        </w:tc>
        <w:tc>
          <w:tcPr>
            <w:tcW w:w="0" w:type="auto"/>
            <w:tcBorders>
              <w:top w:val="single" w:sz="6" w:space="0" w:color="909090"/>
              <w:left w:val="single" w:sz="6" w:space="0" w:color="909090"/>
              <w:bottom w:val="single" w:sz="6" w:space="0" w:color="909090"/>
              <w:right w:val="single" w:sz="6" w:space="0" w:color="909090"/>
            </w:tcBorders>
            <w:tcMar>
              <w:top w:w="45" w:type="dxa"/>
              <w:left w:w="0" w:type="dxa"/>
              <w:bottom w:w="45" w:type="dxa"/>
              <w:right w:w="0" w:type="dxa"/>
            </w:tcMar>
          </w:tcPr>
          <w:p w14:paraId="17AA53C1" w14:textId="1728B131" w:rsidR="007A45EB" w:rsidRPr="00CF36D1" w:rsidRDefault="007A45EB" w:rsidP="007A45EB">
            <w:pPr>
              <w:rPr>
                <w:i/>
                <w:iCs/>
              </w:rPr>
            </w:pPr>
          </w:p>
        </w:tc>
        <w:tc>
          <w:tcPr>
            <w:tcW w:w="0" w:type="auto"/>
            <w:tcBorders>
              <w:top w:val="single" w:sz="6" w:space="0" w:color="909090"/>
              <w:left w:val="single" w:sz="6" w:space="0" w:color="909090"/>
              <w:bottom w:val="single" w:sz="6" w:space="0" w:color="909090"/>
              <w:right w:val="single" w:sz="6" w:space="0" w:color="909090"/>
            </w:tcBorders>
            <w:tcMar>
              <w:top w:w="45" w:type="dxa"/>
              <w:left w:w="0" w:type="dxa"/>
              <w:bottom w:w="45" w:type="dxa"/>
              <w:right w:w="0" w:type="dxa"/>
            </w:tcMar>
            <w:hideMark/>
          </w:tcPr>
          <w:p w14:paraId="7C5BCEE7" w14:textId="77777777" w:rsidR="007A45EB" w:rsidRPr="00CF36D1" w:rsidRDefault="007A45EB" w:rsidP="007A45EB">
            <w:pPr>
              <w:rPr>
                <w:i/>
                <w:iCs/>
              </w:rPr>
            </w:pPr>
            <w:r w:rsidRPr="00CF36D1">
              <w:rPr>
                <w:i/>
                <w:iCs/>
              </w:rPr>
              <w:t>7,499 entries (</w:t>
            </w:r>
            <w:proofErr w:type="spellStart"/>
            <w:r w:rsidRPr="00CF36D1">
              <w:rPr>
                <w:i/>
                <w:iCs/>
              </w:rPr>
              <w:t>alldata.tsv</w:t>
            </w:r>
            <w:proofErr w:type="spellEnd"/>
            <w:r w:rsidRPr="00CF36D1">
              <w:rPr>
                <w:i/>
                <w:iCs/>
              </w:rPr>
              <w:t>); ~1,352 unique lecture files in original release </w:t>
            </w:r>
          </w:p>
        </w:tc>
      </w:tr>
      <w:tr w:rsidR="007A45EB" w:rsidRPr="00CF36D1" w14:paraId="47374581" w14:textId="77777777" w:rsidTr="007A45EB">
        <w:tc>
          <w:tcPr>
            <w:tcW w:w="0" w:type="auto"/>
            <w:tcBorders>
              <w:top w:val="single" w:sz="6" w:space="0" w:color="909090"/>
              <w:left w:val="single" w:sz="6" w:space="0" w:color="909090"/>
              <w:bottom w:val="single" w:sz="6" w:space="0" w:color="909090"/>
              <w:right w:val="single" w:sz="6" w:space="0" w:color="909090"/>
            </w:tcBorders>
            <w:tcMar>
              <w:top w:w="45" w:type="dxa"/>
              <w:left w:w="0" w:type="dxa"/>
              <w:bottom w:w="45" w:type="dxa"/>
              <w:right w:w="0" w:type="dxa"/>
            </w:tcMar>
            <w:hideMark/>
          </w:tcPr>
          <w:p w14:paraId="29B1DE5F" w14:textId="77777777" w:rsidR="007A45EB" w:rsidRPr="00CF36D1" w:rsidRDefault="007A45EB" w:rsidP="007A45EB">
            <w:pPr>
              <w:rPr>
                <w:i/>
                <w:iCs/>
              </w:rPr>
            </w:pPr>
            <w:r w:rsidRPr="00CF36D1">
              <w:rPr>
                <w:b/>
                <w:bCs/>
                <w:i/>
                <w:iCs/>
              </w:rPr>
              <w:t>Average document length</w:t>
            </w:r>
            <w:r w:rsidRPr="00CF36D1">
              <w:rPr>
                <w:i/>
                <w:iCs/>
              </w:rPr>
              <w:t> </w:t>
            </w:r>
          </w:p>
        </w:tc>
        <w:tc>
          <w:tcPr>
            <w:tcW w:w="0" w:type="auto"/>
            <w:tcBorders>
              <w:top w:val="single" w:sz="6" w:space="0" w:color="909090"/>
              <w:left w:val="single" w:sz="6" w:space="0" w:color="909090"/>
              <w:bottom w:val="single" w:sz="6" w:space="0" w:color="909090"/>
              <w:right w:val="single" w:sz="6" w:space="0" w:color="909090"/>
            </w:tcBorders>
            <w:tcMar>
              <w:top w:w="45" w:type="dxa"/>
              <w:left w:w="0" w:type="dxa"/>
              <w:bottom w:w="45" w:type="dxa"/>
              <w:right w:w="0" w:type="dxa"/>
            </w:tcMar>
            <w:hideMark/>
          </w:tcPr>
          <w:p w14:paraId="27ACBAEE" w14:textId="77777777" w:rsidR="007A45EB" w:rsidRPr="00CF36D1" w:rsidRDefault="007A45EB" w:rsidP="007A45EB">
            <w:pPr>
              <w:rPr>
                <w:i/>
                <w:iCs/>
              </w:rPr>
            </w:pPr>
            <w:r w:rsidRPr="00CF36D1">
              <w:rPr>
                <w:i/>
                <w:iCs/>
              </w:rPr>
              <w:t>~150–300 words (varies widely; some very long posts) </w:t>
            </w:r>
          </w:p>
        </w:tc>
        <w:tc>
          <w:tcPr>
            <w:tcW w:w="0" w:type="auto"/>
            <w:tcBorders>
              <w:top w:val="single" w:sz="6" w:space="0" w:color="909090"/>
              <w:left w:val="single" w:sz="6" w:space="0" w:color="909090"/>
              <w:bottom w:val="single" w:sz="6" w:space="0" w:color="909090"/>
              <w:right w:val="single" w:sz="6" w:space="0" w:color="909090"/>
            </w:tcBorders>
          </w:tcPr>
          <w:p w14:paraId="0D947BEE" w14:textId="2DDFDCC6" w:rsidR="007A45EB" w:rsidRPr="00CF36D1" w:rsidRDefault="007A45EB" w:rsidP="007A45EB">
            <w:pPr>
              <w:rPr>
                <w:i/>
                <w:iCs/>
              </w:rPr>
            </w:pPr>
            <w:r>
              <w:rPr>
                <w:sz w:val="17"/>
                <w:szCs w:val="17"/>
              </w:rPr>
              <w:t>Feature vectors only (no raw text); ~200–800 non-zero features per doc</w:t>
            </w:r>
          </w:p>
        </w:tc>
        <w:tc>
          <w:tcPr>
            <w:tcW w:w="0" w:type="auto"/>
            <w:tcBorders>
              <w:top w:val="single" w:sz="6" w:space="0" w:color="909090"/>
              <w:left w:val="single" w:sz="6" w:space="0" w:color="909090"/>
              <w:bottom w:val="single" w:sz="6" w:space="0" w:color="909090"/>
              <w:right w:val="single" w:sz="6" w:space="0" w:color="909090"/>
            </w:tcBorders>
            <w:tcMar>
              <w:top w:w="45" w:type="dxa"/>
              <w:left w:w="0" w:type="dxa"/>
              <w:bottom w:w="45" w:type="dxa"/>
              <w:right w:w="0" w:type="dxa"/>
            </w:tcMar>
          </w:tcPr>
          <w:p w14:paraId="288BFCD3" w14:textId="3644EF13" w:rsidR="007A45EB" w:rsidRPr="00CF36D1" w:rsidRDefault="007A45EB" w:rsidP="007A45EB">
            <w:pPr>
              <w:rPr>
                <w:i/>
                <w:iCs/>
              </w:rPr>
            </w:pPr>
          </w:p>
        </w:tc>
        <w:tc>
          <w:tcPr>
            <w:tcW w:w="0" w:type="auto"/>
            <w:tcBorders>
              <w:top w:val="single" w:sz="6" w:space="0" w:color="909090"/>
              <w:left w:val="single" w:sz="6" w:space="0" w:color="909090"/>
              <w:bottom w:val="single" w:sz="6" w:space="0" w:color="909090"/>
              <w:right w:val="single" w:sz="6" w:space="0" w:color="909090"/>
            </w:tcBorders>
            <w:tcMar>
              <w:top w:w="45" w:type="dxa"/>
              <w:left w:w="0" w:type="dxa"/>
              <w:bottom w:w="45" w:type="dxa"/>
              <w:right w:w="0" w:type="dxa"/>
            </w:tcMar>
            <w:hideMark/>
          </w:tcPr>
          <w:p w14:paraId="1D6F059E" w14:textId="77777777" w:rsidR="007A45EB" w:rsidRPr="00CF36D1" w:rsidRDefault="007A45EB" w:rsidP="007A45EB">
            <w:pPr>
              <w:rPr>
                <w:i/>
                <w:iCs/>
              </w:rPr>
            </w:pPr>
            <w:r w:rsidRPr="00CF36D1">
              <w:rPr>
                <w:i/>
                <w:iCs/>
              </w:rPr>
              <w:t>Metadata only (titles ~3–8 words); actual slide decks vary (10–100+ slides) </w:t>
            </w:r>
          </w:p>
        </w:tc>
      </w:tr>
      <w:tr w:rsidR="007A45EB" w:rsidRPr="00CF36D1" w14:paraId="3303DA9C" w14:textId="77777777" w:rsidTr="007A45EB">
        <w:tc>
          <w:tcPr>
            <w:tcW w:w="0" w:type="auto"/>
            <w:tcBorders>
              <w:top w:val="single" w:sz="6" w:space="0" w:color="909090"/>
              <w:left w:val="single" w:sz="6" w:space="0" w:color="909090"/>
              <w:bottom w:val="single" w:sz="6" w:space="0" w:color="909090"/>
              <w:right w:val="single" w:sz="6" w:space="0" w:color="909090"/>
            </w:tcBorders>
            <w:tcMar>
              <w:top w:w="45" w:type="dxa"/>
              <w:left w:w="0" w:type="dxa"/>
              <w:bottom w:w="45" w:type="dxa"/>
              <w:right w:w="0" w:type="dxa"/>
            </w:tcMar>
            <w:hideMark/>
          </w:tcPr>
          <w:p w14:paraId="2E724E2A" w14:textId="77777777" w:rsidR="007A45EB" w:rsidRPr="00CF36D1" w:rsidRDefault="007A45EB" w:rsidP="007A45EB">
            <w:pPr>
              <w:rPr>
                <w:i/>
                <w:iCs/>
              </w:rPr>
            </w:pPr>
            <w:r w:rsidRPr="00CF36D1">
              <w:rPr>
                <w:b/>
                <w:bCs/>
                <w:i/>
                <w:iCs/>
              </w:rPr>
              <w:t>Labels available (yes/no)</w:t>
            </w:r>
            <w:r w:rsidRPr="00CF36D1">
              <w:rPr>
                <w:i/>
                <w:iCs/>
              </w:rPr>
              <w:t> </w:t>
            </w:r>
          </w:p>
        </w:tc>
        <w:tc>
          <w:tcPr>
            <w:tcW w:w="0" w:type="auto"/>
            <w:tcBorders>
              <w:top w:val="single" w:sz="6" w:space="0" w:color="909090"/>
              <w:left w:val="single" w:sz="6" w:space="0" w:color="909090"/>
              <w:bottom w:val="single" w:sz="6" w:space="0" w:color="909090"/>
              <w:right w:val="single" w:sz="6" w:space="0" w:color="909090"/>
            </w:tcBorders>
            <w:tcMar>
              <w:top w:w="45" w:type="dxa"/>
              <w:left w:w="0" w:type="dxa"/>
              <w:bottom w:w="45" w:type="dxa"/>
              <w:right w:w="0" w:type="dxa"/>
            </w:tcMar>
            <w:hideMark/>
          </w:tcPr>
          <w:p w14:paraId="722D751A" w14:textId="77777777" w:rsidR="007A45EB" w:rsidRPr="00CF36D1" w:rsidRDefault="007A45EB" w:rsidP="007A45EB">
            <w:pPr>
              <w:rPr>
                <w:i/>
                <w:iCs/>
              </w:rPr>
            </w:pPr>
            <w:r w:rsidRPr="00CF36D1">
              <w:rPr>
                <w:i/>
                <w:iCs/>
              </w:rPr>
              <w:t>Yes </w:t>
            </w:r>
          </w:p>
        </w:tc>
        <w:tc>
          <w:tcPr>
            <w:tcW w:w="0" w:type="auto"/>
            <w:tcBorders>
              <w:top w:val="single" w:sz="6" w:space="0" w:color="909090"/>
              <w:left w:val="single" w:sz="6" w:space="0" w:color="909090"/>
              <w:bottom w:val="single" w:sz="6" w:space="0" w:color="909090"/>
              <w:right w:val="single" w:sz="6" w:space="0" w:color="909090"/>
            </w:tcBorders>
          </w:tcPr>
          <w:p w14:paraId="36E8A561" w14:textId="002551A1" w:rsidR="007A45EB" w:rsidRPr="00CF36D1" w:rsidRDefault="007A45EB" w:rsidP="007A45EB">
            <w:pPr>
              <w:rPr>
                <w:i/>
                <w:iCs/>
              </w:rPr>
            </w:pPr>
            <w:r>
              <w:rPr>
                <w:sz w:val="17"/>
                <w:szCs w:val="17"/>
              </w:rPr>
              <w:t>Yes</w:t>
            </w:r>
          </w:p>
        </w:tc>
        <w:tc>
          <w:tcPr>
            <w:tcW w:w="0" w:type="auto"/>
            <w:tcBorders>
              <w:top w:val="single" w:sz="6" w:space="0" w:color="909090"/>
              <w:left w:val="single" w:sz="6" w:space="0" w:color="909090"/>
              <w:bottom w:val="single" w:sz="6" w:space="0" w:color="909090"/>
              <w:right w:val="single" w:sz="6" w:space="0" w:color="909090"/>
            </w:tcBorders>
            <w:tcMar>
              <w:top w:w="45" w:type="dxa"/>
              <w:left w:w="0" w:type="dxa"/>
              <w:bottom w:w="45" w:type="dxa"/>
              <w:right w:w="0" w:type="dxa"/>
            </w:tcMar>
          </w:tcPr>
          <w:p w14:paraId="54F24A19" w14:textId="14630CA4" w:rsidR="007A45EB" w:rsidRPr="00CF36D1" w:rsidRDefault="007A45EB" w:rsidP="007A45EB">
            <w:pPr>
              <w:rPr>
                <w:i/>
                <w:iCs/>
              </w:rPr>
            </w:pPr>
          </w:p>
        </w:tc>
        <w:tc>
          <w:tcPr>
            <w:tcW w:w="0" w:type="auto"/>
            <w:tcBorders>
              <w:top w:val="single" w:sz="6" w:space="0" w:color="909090"/>
              <w:left w:val="single" w:sz="6" w:space="0" w:color="909090"/>
              <w:bottom w:val="single" w:sz="6" w:space="0" w:color="909090"/>
              <w:right w:val="single" w:sz="6" w:space="0" w:color="909090"/>
            </w:tcBorders>
            <w:tcMar>
              <w:top w:w="45" w:type="dxa"/>
              <w:left w:w="0" w:type="dxa"/>
              <w:bottom w:w="45" w:type="dxa"/>
              <w:right w:w="0" w:type="dxa"/>
            </w:tcMar>
            <w:hideMark/>
          </w:tcPr>
          <w:p w14:paraId="6E119166" w14:textId="77777777" w:rsidR="007A45EB" w:rsidRPr="00CF36D1" w:rsidRDefault="007A45EB" w:rsidP="007A45EB">
            <w:pPr>
              <w:rPr>
                <w:i/>
                <w:iCs/>
              </w:rPr>
            </w:pPr>
            <w:r w:rsidRPr="00CF36D1">
              <w:rPr>
                <w:i/>
                <w:iCs/>
              </w:rPr>
              <w:t>Yes </w:t>
            </w:r>
          </w:p>
        </w:tc>
      </w:tr>
      <w:tr w:rsidR="007A45EB" w:rsidRPr="00CF36D1" w14:paraId="5596A65E" w14:textId="77777777" w:rsidTr="007A45EB">
        <w:tc>
          <w:tcPr>
            <w:tcW w:w="0" w:type="auto"/>
            <w:tcBorders>
              <w:top w:val="single" w:sz="6" w:space="0" w:color="909090"/>
              <w:left w:val="single" w:sz="6" w:space="0" w:color="909090"/>
              <w:bottom w:val="single" w:sz="6" w:space="0" w:color="909090"/>
              <w:right w:val="single" w:sz="6" w:space="0" w:color="909090"/>
            </w:tcBorders>
            <w:tcMar>
              <w:top w:w="45" w:type="dxa"/>
              <w:left w:w="0" w:type="dxa"/>
              <w:bottom w:w="45" w:type="dxa"/>
              <w:right w:w="0" w:type="dxa"/>
            </w:tcMar>
            <w:hideMark/>
          </w:tcPr>
          <w:p w14:paraId="35E66385" w14:textId="77777777" w:rsidR="007A45EB" w:rsidRPr="00CF36D1" w:rsidRDefault="007A45EB" w:rsidP="007A45EB">
            <w:pPr>
              <w:rPr>
                <w:i/>
                <w:iCs/>
              </w:rPr>
            </w:pPr>
            <w:r w:rsidRPr="00CF36D1">
              <w:rPr>
                <w:b/>
                <w:bCs/>
                <w:i/>
                <w:iCs/>
              </w:rPr>
              <w:t>Label granularity</w:t>
            </w:r>
            <w:r w:rsidRPr="00CF36D1">
              <w:rPr>
                <w:i/>
                <w:iCs/>
              </w:rPr>
              <w:t> </w:t>
            </w:r>
          </w:p>
        </w:tc>
        <w:tc>
          <w:tcPr>
            <w:tcW w:w="0" w:type="auto"/>
            <w:tcBorders>
              <w:top w:val="single" w:sz="6" w:space="0" w:color="909090"/>
              <w:left w:val="single" w:sz="6" w:space="0" w:color="909090"/>
              <w:bottom w:val="single" w:sz="6" w:space="0" w:color="909090"/>
              <w:right w:val="single" w:sz="6" w:space="0" w:color="909090"/>
            </w:tcBorders>
            <w:tcMar>
              <w:top w:w="45" w:type="dxa"/>
              <w:left w:w="0" w:type="dxa"/>
              <w:bottom w:w="45" w:type="dxa"/>
              <w:right w:w="0" w:type="dxa"/>
            </w:tcMar>
            <w:hideMark/>
          </w:tcPr>
          <w:p w14:paraId="6284BEC7" w14:textId="77777777" w:rsidR="007A45EB" w:rsidRPr="00CF36D1" w:rsidRDefault="007A45EB" w:rsidP="007A45EB">
            <w:pPr>
              <w:rPr>
                <w:i/>
                <w:iCs/>
              </w:rPr>
            </w:pPr>
            <w:r w:rsidRPr="00CF36D1">
              <w:rPr>
                <w:i/>
                <w:iCs/>
              </w:rPr>
              <w:t>Coarse (20 newsgroups) </w:t>
            </w:r>
          </w:p>
        </w:tc>
        <w:tc>
          <w:tcPr>
            <w:tcW w:w="0" w:type="auto"/>
            <w:tcBorders>
              <w:top w:val="single" w:sz="6" w:space="0" w:color="909090"/>
              <w:left w:val="single" w:sz="6" w:space="0" w:color="909090"/>
              <w:bottom w:val="single" w:sz="6" w:space="0" w:color="909090"/>
              <w:right w:val="single" w:sz="6" w:space="0" w:color="909090"/>
            </w:tcBorders>
          </w:tcPr>
          <w:p w14:paraId="7AD6BB79" w14:textId="32B93BB8" w:rsidR="007A45EB" w:rsidRPr="00CF36D1" w:rsidRDefault="007A45EB" w:rsidP="007A45EB">
            <w:pPr>
              <w:rPr>
                <w:i/>
                <w:iCs/>
              </w:rPr>
            </w:pPr>
            <w:r>
              <w:rPr>
                <w:sz w:val="17"/>
                <w:szCs w:val="17"/>
              </w:rPr>
              <w:t>Coarse (6 categories: C15, CCAT, E21, ECAT, GCAT, M11)</w:t>
            </w:r>
          </w:p>
        </w:tc>
        <w:tc>
          <w:tcPr>
            <w:tcW w:w="0" w:type="auto"/>
            <w:tcBorders>
              <w:top w:val="single" w:sz="6" w:space="0" w:color="909090"/>
              <w:left w:val="single" w:sz="6" w:space="0" w:color="909090"/>
              <w:bottom w:val="single" w:sz="6" w:space="0" w:color="909090"/>
              <w:right w:val="single" w:sz="6" w:space="0" w:color="909090"/>
            </w:tcBorders>
            <w:tcMar>
              <w:top w:w="45" w:type="dxa"/>
              <w:left w:w="0" w:type="dxa"/>
              <w:bottom w:w="45" w:type="dxa"/>
              <w:right w:w="0" w:type="dxa"/>
            </w:tcMar>
          </w:tcPr>
          <w:p w14:paraId="1997D3DA" w14:textId="161D3DC0" w:rsidR="007A45EB" w:rsidRPr="00CF36D1" w:rsidRDefault="007A45EB" w:rsidP="007A45EB">
            <w:pPr>
              <w:rPr>
                <w:i/>
                <w:iCs/>
              </w:rPr>
            </w:pPr>
          </w:p>
        </w:tc>
        <w:tc>
          <w:tcPr>
            <w:tcW w:w="0" w:type="auto"/>
            <w:tcBorders>
              <w:top w:val="single" w:sz="6" w:space="0" w:color="909090"/>
              <w:left w:val="single" w:sz="6" w:space="0" w:color="909090"/>
              <w:bottom w:val="single" w:sz="6" w:space="0" w:color="909090"/>
              <w:right w:val="single" w:sz="6" w:space="0" w:color="909090"/>
            </w:tcBorders>
            <w:tcMar>
              <w:top w:w="45" w:type="dxa"/>
              <w:left w:w="0" w:type="dxa"/>
              <w:bottom w:w="45" w:type="dxa"/>
              <w:right w:w="0" w:type="dxa"/>
            </w:tcMar>
            <w:hideMark/>
          </w:tcPr>
          <w:p w14:paraId="70A719D3" w14:textId="77777777" w:rsidR="007A45EB" w:rsidRPr="00CF36D1" w:rsidRDefault="007A45EB" w:rsidP="007A45EB">
            <w:pPr>
              <w:rPr>
                <w:i/>
                <w:iCs/>
              </w:rPr>
            </w:pPr>
            <w:r w:rsidRPr="00CF36D1">
              <w:rPr>
                <w:i/>
                <w:iCs/>
              </w:rPr>
              <w:t>Fine (320 topics in taxonomy; hierarchical coding) </w:t>
            </w:r>
          </w:p>
        </w:tc>
      </w:tr>
      <w:tr w:rsidR="007A45EB" w:rsidRPr="00CF36D1" w14:paraId="3E8916F6" w14:textId="77777777" w:rsidTr="007A45EB">
        <w:tc>
          <w:tcPr>
            <w:tcW w:w="0" w:type="auto"/>
            <w:tcBorders>
              <w:top w:val="single" w:sz="6" w:space="0" w:color="909090"/>
              <w:left w:val="single" w:sz="6" w:space="0" w:color="909090"/>
              <w:bottom w:val="single" w:sz="6" w:space="0" w:color="909090"/>
              <w:right w:val="single" w:sz="6" w:space="0" w:color="909090"/>
            </w:tcBorders>
            <w:tcMar>
              <w:top w:w="45" w:type="dxa"/>
              <w:left w:w="0" w:type="dxa"/>
              <w:bottom w:w="45" w:type="dxa"/>
              <w:right w:w="0" w:type="dxa"/>
            </w:tcMar>
            <w:hideMark/>
          </w:tcPr>
          <w:p w14:paraId="0F794196" w14:textId="77777777" w:rsidR="007A45EB" w:rsidRPr="00CF36D1" w:rsidRDefault="007A45EB" w:rsidP="007A45EB">
            <w:pPr>
              <w:rPr>
                <w:i/>
                <w:iCs/>
              </w:rPr>
            </w:pPr>
            <w:r w:rsidRPr="00CF36D1">
              <w:rPr>
                <w:b/>
                <w:bCs/>
                <w:i/>
                <w:iCs/>
              </w:rPr>
              <w:t>Hierarchical or flat labels</w:t>
            </w:r>
            <w:r w:rsidRPr="00CF36D1">
              <w:rPr>
                <w:i/>
                <w:iCs/>
              </w:rPr>
              <w:t> </w:t>
            </w:r>
          </w:p>
        </w:tc>
        <w:tc>
          <w:tcPr>
            <w:tcW w:w="0" w:type="auto"/>
            <w:tcBorders>
              <w:top w:val="single" w:sz="6" w:space="0" w:color="909090"/>
              <w:left w:val="single" w:sz="6" w:space="0" w:color="909090"/>
              <w:bottom w:val="single" w:sz="6" w:space="0" w:color="909090"/>
              <w:right w:val="single" w:sz="6" w:space="0" w:color="909090"/>
            </w:tcBorders>
            <w:tcMar>
              <w:top w:w="45" w:type="dxa"/>
              <w:left w:w="0" w:type="dxa"/>
              <w:bottom w:w="45" w:type="dxa"/>
              <w:right w:w="0" w:type="dxa"/>
            </w:tcMar>
            <w:hideMark/>
          </w:tcPr>
          <w:p w14:paraId="39D5DE60" w14:textId="77777777" w:rsidR="007A45EB" w:rsidRPr="00CF36D1" w:rsidRDefault="007A45EB" w:rsidP="007A45EB">
            <w:pPr>
              <w:rPr>
                <w:i/>
                <w:iCs/>
              </w:rPr>
            </w:pPr>
            <w:r w:rsidRPr="00CF36D1">
              <w:rPr>
                <w:i/>
                <w:iCs/>
              </w:rPr>
              <w:t>Hierarchical (6 top-level super-categories) </w:t>
            </w:r>
          </w:p>
        </w:tc>
        <w:tc>
          <w:tcPr>
            <w:tcW w:w="0" w:type="auto"/>
            <w:tcBorders>
              <w:top w:val="single" w:sz="6" w:space="0" w:color="909090"/>
              <w:left w:val="single" w:sz="6" w:space="0" w:color="909090"/>
              <w:bottom w:val="single" w:sz="6" w:space="0" w:color="909090"/>
              <w:right w:val="single" w:sz="6" w:space="0" w:color="909090"/>
            </w:tcBorders>
          </w:tcPr>
          <w:p w14:paraId="141623A5" w14:textId="0734DE76" w:rsidR="007A45EB" w:rsidRPr="00CF36D1" w:rsidRDefault="007A45EB" w:rsidP="007A45EB">
            <w:pPr>
              <w:rPr>
                <w:i/>
                <w:iCs/>
              </w:rPr>
            </w:pPr>
            <w:r>
              <w:rPr>
                <w:sz w:val="17"/>
                <w:szCs w:val="17"/>
              </w:rPr>
              <w:t>Flat</w:t>
            </w:r>
          </w:p>
        </w:tc>
        <w:tc>
          <w:tcPr>
            <w:tcW w:w="0" w:type="auto"/>
            <w:tcBorders>
              <w:top w:val="single" w:sz="6" w:space="0" w:color="909090"/>
              <w:left w:val="single" w:sz="6" w:space="0" w:color="909090"/>
              <w:bottom w:val="single" w:sz="6" w:space="0" w:color="909090"/>
              <w:right w:val="single" w:sz="6" w:space="0" w:color="909090"/>
            </w:tcBorders>
            <w:tcMar>
              <w:top w:w="45" w:type="dxa"/>
              <w:left w:w="0" w:type="dxa"/>
              <w:bottom w:w="45" w:type="dxa"/>
              <w:right w:w="0" w:type="dxa"/>
            </w:tcMar>
          </w:tcPr>
          <w:p w14:paraId="5CC0DC45" w14:textId="1AE31129" w:rsidR="007A45EB" w:rsidRPr="00CF36D1" w:rsidRDefault="007A45EB" w:rsidP="007A45EB">
            <w:pPr>
              <w:rPr>
                <w:i/>
                <w:iCs/>
              </w:rPr>
            </w:pPr>
          </w:p>
        </w:tc>
        <w:tc>
          <w:tcPr>
            <w:tcW w:w="0" w:type="auto"/>
            <w:tcBorders>
              <w:top w:val="single" w:sz="6" w:space="0" w:color="909090"/>
              <w:left w:val="single" w:sz="6" w:space="0" w:color="909090"/>
              <w:bottom w:val="single" w:sz="6" w:space="0" w:color="909090"/>
              <w:right w:val="single" w:sz="6" w:space="0" w:color="909090"/>
            </w:tcBorders>
            <w:tcMar>
              <w:top w:w="45" w:type="dxa"/>
              <w:left w:w="0" w:type="dxa"/>
              <w:bottom w:w="45" w:type="dxa"/>
              <w:right w:w="0" w:type="dxa"/>
            </w:tcMar>
            <w:hideMark/>
          </w:tcPr>
          <w:p w14:paraId="6DCF2346" w14:textId="77777777" w:rsidR="007A45EB" w:rsidRPr="00CF36D1" w:rsidRDefault="007A45EB" w:rsidP="007A45EB">
            <w:pPr>
              <w:rPr>
                <w:i/>
                <w:iCs/>
              </w:rPr>
            </w:pPr>
            <w:r w:rsidRPr="00CF36D1">
              <w:rPr>
                <w:i/>
                <w:iCs/>
              </w:rPr>
              <w:t>Hierarchical (tree-structured topic taxonomy) </w:t>
            </w:r>
          </w:p>
        </w:tc>
      </w:tr>
      <w:tr w:rsidR="007A45EB" w:rsidRPr="00CF36D1" w14:paraId="7595FF66" w14:textId="77777777" w:rsidTr="007A45EB">
        <w:tc>
          <w:tcPr>
            <w:tcW w:w="0" w:type="auto"/>
            <w:tcBorders>
              <w:top w:val="single" w:sz="6" w:space="0" w:color="909090"/>
              <w:left w:val="single" w:sz="6" w:space="0" w:color="909090"/>
              <w:bottom w:val="single" w:sz="6" w:space="0" w:color="909090"/>
              <w:right w:val="single" w:sz="6" w:space="0" w:color="909090"/>
            </w:tcBorders>
            <w:tcMar>
              <w:top w:w="45" w:type="dxa"/>
              <w:left w:w="0" w:type="dxa"/>
              <w:bottom w:w="45" w:type="dxa"/>
              <w:right w:w="0" w:type="dxa"/>
            </w:tcMar>
            <w:hideMark/>
          </w:tcPr>
          <w:p w14:paraId="2C42AFD0" w14:textId="77777777" w:rsidR="007A45EB" w:rsidRPr="00CF36D1" w:rsidRDefault="007A45EB" w:rsidP="007A45EB">
            <w:pPr>
              <w:rPr>
                <w:i/>
                <w:iCs/>
              </w:rPr>
            </w:pPr>
            <w:r w:rsidRPr="00CF36D1">
              <w:rPr>
                <w:b/>
                <w:bCs/>
                <w:i/>
                <w:iCs/>
              </w:rPr>
              <w:t xml:space="preserve">Multi-label or </w:t>
            </w:r>
            <w:proofErr w:type="gramStart"/>
            <w:r w:rsidRPr="00CF36D1">
              <w:rPr>
                <w:b/>
                <w:bCs/>
                <w:i/>
                <w:iCs/>
              </w:rPr>
              <w:t>single-label</w:t>
            </w:r>
            <w:proofErr w:type="gramEnd"/>
            <w:r w:rsidRPr="00CF36D1">
              <w:rPr>
                <w:i/>
                <w:iCs/>
              </w:rPr>
              <w:t> </w:t>
            </w:r>
          </w:p>
        </w:tc>
        <w:tc>
          <w:tcPr>
            <w:tcW w:w="0" w:type="auto"/>
            <w:tcBorders>
              <w:top w:val="single" w:sz="6" w:space="0" w:color="909090"/>
              <w:left w:val="single" w:sz="6" w:space="0" w:color="909090"/>
              <w:bottom w:val="single" w:sz="6" w:space="0" w:color="909090"/>
              <w:right w:val="single" w:sz="6" w:space="0" w:color="909090"/>
            </w:tcBorders>
            <w:tcMar>
              <w:top w:w="45" w:type="dxa"/>
              <w:left w:w="0" w:type="dxa"/>
              <w:bottom w:w="45" w:type="dxa"/>
              <w:right w:w="0" w:type="dxa"/>
            </w:tcMar>
            <w:hideMark/>
          </w:tcPr>
          <w:p w14:paraId="155F8D3D" w14:textId="77777777" w:rsidR="007A45EB" w:rsidRPr="00CF36D1" w:rsidRDefault="007A45EB" w:rsidP="007A45EB">
            <w:pPr>
              <w:rPr>
                <w:i/>
                <w:iCs/>
              </w:rPr>
            </w:pPr>
            <w:proofErr w:type="gramStart"/>
            <w:r w:rsidRPr="00CF36D1">
              <w:rPr>
                <w:i/>
                <w:iCs/>
              </w:rPr>
              <w:t>Single-label</w:t>
            </w:r>
            <w:proofErr w:type="gramEnd"/>
            <w:r w:rsidRPr="00CF36D1">
              <w:rPr>
                <w:i/>
                <w:iCs/>
              </w:rPr>
              <w:t> </w:t>
            </w:r>
          </w:p>
        </w:tc>
        <w:tc>
          <w:tcPr>
            <w:tcW w:w="0" w:type="auto"/>
            <w:tcBorders>
              <w:top w:val="single" w:sz="6" w:space="0" w:color="909090"/>
              <w:left w:val="single" w:sz="6" w:space="0" w:color="909090"/>
              <w:bottom w:val="single" w:sz="6" w:space="0" w:color="909090"/>
              <w:right w:val="single" w:sz="6" w:space="0" w:color="909090"/>
            </w:tcBorders>
          </w:tcPr>
          <w:p w14:paraId="4116034B" w14:textId="124703DA" w:rsidR="007A45EB" w:rsidRPr="00CF36D1" w:rsidRDefault="007A45EB" w:rsidP="007A45EB">
            <w:pPr>
              <w:rPr>
                <w:i/>
                <w:iCs/>
              </w:rPr>
            </w:pPr>
            <w:proofErr w:type="gramStart"/>
            <w:r>
              <w:rPr>
                <w:sz w:val="17"/>
                <w:szCs w:val="17"/>
              </w:rPr>
              <w:t>Single-label</w:t>
            </w:r>
            <w:proofErr w:type="gramEnd"/>
            <w:r>
              <w:rPr>
                <w:sz w:val="17"/>
                <w:szCs w:val="17"/>
              </w:rPr>
              <w:t xml:space="preserve"> (documents assigned to smallest class if multi-class)</w:t>
            </w:r>
          </w:p>
        </w:tc>
        <w:tc>
          <w:tcPr>
            <w:tcW w:w="0" w:type="auto"/>
            <w:tcBorders>
              <w:top w:val="single" w:sz="6" w:space="0" w:color="909090"/>
              <w:left w:val="single" w:sz="6" w:space="0" w:color="909090"/>
              <w:bottom w:val="single" w:sz="6" w:space="0" w:color="909090"/>
              <w:right w:val="single" w:sz="6" w:space="0" w:color="909090"/>
            </w:tcBorders>
            <w:tcMar>
              <w:top w:w="45" w:type="dxa"/>
              <w:left w:w="0" w:type="dxa"/>
              <w:bottom w:w="45" w:type="dxa"/>
              <w:right w:w="0" w:type="dxa"/>
            </w:tcMar>
          </w:tcPr>
          <w:p w14:paraId="0DBA2C5D" w14:textId="30622AF0" w:rsidR="007A45EB" w:rsidRPr="00CF36D1" w:rsidRDefault="007A45EB" w:rsidP="007A45EB">
            <w:pPr>
              <w:rPr>
                <w:i/>
                <w:iCs/>
              </w:rPr>
            </w:pPr>
          </w:p>
        </w:tc>
        <w:tc>
          <w:tcPr>
            <w:tcW w:w="0" w:type="auto"/>
            <w:tcBorders>
              <w:top w:val="single" w:sz="6" w:space="0" w:color="909090"/>
              <w:left w:val="single" w:sz="6" w:space="0" w:color="909090"/>
              <w:bottom w:val="single" w:sz="6" w:space="0" w:color="909090"/>
              <w:right w:val="single" w:sz="6" w:space="0" w:color="909090"/>
            </w:tcBorders>
            <w:tcMar>
              <w:top w:w="45" w:type="dxa"/>
              <w:left w:w="0" w:type="dxa"/>
              <w:bottom w:w="45" w:type="dxa"/>
              <w:right w:w="0" w:type="dxa"/>
            </w:tcMar>
            <w:hideMark/>
          </w:tcPr>
          <w:p w14:paraId="3A449F09" w14:textId="77777777" w:rsidR="007A45EB" w:rsidRPr="00CF36D1" w:rsidRDefault="007A45EB" w:rsidP="007A45EB">
            <w:pPr>
              <w:rPr>
                <w:i/>
                <w:iCs/>
              </w:rPr>
            </w:pPr>
            <w:r w:rsidRPr="00CF36D1">
              <w:rPr>
                <w:i/>
                <w:iCs/>
              </w:rPr>
              <w:t>Single topic ID per entry (but IDs encode hierarchy) </w:t>
            </w:r>
          </w:p>
        </w:tc>
      </w:tr>
      <w:tr w:rsidR="007A45EB" w:rsidRPr="00CF36D1" w14:paraId="551C2579" w14:textId="77777777" w:rsidTr="007A45EB">
        <w:tc>
          <w:tcPr>
            <w:tcW w:w="0" w:type="auto"/>
            <w:tcBorders>
              <w:top w:val="single" w:sz="6" w:space="0" w:color="909090"/>
              <w:left w:val="single" w:sz="6" w:space="0" w:color="909090"/>
              <w:bottom w:val="single" w:sz="6" w:space="0" w:color="909090"/>
              <w:right w:val="single" w:sz="6" w:space="0" w:color="909090"/>
            </w:tcBorders>
            <w:tcMar>
              <w:top w:w="45" w:type="dxa"/>
              <w:left w:w="0" w:type="dxa"/>
              <w:bottom w:w="45" w:type="dxa"/>
              <w:right w:w="0" w:type="dxa"/>
            </w:tcMar>
            <w:hideMark/>
          </w:tcPr>
          <w:p w14:paraId="1673D1CF" w14:textId="77777777" w:rsidR="007A45EB" w:rsidRPr="00CF36D1" w:rsidRDefault="007A45EB" w:rsidP="007A45EB">
            <w:pPr>
              <w:rPr>
                <w:i/>
                <w:iCs/>
              </w:rPr>
            </w:pPr>
            <w:r w:rsidRPr="00CF36D1">
              <w:rPr>
                <w:b/>
                <w:bCs/>
                <w:i/>
                <w:iCs/>
              </w:rPr>
              <w:t>Likely fit for topic modelling</w:t>
            </w:r>
            <w:r w:rsidRPr="00CF36D1">
              <w:rPr>
                <w:i/>
                <w:iCs/>
              </w:rPr>
              <w:t> </w:t>
            </w:r>
          </w:p>
        </w:tc>
        <w:tc>
          <w:tcPr>
            <w:tcW w:w="0" w:type="auto"/>
            <w:tcBorders>
              <w:top w:val="single" w:sz="6" w:space="0" w:color="909090"/>
              <w:left w:val="single" w:sz="6" w:space="0" w:color="909090"/>
              <w:bottom w:val="single" w:sz="6" w:space="0" w:color="909090"/>
              <w:right w:val="single" w:sz="6" w:space="0" w:color="909090"/>
            </w:tcBorders>
            <w:tcMar>
              <w:top w:w="45" w:type="dxa"/>
              <w:left w:w="0" w:type="dxa"/>
              <w:bottom w:w="45" w:type="dxa"/>
              <w:right w:w="0" w:type="dxa"/>
            </w:tcMar>
            <w:hideMark/>
          </w:tcPr>
          <w:p w14:paraId="7444BF73" w14:textId="77777777" w:rsidR="007A45EB" w:rsidRPr="00CF36D1" w:rsidRDefault="007A45EB" w:rsidP="007A45EB">
            <w:pPr>
              <w:rPr>
                <w:i/>
                <w:iCs/>
              </w:rPr>
            </w:pPr>
            <w:r w:rsidRPr="00CF36D1">
              <w:rPr>
                <w:i/>
                <w:iCs/>
              </w:rPr>
              <w:t>Good – classic benchmark, clear topical separation </w:t>
            </w:r>
          </w:p>
        </w:tc>
        <w:tc>
          <w:tcPr>
            <w:tcW w:w="0" w:type="auto"/>
            <w:tcBorders>
              <w:top w:val="single" w:sz="6" w:space="0" w:color="909090"/>
              <w:left w:val="single" w:sz="6" w:space="0" w:color="909090"/>
              <w:bottom w:val="single" w:sz="6" w:space="0" w:color="909090"/>
              <w:right w:val="single" w:sz="6" w:space="0" w:color="909090"/>
            </w:tcBorders>
          </w:tcPr>
          <w:p w14:paraId="1BABCB55" w14:textId="496B7166" w:rsidR="007A45EB" w:rsidRPr="00CF36D1" w:rsidRDefault="007A45EB" w:rsidP="007A45EB">
            <w:pPr>
              <w:rPr>
                <w:i/>
                <w:iCs/>
              </w:rPr>
            </w:pPr>
            <w:r>
              <w:rPr>
                <w:sz w:val="17"/>
                <w:szCs w:val="17"/>
              </w:rPr>
              <w:t>Moderate – only 6 categories; useful for cross-lingual topic analysis</w:t>
            </w:r>
          </w:p>
        </w:tc>
        <w:tc>
          <w:tcPr>
            <w:tcW w:w="0" w:type="auto"/>
            <w:tcBorders>
              <w:top w:val="single" w:sz="6" w:space="0" w:color="909090"/>
              <w:left w:val="single" w:sz="6" w:space="0" w:color="909090"/>
              <w:bottom w:val="single" w:sz="6" w:space="0" w:color="909090"/>
              <w:right w:val="single" w:sz="6" w:space="0" w:color="909090"/>
            </w:tcBorders>
            <w:tcMar>
              <w:top w:w="45" w:type="dxa"/>
              <w:left w:w="0" w:type="dxa"/>
              <w:bottom w:w="45" w:type="dxa"/>
              <w:right w:w="0" w:type="dxa"/>
            </w:tcMar>
          </w:tcPr>
          <w:p w14:paraId="0C718309" w14:textId="04892061" w:rsidR="007A45EB" w:rsidRPr="00CF36D1" w:rsidRDefault="007A45EB" w:rsidP="007A45EB">
            <w:pPr>
              <w:rPr>
                <w:i/>
                <w:iCs/>
              </w:rPr>
            </w:pPr>
          </w:p>
        </w:tc>
        <w:tc>
          <w:tcPr>
            <w:tcW w:w="0" w:type="auto"/>
            <w:tcBorders>
              <w:top w:val="single" w:sz="6" w:space="0" w:color="909090"/>
              <w:left w:val="single" w:sz="6" w:space="0" w:color="909090"/>
              <w:bottom w:val="single" w:sz="6" w:space="0" w:color="909090"/>
              <w:right w:val="single" w:sz="6" w:space="0" w:color="909090"/>
            </w:tcBorders>
            <w:tcMar>
              <w:top w:w="45" w:type="dxa"/>
              <w:left w:w="0" w:type="dxa"/>
              <w:bottom w:w="45" w:type="dxa"/>
              <w:right w:w="0" w:type="dxa"/>
            </w:tcMar>
            <w:hideMark/>
          </w:tcPr>
          <w:p w14:paraId="79BCA53E" w14:textId="77777777" w:rsidR="007A45EB" w:rsidRPr="00CF36D1" w:rsidRDefault="007A45EB" w:rsidP="007A45EB">
            <w:pPr>
              <w:rPr>
                <w:i/>
                <w:iCs/>
              </w:rPr>
            </w:pPr>
            <w:r w:rsidRPr="00CF36D1">
              <w:rPr>
                <w:i/>
                <w:iCs/>
              </w:rPr>
              <w:t>Good – rich taxonomy, relevant to curriculum analysis; requires slide text extraction </w:t>
            </w:r>
          </w:p>
        </w:tc>
      </w:tr>
      <w:tr w:rsidR="007A45EB" w:rsidRPr="00CF36D1" w14:paraId="4565E7BA" w14:textId="77777777" w:rsidTr="007A45EB">
        <w:tc>
          <w:tcPr>
            <w:tcW w:w="0" w:type="auto"/>
            <w:tcBorders>
              <w:top w:val="single" w:sz="6" w:space="0" w:color="909090"/>
              <w:left w:val="single" w:sz="6" w:space="0" w:color="909090"/>
              <w:bottom w:val="single" w:sz="6" w:space="0" w:color="909090"/>
              <w:right w:val="single" w:sz="6" w:space="0" w:color="909090"/>
            </w:tcBorders>
            <w:tcMar>
              <w:top w:w="45" w:type="dxa"/>
              <w:left w:w="0" w:type="dxa"/>
              <w:bottom w:w="45" w:type="dxa"/>
              <w:right w:w="0" w:type="dxa"/>
            </w:tcMar>
            <w:hideMark/>
          </w:tcPr>
          <w:p w14:paraId="33D666CE" w14:textId="77777777" w:rsidR="007A45EB" w:rsidRPr="00CF36D1" w:rsidRDefault="007A45EB" w:rsidP="007A45EB">
            <w:pPr>
              <w:rPr>
                <w:i/>
                <w:iCs/>
              </w:rPr>
            </w:pPr>
            <w:r w:rsidRPr="00CF36D1">
              <w:rPr>
                <w:b/>
                <w:bCs/>
                <w:i/>
                <w:iCs/>
              </w:rPr>
              <w:t>Likely fit for long-document modelling</w:t>
            </w:r>
            <w:r w:rsidRPr="00CF36D1">
              <w:rPr>
                <w:i/>
                <w:iCs/>
              </w:rPr>
              <w:t> </w:t>
            </w:r>
          </w:p>
        </w:tc>
        <w:tc>
          <w:tcPr>
            <w:tcW w:w="0" w:type="auto"/>
            <w:tcBorders>
              <w:top w:val="single" w:sz="6" w:space="0" w:color="909090"/>
              <w:left w:val="single" w:sz="6" w:space="0" w:color="909090"/>
              <w:bottom w:val="single" w:sz="6" w:space="0" w:color="909090"/>
              <w:right w:val="single" w:sz="6" w:space="0" w:color="909090"/>
            </w:tcBorders>
            <w:tcMar>
              <w:top w:w="45" w:type="dxa"/>
              <w:left w:w="0" w:type="dxa"/>
              <w:bottom w:w="45" w:type="dxa"/>
              <w:right w:w="0" w:type="dxa"/>
            </w:tcMar>
            <w:hideMark/>
          </w:tcPr>
          <w:p w14:paraId="4332AA21" w14:textId="77777777" w:rsidR="007A45EB" w:rsidRPr="00CF36D1" w:rsidRDefault="007A45EB" w:rsidP="007A45EB">
            <w:pPr>
              <w:rPr>
                <w:i/>
                <w:iCs/>
              </w:rPr>
            </w:pPr>
            <w:r w:rsidRPr="00CF36D1">
              <w:rPr>
                <w:i/>
                <w:iCs/>
              </w:rPr>
              <w:t>Moderate – some long posts but most are short-to-medium </w:t>
            </w:r>
          </w:p>
        </w:tc>
        <w:tc>
          <w:tcPr>
            <w:tcW w:w="0" w:type="auto"/>
            <w:tcBorders>
              <w:top w:val="single" w:sz="6" w:space="0" w:color="909090"/>
              <w:left w:val="single" w:sz="6" w:space="0" w:color="909090"/>
              <w:bottom w:val="single" w:sz="6" w:space="0" w:color="909090"/>
              <w:right w:val="single" w:sz="6" w:space="0" w:color="909090"/>
            </w:tcBorders>
          </w:tcPr>
          <w:p w14:paraId="4170FCEC" w14:textId="39EA4087" w:rsidR="007A45EB" w:rsidRPr="00CF36D1" w:rsidRDefault="007A45EB" w:rsidP="007A45EB">
            <w:pPr>
              <w:rPr>
                <w:i/>
                <w:iCs/>
              </w:rPr>
            </w:pPr>
            <w:r>
              <w:rPr>
                <w:sz w:val="17"/>
                <w:szCs w:val="17"/>
              </w:rPr>
              <w:t>Poor – feature vectors only, no raw text for sentence-level methods</w:t>
            </w:r>
          </w:p>
        </w:tc>
        <w:tc>
          <w:tcPr>
            <w:tcW w:w="0" w:type="auto"/>
            <w:tcBorders>
              <w:top w:val="single" w:sz="6" w:space="0" w:color="909090"/>
              <w:left w:val="single" w:sz="6" w:space="0" w:color="909090"/>
              <w:bottom w:val="single" w:sz="6" w:space="0" w:color="909090"/>
              <w:right w:val="single" w:sz="6" w:space="0" w:color="909090"/>
            </w:tcBorders>
            <w:tcMar>
              <w:top w:w="45" w:type="dxa"/>
              <w:left w:w="0" w:type="dxa"/>
              <w:bottom w:w="45" w:type="dxa"/>
              <w:right w:w="0" w:type="dxa"/>
            </w:tcMar>
          </w:tcPr>
          <w:p w14:paraId="09B57DCC" w14:textId="28A44828" w:rsidR="007A45EB" w:rsidRPr="00CF36D1" w:rsidRDefault="007A45EB" w:rsidP="007A45EB">
            <w:pPr>
              <w:rPr>
                <w:i/>
                <w:iCs/>
              </w:rPr>
            </w:pPr>
          </w:p>
        </w:tc>
        <w:tc>
          <w:tcPr>
            <w:tcW w:w="0" w:type="auto"/>
            <w:tcBorders>
              <w:top w:val="single" w:sz="6" w:space="0" w:color="909090"/>
              <w:left w:val="single" w:sz="6" w:space="0" w:color="909090"/>
              <w:bottom w:val="single" w:sz="6" w:space="0" w:color="909090"/>
              <w:right w:val="single" w:sz="6" w:space="0" w:color="909090"/>
            </w:tcBorders>
            <w:tcMar>
              <w:top w:w="45" w:type="dxa"/>
              <w:left w:w="0" w:type="dxa"/>
              <w:bottom w:w="45" w:type="dxa"/>
              <w:right w:w="0" w:type="dxa"/>
            </w:tcMar>
            <w:hideMark/>
          </w:tcPr>
          <w:p w14:paraId="12A7AB5E" w14:textId="77777777" w:rsidR="007A45EB" w:rsidRPr="00CF36D1" w:rsidRDefault="007A45EB" w:rsidP="007A45EB">
            <w:pPr>
              <w:rPr>
                <w:i/>
                <w:iCs/>
              </w:rPr>
            </w:pPr>
            <w:r w:rsidRPr="00CF36D1">
              <w:rPr>
                <w:i/>
                <w:iCs/>
              </w:rPr>
              <w:t>Good potential – slide decks are long documents; but text must be extracted from PDFs/PPTs </w:t>
            </w:r>
          </w:p>
        </w:tc>
      </w:tr>
      <w:tr w:rsidR="007A45EB" w:rsidRPr="00CF36D1" w14:paraId="39C51825" w14:textId="77777777" w:rsidTr="007A45EB">
        <w:tc>
          <w:tcPr>
            <w:tcW w:w="0" w:type="auto"/>
            <w:tcBorders>
              <w:top w:val="single" w:sz="6" w:space="0" w:color="909090"/>
              <w:left w:val="single" w:sz="6" w:space="0" w:color="909090"/>
              <w:bottom w:val="single" w:sz="6" w:space="0" w:color="909090"/>
              <w:right w:val="single" w:sz="6" w:space="0" w:color="909090"/>
            </w:tcBorders>
            <w:tcMar>
              <w:top w:w="45" w:type="dxa"/>
              <w:left w:w="0" w:type="dxa"/>
              <w:bottom w:w="45" w:type="dxa"/>
              <w:right w:w="0" w:type="dxa"/>
            </w:tcMar>
            <w:hideMark/>
          </w:tcPr>
          <w:p w14:paraId="71779559" w14:textId="77777777" w:rsidR="007A45EB" w:rsidRPr="00CF36D1" w:rsidRDefault="007A45EB" w:rsidP="007A45EB">
            <w:pPr>
              <w:rPr>
                <w:i/>
                <w:iCs/>
              </w:rPr>
            </w:pPr>
            <w:r w:rsidRPr="00CF36D1">
              <w:rPr>
                <w:b/>
                <w:bCs/>
                <w:i/>
                <w:iCs/>
              </w:rPr>
              <w:t>Preprocessing issues</w:t>
            </w:r>
            <w:r w:rsidRPr="00CF36D1">
              <w:rPr>
                <w:i/>
                <w:iCs/>
              </w:rPr>
              <w:t> </w:t>
            </w:r>
          </w:p>
        </w:tc>
        <w:tc>
          <w:tcPr>
            <w:tcW w:w="0" w:type="auto"/>
            <w:tcBorders>
              <w:top w:val="single" w:sz="6" w:space="0" w:color="909090"/>
              <w:left w:val="single" w:sz="6" w:space="0" w:color="909090"/>
              <w:bottom w:val="single" w:sz="6" w:space="0" w:color="909090"/>
              <w:right w:val="single" w:sz="6" w:space="0" w:color="909090"/>
            </w:tcBorders>
            <w:tcMar>
              <w:top w:w="45" w:type="dxa"/>
              <w:left w:w="0" w:type="dxa"/>
              <w:bottom w:w="45" w:type="dxa"/>
              <w:right w:w="0" w:type="dxa"/>
            </w:tcMar>
            <w:hideMark/>
          </w:tcPr>
          <w:p w14:paraId="13A95BD0" w14:textId="77777777" w:rsidR="007A45EB" w:rsidRPr="00CF36D1" w:rsidRDefault="007A45EB" w:rsidP="007A45EB">
            <w:pPr>
              <w:rPr>
                <w:i/>
                <w:iCs/>
              </w:rPr>
            </w:pPr>
            <w:r w:rsidRPr="00CF36D1">
              <w:rPr>
                <w:i/>
                <w:iCs/>
              </w:rPr>
              <w:t>Headers, footers, and quoted text inflate length and leak metadata; cross-posted duplicates; some empty posts after stripping </w:t>
            </w:r>
          </w:p>
        </w:tc>
        <w:tc>
          <w:tcPr>
            <w:tcW w:w="0" w:type="auto"/>
            <w:tcBorders>
              <w:top w:val="single" w:sz="6" w:space="0" w:color="909090"/>
              <w:left w:val="single" w:sz="6" w:space="0" w:color="909090"/>
              <w:bottom w:val="single" w:sz="6" w:space="0" w:color="909090"/>
              <w:right w:val="single" w:sz="6" w:space="0" w:color="909090"/>
            </w:tcBorders>
          </w:tcPr>
          <w:p w14:paraId="760DF37D" w14:textId="6ABA5927" w:rsidR="007A45EB" w:rsidRPr="00CF36D1" w:rsidRDefault="007A45EB" w:rsidP="007A45EB">
            <w:pPr>
              <w:rPr>
                <w:i/>
                <w:iCs/>
              </w:rPr>
            </w:pPr>
            <w:proofErr w:type="spellStart"/>
            <w:r>
              <w:rPr>
                <w:sz w:val="17"/>
                <w:szCs w:val="17"/>
              </w:rPr>
              <w:t>SVMlight</w:t>
            </w:r>
            <w:proofErr w:type="spellEnd"/>
            <w:r>
              <w:rPr>
                <w:sz w:val="17"/>
                <w:szCs w:val="17"/>
              </w:rPr>
              <w:t xml:space="preserve"> format requires parsing; no raw text available; multilingual so must filter by language; feature indices not mapped to words</w:t>
            </w:r>
          </w:p>
        </w:tc>
        <w:tc>
          <w:tcPr>
            <w:tcW w:w="0" w:type="auto"/>
            <w:tcBorders>
              <w:top w:val="single" w:sz="6" w:space="0" w:color="909090"/>
              <w:left w:val="single" w:sz="6" w:space="0" w:color="909090"/>
              <w:bottom w:val="single" w:sz="6" w:space="0" w:color="909090"/>
              <w:right w:val="single" w:sz="6" w:space="0" w:color="909090"/>
            </w:tcBorders>
            <w:tcMar>
              <w:top w:w="45" w:type="dxa"/>
              <w:left w:w="0" w:type="dxa"/>
              <w:bottom w:w="45" w:type="dxa"/>
              <w:right w:w="0" w:type="dxa"/>
            </w:tcMar>
          </w:tcPr>
          <w:p w14:paraId="6334045D" w14:textId="26A3D422" w:rsidR="007A45EB" w:rsidRPr="00CF36D1" w:rsidRDefault="007A45EB" w:rsidP="007A45EB">
            <w:pPr>
              <w:rPr>
                <w:i/>
                <w:iCs/>
              </w:rPr>
            </w:pPr>
          </w:p>
        </w:tc>
        <w:tc>
          <w:tcPr>
            <w:tcW w:w="0" w:type="auto"/>
            <w:tcBorders>
              <w:top w:val="single" w:sz="6" w:space="0" w:color="909090"/>
              <w:left w:val="single" w:sz="6" w:space="0" w:color="909090"/>
              <w:bottom w:val="single" w:sz="6" w:space="0" w:color="909090"/>
              <w:right w:val="single" w:sz="6" w:space="0" w:color="909090"/>
            </w:tcBorders>
            <w:tcMar>
              <w:top w:w="45" w:type="dxa"/>
              <w:left w:w="0" w:type="dxa"/>
              <w:bottom w:w="45" w:type="dxa"/>
              <w:right w:w="0" w:type="dxa"/>
            </w:tcMar>
            <w:hideMark/>
          </w:tcPr>
          <w:p w14:paraId="5D9860C4" w14:textId="77777777" w:rsidR="007A45EB" w:rsidRPr="00CF36D1" w:rsidRDefault="007A45EB" w:rsidP="007A45EB">
            <w:pPr>
              <w:rPr>
                <w:i/>
                <w:iCs/>
              </w:rPr>
            </w:pPr>
            <w:r w:rsidRPr="00CF36D1">
              <w:rPr>
                <w:i/>
                <w:iCs/>
              </w:rPr>
              <w:t>Data is metadata (titles + URLs), not raw text; many URLs broken; requires downloading and parsing slides; mixed formats (PDF, PPT, PPTX) </w:t>
            </w:r>
          </w:p>
        </w:tc>
      </w:tr>
      <w:tr w:rsidR="007A45EB" w:rsidRPr="00CF36D1" w14:paraId="02E71564" w14:textId="77777777" w:rsidTr="007A45EB">
        <w:tc>
          <w:tcPr>
            <w:tcW w:w="0" w:type="auto"/>
            <w:tcBorders>
              <w:top w:val="single" w:sz="6" w:space="0" w:color="909090"/>
              <w:left w:val="single" w:sz="6" w:space="0" w:color="909090"/>
              <w:bottom w:val="single" w:sz="6" w:space="0" w:color="909090"/>
              <w:right w:val="single" w:sz="6" w:space="0" w:color="909090"/>
            </w:tcBorders>
            <w:tcMar>
              <w:top w:w="45" w:type="dxa"/>
              <w:left w:w="0" w:type="dxa"/>
              <w:bottom w:w="45" w:type="dxa"/>
              <w:right w:w="0" w:type="dxa"/>
            </w:tcMar>
            <w:hideMark/>
          </w:tcPr>
          <w:p w14:paraId="593C0E38" w14:textId="77777777" w:rsidR="007A45EB" w:rsidRPr="00CF36D1" w:rsidRDefault="007A45EB" w:rsidP="007A45EB">
            <w:pPr>
              <w:rPr>
                <w:i/>
                <w:iCs/>
              </w:rPr>
            </w:pPr>
            <w:r w:rsidRPr="00CF36D1">
              <w:rPr>
                <w:b/>
                <w:bCs/>
                <w:i/>
                <w:iCs/>
              </w:rPr>
              <w:t>Licence / access notes</w:t>
            </w:r>
            <w:r w:rsidRPr="00CF36D1">
              <w:rPr>
                <w:i/>
                <w:iCs/>
              </w:rPr>
              <w:t> </w:t>
            </w:r>
          </w:p>
        </w:tc>
        <w:tc>
          <w:tcPr>
            <w:tcW w:w="0" w:type="auto"/>
            <w:tcBorders>
              <w:top w:val="single" w:sz="6" w:space="0" w:color="909090"/>
              <w:left w:val="single" w:sz="6" w:space="0" w:color="909090"/>
              <w:bottom w:val="single" w:sz="6" w:space="0" w:color="909090"/>
              <w:right w:val="single" w:sz="6" w:space="0" w:color="909090"/>
            </w:tcBorders>
            <w:tcMar>
              <w:top w:w="45" w:type="dxa"/>
              <w:left w:w="0" w:type="dxa"/>
              <w:bottom w:w="45" w:type="dxa"/>
              <w:right w:w="0" w:type="dxa"/>
            </w:tcMar>
            <w:hideMark/>
          </w:tcPr>
          <w:p w14:paraId="6FFA5ED2" w14:textId="77777777" w:rsidR="007A45EB" w:rsidRPr="00CF36D1" w:rsidRDefault="007A45EB" w:rsidP="007A45EB">
            <w:pPr>
              <w:rPr>
                <w:i/>
                <w:iCs/>
              </w:rPr>
            </w:pPr>
            <w:r w:rsidRPr="00CF36D1">
              <w:rPr>
                <w:i/>
                <w:iCs/>
              </w:rPr>
              <w:t>Free; available via </w:t>
            </w:r>
            <w:proofErr w:type="spellStart"/>
            <w:r w:rsidRPr="00CF36D1">
              <w:rPr>
                <w:i/>
                <w:iCs/>
              </w:rPr>
              <w:t>sklearn</w:t>
            </w:r>
            <w:proofErr w:type="spellEnd"/>
            <w:r w:rsidRPr="00CF36D1">
              <w:rPr>
                <w:i/>
                <w:iCs/>
              </w:rPr>
              <w:t> fetch_20newsgroups </w:t>
            </w:r>
          </w:p>
        </w:tc>
        <w:tc>
          <w:tcPr>
            <w:tcW w:w="0" w:type="auto"/>
            <w:tcBorders>
              <w:top w:val="single" w:sz="6" w:space="0" w:color="909090"/>
              <w:left w:val="single" w:sz="6" w:space="0" w:color="909090"/>
              <w:bottom w:val="single" w:sz="6" w:space="0" w:color="909090"/>
              <w:right w:val="single" w:sz="6" w:space="0" w:color="909090"/>
            </w:tcBorders>
          </w:tcPr>
          <w:p w14:paraId="7735226E" w14:textId="09FB0C68" w:rsidR="007A45EB" w:rsidRPr="00CF36D1" w:rsidRDefault="007A45EB" w:rsidP="007A45EB">
            <w:pPr>
              <w:rPr>
                <w:i/>
                <w:iCs/>
              </w:rPr>
            </w:pPr>
            <w:r>
              <w:rPr>
                <w:sz w:val="17"/>
                <w:szCs w:val="17"/>
              </w:rPr>
              <w:t>CC BY 4.0 – freely available from UCI ML Repository</w:t>
            </w:r>
          </w:p>
        </w:tc>
        <w:tc>
          <w:tcPr>
            <w:tcW w:w="0" w:type="auto"/>
            <w:tcBorders>
              <w:top w:val="single" w:sz="6" w:space="0" w:color="909090"/>
              <w:left w:val="single" w:sz="6" w:space="0" w:color="909090"/>
              <w:bottom w:val="single" w:sz="6" w:space="0" w:color="909090"/>
              <w:right w:val="single" w:sz="6" w:space="0" w:color="909090"/>
            </w:tcBorders>
            <w:tcMar>
              <w:top w:w="45" w:type="dxa"/>
              <w:left w:w="0" w:type="dxa"/>
              <w:bottom w:w="45" w:type="dxa"/>
              <w:right w:w="0" w:type="dxa"/>
            </w:tcMar>
          </w:tcPr>
          <w:p w14:paraId="73148E61" w14:textId="10430C22" w:rsidR="007A45EB" w:rsidRPr="00CF36D1" w:rsidRDefault="007A45EB" w:rsidP="007A45EB">
            <w:pPr>
              <w:rPr>
                <w:i/>
                <w:iCs/>
              </w:rPr>
            </w:pPr>
          </w:p>
        </w:tc>
        <w:tc>
          <w:tcPr>
            <w:tcW w:w="0" w:type="auto"/>
            <w:tcBorders>
              <w:top w:val="single" w:sz="6" w:space="0" w:color="909090"/>
              <w:left w:val="single" w:sz="6" w:space="0" w:color="909090"/>
              <w:bottom w:val="single" w:sz="6" w:space="0" w:color="909090"/>
              <w:right w:val="single" w:sz="6" w:space="0" w:color="909090"/>
            </w:tcBorders>
            <w:tcMar>
              <w:top w:w="45" w:type="dxa"/>
              <w:left w:w="0" w:type="dxa"/>
              <w:bottom w:w="45" w:type="dxa"/>
              <w:right w:w="0" w:type="dxa"/>
            </w:tcMar>
            <w:hideMark/>
          </w:tcPr>
          <w:p w14:paraId="76A7153F" w14:textId="77777777" w:rsidR="007A45EB" w:rsidRPr="00CF36D1" w:rsidRDefault="007A45EB" w:rsidP="007A45EB">
            <w:pPr>
              <w:rPr>
                <w:i/>
                <w:iCs/>
              </w:rPr>
            </w:pPr>
            <w:r w:rsidRPr="00CF36D1">
              <w:rPr>
                <w:i/>
                <w:iCs/>
              </w:rPr>
              <w:t>Free for research; GitHub repo: Yale-LILY/</w:t>
            </w:r>
            <w:proofErr w:type="spellStart"/>
            <w:r w:rsidRPr="00CF36D1">
              <w:rPr>
                <w:i/>
                <w:iCs/>
              </w:rPr>
              <w:t>LectureBank</w:t>
            </w:r>
            <w:proofErr w:type="spellEnd"/>
            <w:r w:rsidRPr="00CF36D1">
              <w:rPr>
                <w:i/>
                <w:iCs/>
              </w:rPr>
              <w:t> </w:t>
            </w:r>
          </w:p>
        </w:tc>
      </w:tr>
      <w:tr w:rsidR="007A45EB" w:rsidRPr="00CF36D1" w14:paraId="061E55E1" w14:textId="77777777" w:rsidTr="007A45EB">
        <w:tc>
          <w:tcPr>
            <w:tcW w:w="0" w:type="auto"/>
            <w:tcBorders>
              <w:top w:val="single" w:sz="6" w:space="0" w:color="909090"/>
              <w:left w:val="single" w:sz="6" w:space="0" w:color="909090"/>
              <w:bottom w:val="single" w:sz="6" w:space="0" w:color="909090"/>
              <w:right w:val="single" w:sz="6" w:space="0" w:color="909090"/>
            </w:tcBorders>
            <w:tcMar>
              <w:top w:w="45" w:type="dxa"/>
              <w:left w:w="0" w:type="dxa"/>
              <w:bottom w:w="45" w:type="dxa"/>
              <w:right w:w="0" w:type="dxa"/>
            </w:tcMar>
            <w:hideMark/>
          </w:tcPr>
          <w:p w14:paraId="762C4869" w14:textId="77777777" w:rsidR="007A45EB" w:rsidRPr="00CF36D1" w:rsidRDefault="007A45EB" w:rsidP="007A45EB">
            <w:pPr>
              <w:rPr>
                <w:i/>
                <w:iCs/>
              </w:rPr>
            </w:pPr>
            <w:r w:rsidRPr="00CF36D1">
              <w:rPr>
                <w:b/>
                <w:bCs/>
                <w:i/>
                <w:iCs/>
              </w:rPr>
              <w:t>Reference to academic paper</w:t>
            </w:r>
            <w:r w:rsidRPr="00CF36D1">
              <w:rPr>
                <w:i/>
                <w:iCs/>
              </w:rPr>
              <w:t> </w:t>
            </w:r>
          </w:p>
        </w:tc>
        <w:tc>
          <w:tcPr>
            <w:tcW w:w="0" w:type="auto"/>
            <w:tcBorders>
              <w:top w:val="single" w:sz="6" w:space="0" w:color="909090"/>
              <w:left w:val="single" w:sz="6" w:space="0" w:color="909090"/>
              <w:bottom w:val="single" w:sz="6" w:space="0" w:color="909090"/>
              <w:right w:val="single" w:sz="6" w:space="0" w:color="909090"/>
            </w:tcBorders>
            <w:tcMar>
              <w:top w:w="45" w:type="dxa"/>
              <w:left w:w="0" w:type="dxa"/>
              <w:bottom w:w="45" w:type="dxa"/>
              <w:right w:w="0" w:type="dxa"/>
            </w:tcMar>
            <w:hideMark/>
          </w:tcPr>
          <w:p w14:paraId="1BE2CEFF" w14:textId="77777777" w:rsidR="007A45EB" w:rsidRPr="00CF36D1" w:rsidRDefault="007A45EB" w:rsidP="007A45EB">
            <w:pPr>
              <w:rPr>
                <w:i/>
                <w:iCs/>
              </w:rPr>
            </w:pPr>
            <w:r w:rsidRPr="00CF36D1">
              <w:rPr>
                <w:i/>
                <w:iCs/>
              </w:rPr>
              <w:t>Lang, K. (1995). </w:t>
            </w:r>
            <w:proofErr w:type="spellStart"/>
            <w:r w:rsidRPr="00CF36D1">
              <w:rPr>
                <w:i/>
                <w:iCs/>
              </w:rPr>
              <w:t>Newsweeder</w:t>
            </w:r>
            <w:proofErr w:type="spellEnd"/>
            <w:r w:rsidRPr="00CF36D1">
              <w:rPr>
                <w:i/>
                <w:iCs/>
              </w:rPr>
              <w:t>: Learning to filter </w:t>
            </w:r>
            <w:proofErr w:type="spellStart"/>
            <w:r w:rsidRPr="00CF36D1">
              <w:rPr>
                <w:i/>
                <w:iCs/>
              </w:rPr>
              <w:t>netnews</w:t>
            </w:r>
            <w:proofErr w:type="spellEnd"/>
            <w:r w:rsidRPr="00CF36D1">
              <w:rPr>
                <w:i/>
                <w:iCs/>
              </w:rPr>
              <w:t>. ICML 1995. </w:t>
            </w:r>
          </w:p>
        </w:tc>
        <w:tc>
          <w:tcPr>
            <w:tcW w:w="0" w:type="auto"/>
            <w:tcBorders>
              <w:top w:val="single" w:sz="6" w:space="0" w:color="909090"/>
              <w:left w:val="single" w:sz="6" w:space="0" w:color="909090"/>
              <w:bottom w:val="single" w:sz="6" w:space="0" w:color="909090"/>
              <w:right w:val="single" w:sz="6" w:space="0" w:color="909090"/>
            </w:tcBorders>
          </w:tcPr>
          <w:p w14:paraId="04568E5A" w14:textId="7F17A015" w:rsidR="007A45EB" w:rsidRPr="00CF36D1" w:rsidRDefault="007A45EB" w:rsidP="007A45EB">
            <w:pPr>
              <w:rPr>
                <w:i/>
                <w:iCs/>
              </w:rPr>
            </w:pPr>
            <w:r>
              <w:rPr>
                <w:sz w:val="17"/>
                <w:szCs w:val="17"/>
              </w:rPr>
              <w:t>Amini, M. &amp; Goutte, C. (2009). A study on dimensionality reduction for text categorization. UCI ML Repository. https://doi.org/10.24432/C5FS5R</w:t>
            </w:r>
          </w:p>
        </w:tc>
        <w:tc>
          <w:tcPr>
            <w:tcW w:w="0" w:type="auto"/>
            <w:tcBorders>
              <w:top w:val="single" w:sz="6" w:space="0" w:color="909090"/>
              <w:left w:val="single" w:sz="6" w:space="0" w:color="909090"/>
              <w:bottom w:val="single" w:sz="6" w:space="0" w:color="909090"/>
              <w:right w:val="single" w:sz="6" w:space="0" w:color="909090"/>
            </w:tcBorders>
            <w:tcMar>
              <w:top w:w="45" w:type="dxa"/>
              <w:left w:w="0" w:type="dxa"/>
              <w:bottom w:w="45" w:type="dxa"/>
              <w:right w:w="0" w:type="dxa"/>
            </w:tcMar>
          </w:tcPr>
          <w:p w14:paraId="672BD7F0" w14:textId="4C76CB00" w:rsidR="007A45EB" w:rsidRPr="00CF36D1" w:rsidRDefault="007A45EB" w:rsidP="007A45EB">
            <w:pPr>
              <w:rPr>
                <w:i/>
                <w:iCs/>
              </w:rPr>
            </w:pPr>
          </w:p>
        </w:tc>
        <w:tc>
          <w:tcPr>
            <w:tcW w:w="0" w:type="auto"/>
            <w:tcBorders>
              <w:top w:val="single" w:sz="6" w:space="0" w:color="909090"/>
              <w:left w:val="single" w:sz="6" w:space="0" w:color="909090"/>
              <w:bottom w:val="single" w:sz="6" w:space="0" w:color="909090"/>
              <w:right w:val="single" w:sz="6" w:space="0" w:color="909090"/>
            </w:tcBorders>
            <w:tcMar>
              <w:top w:w="45" w:type="dxa"/>
              <w:left w:w="0" w:type="dxa"/>
              <w:bottom w:w="45" w:type="dxa"/>
              <w:right w:w="0" w:type="dxa"/>
            </w:tcMar>
            <w:hideMark/>
          </w:tcPr>
          <w:p w14:paraId="18080116" w14:textId="77777777" w:rsidR="007A45EB" w:rsidRPr="00CF36D1" w:rsidRDefault="007A45EB" w:rsidP="007A45EB">
            <w:pPr>
              <w:rPr>
                <w:i/>
                <w:iCs/>
              </w:rPr>
            </w:pPr>
            <w:r w:rsidRPr="00CF36D1">
              <w:rPr>
                <w:i/>
                <w:iCs/>
              </w:rPr>
              <w:t>Li, Y., Zhao, Z., et al. (2019). What should I learn first: Introducing </w:t>
            </w:r>
            <w:proofErr w:type="spellStart"/>
            <w:r w:rsidRPr="00CF36D1">
              <w:rPr>
                <w:i/>
                <w:iCs/>
              </w:rPr>
              <w:t>LectureBank</w:t>
            </w:r>
            <w:proofErr w:type="spellEnd"/>
            <w:r w:rsidRPr="00CF36D1">
              <w:rPr>
                <w:i/>
                <w:iCs/>
              </w:rPr>
              <w:t> for NLP education and prerequisite chain learning. AAAI 2019. </w:t>
            </w:r>
          </w:p>
        </w:tc>
      </w:tr>
    </w:tbl>
    <w:p w14:paraId="54D144A5" w14:textId="77777777" w:rsidR="007535ED" w:rsidRDefault="007535ED" w:rsidP="007535ED">
      <w:pPr>
        <w:sectPr w:rsidR="007535ED" w:rsidSect="007535ED">
          <w:pgSz w:w="11906" w:h="16838" w:orient="landscape"/>
          <w:pgMar w:top="720" w:right="720" w:bottom="720" w:left="720" w:header="708" w:footer="708" w:gutter="0"/>
          <w:cols w:space="720"/>
          <w:docGrid w:linePitch="360"/>
        </w:sectPr>
      </w:pPr>
    </w:p>
    <w:p w14:paraId="7B4358B6" w14:textId="77777777" w:rsidR="007535ED" w:rsidRDefault="007535ED" w:rsidP="007535ED">
      <w:pPr>
        <w:pStyle w:val="Heading1"/>
        <w:spacing w:before="400"/>
      </w:pPr>
      <w:r>
        <w:rPr>
          <w:rFonts w:ascii="Arial" w:eastAsia="Arial" w:hAnsi="Arial" w:cs="Arial"/>
          <w:b/>
          <w:bCs/>
          <w:sz w:val="28"/>
          <w:szCs w:val="28"/>
        </w:rPr>
        <w:lastRenderedPageBreak/>
        <w:t>Recommendation Note</w:t>
      </w:r>
    </w:p>
    <w:p w14:paraId="55BF6B2B" w14:textId="77777777" w:rsidR="000C2B58" w:rsidRDefault="000C2B58" w:rsidP="000C2B58">
      <w:pPr>
        <w:spacing w:after="160"/>
      </w:pPr>
      <w:r>
        <w:t>This note summarises which of the three assigned datasets are most suitable for the EDA and modelling work under Objective 3 (automatic topic extraction via embedding-based methods and clustering).</w:t>
      </w:r>
    </w:p>
    <w:p w14:paraId="2B7F3540" w14:textId="77777777" w:rsidR="000C2B58" w:rsidRDefault="000C2B58" w:rsidP="000C2B58">
      <w:pPr>
        <w:spacing w:after="160"/>
      </w:pPr>
      <w:r>
        <w:t xml:space="preserve">20 Newsgroups is the recommended primary benchmark. It has clear topical separation across 20 categories with a hierarchical super-structure, single-label assignment, and medium-length documents that work well with sentence-level embeddings (SBERT) and clustering methods (k-means, DBSCAN, </w:t>
      </w:r>
      <w:proofErr w:type="spellStart"/>
      <w:r>
        <w:t>BERTopic</w:t>
      </w:r>
      <w:proofErr w:type="spellEnd"/>
      <w:r>
        <w:t xml:space="preserve">). It is freely available via </w:t>
      </w:r>
      <w:proofErr w:type="spellStart"/>
      <w:r>
        <w:t>sklearn</w:t>
      </w:r>
      <w:proofErr w:type="spellEnd"/>
      <w:r>
        <w:t xml:space="preserve"> with options to strip headers and quoted text. The main preprocessing concern is metadata leakage from headers and footers, which is handled by the remove parameter in fetch_20newsgroups.</w:t>
      </w:r>
    </w:p>
    <w:p w14:paraId="4A2AAFEA" w14:textId="77777777" w:rsidR="000C2B58" w:rsidRDefault="000C2B58" w:rsidP="000C2B58">
      <w:pPr>
        <w:spacing w:after="160"/>
      </w:pPr>
      <w:r>
        <w:t xml:space="preserve">RCV1/RCV2 (UCI) is a multilingual newswire collection with 111,740 documents across five languages (English, French, German, Italian, Spanish) and six categories. The English subset contains 18,758 documents. The dataset is freely available under CC BY 4.0 from the UCI ML Repository. The main limitation is that it provides feature vectors in </w:t>
      </w:r>
      <w:proofErr w:type="spellStart"/>
      <w:r>
        <w:t>SVMlight</w:t>
      </w:r>
      <w:proofErr w:type="spellEnd"/>
      <w:r>
        <w:t xml:space="preserve"> format rather than raw text, so sentence-level and embedding-based analysis is not possible without the original Reuters text. The six categories are also quite coarse, which limits its value for fine-grained topic modelling. It is best suited as a secondary benchmark for verifying that clustering methods work across a moderate number of broad categories.</w:t>
      </w:r>
    </w:p>
    <w:p w14:paraId="62AB91C7" w14:textId="77777777" w:rsidR="000C2B58" w:rsidRDefault="000C2B58" w:rsidP="000C2B58">
      <w:pPr>
        <w:spacing w:after="160"/>
      </w:pPr>
      <w:proofErr w:type="spellStart"/>
      <w:r>
        <w:t>LectureBank</w:t>
      </w:r>
      <w:proofErr w:type="spellEnd"/>
      <w:r>
        <w:t xml:space="preserve"> is directly relevant to the project because it targets educational material with a rich hierarchical topic taxonomy (320 NLP/ML/AI topics). The main challenge is that the distributed data is metadata (titles and URLs to slide decks), not extracted text. Running a full topic modelling pipeline requires downloading the linked slides and extracting text from PDFs and PowerPoint files, many of which have broken URLs. Despite this overhead, </w:t>
      </w:r>
      <w:proofErr w:type="spellStart"/>
      <w:r>
        <w:t>LectureBank</w:t>
      </w:r>
      <w:proofErr w:type="spellEnd"/>
      <w:r>
        <w:t xml:space="preserve"> is the only dataset that mirrors the curriculum-design use case of the project and should be prioritised once text extraction is feasible.</w:t>
      </w:r>
    </w:p>
    <w:p w14:paraId="6B045D1A" w14:textId="77777777" w:rsidR="000C2B58" w:rsidRDefault="000C2B58" w:rsidP="000C2B58">
      <w:pPr>
        <w:spacing w:after="160"/>
      </w:pPr>
      <w:r>
        <w:t xml:space="preserve">In summary, the recommended evaluation order is: (1) 20 Newsgroups as the primary single-label benchmark for pipeline development and validation, (2) </w:t>
      </w:r>
      <w:proofErr w:type="spellStart"/>
      <w:r>
        <w:t>LectureBank</w:t>
      </w:r>
      <w:proofErr w:type="spellEnd"/>
      <w:r>
        <w:t xml:space="preserve"> for curriculum-relevant topic extraction once slide text is available, and (3) RCV1/RCV2 (UCI) as a secondary benchmark for broad-category classification with freely available feature vectors.</w:t>
      </w:r>
    </w:p>
    <w:p w14:paraId="63713ACD" w14:textId="77777777" w:rsidR="00140B08" w:rsidRDefault="00140B08"/>
    <w:sectPr w:rsidR="00140B08" w:rsidSect="007535ED">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35ED"/>
    <w:rsid w:val="000C2B58"/>
    <w:rsid w:val="00121879"/>
    <w:rsid w:val="00140B08"/>
    <w:rsid w:val="005E678E"/>
    <w:rsid w:val="00623E1C"/>
    <w:rsid w:val="007535ED"/>
    <w:rsid w:val="007A45EB"/>
    <w:rsid w:val="009576D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B9C8B8"/>
  <w15:chartTrackingRefBased/>
  <w15:docId w15:val="{90BBFBEB-7B1A-4932-9C71-48ED8A7330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35ED"/>
    <w:pPr>
      <w:spacing w:after="0" w:line="240" w:lineRule="auto"/>
    </w:pPr>
    <w:rPr>
      <w:rFonts w:ascii="Arial" w:eastAsia="Arial" w:hAnsi="Arial" w:cs="Arial"/>
      <w:kern w:val="0"/>
      <w:sz w:val="22"/>
      <w:szCs w:val="22"/>
      <w:lang w:eastAsia="en-GB"/>
      <w14:ligatures w14:val="none"/>
    </w:rPr>
  </w:style>
  <w:style w:type="paragraph" w:styleId="Heading1">
    <w:name w:val="heading 1"/>
    <w:basedOn w:val="Normal"/>
    <w:next w:val="Normal"/>
    <w:link w:val="Heading1Char"/>
    <w:uiPriority w:val="9"/>
    <w:qFormat/>
    <w:rsid w:val="007535ED"/>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lang w:eastAsia="en-US"/>
      <w14:ligatures w14:val="standardContextual"/>
    </w:rPr>
  </w:style>
  <w:style w:type="paragraph" w:styleId="Heading2">
    <w:name w:val="heading 2"/>
    <w:basedOn w:val="Normal"/>
    <w:next w:val="Normal"/>
    <w:link w:val="Heading2Char"/>
    <w:uiPriority w:val="9"/>
    <w:semiHidden/>
    <w:unhideWhenUsed/>
    <w:qFormat/>
    <w:rsid w:val="007535ED"/>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lang w:eastAsia="en-US"/>
      <w14:ligatures w14:val="standardContextual"/>
    </w:rPr>
  </w:style>
  <w:style w:type="paragraph" w:styleId="Heading3">
    <w:name w:val="heading 3"/>
    <w:basedOn w:val="Normal"/>
    <w:next w:val="Normal"/>
    <w:link w:val="Heading3Char"/>
    <w:uiPriority w:val="9"/>
    <w:semiHidden/>
    <w:unhideWhenUsed/>
    <w:qFormat/>
    <w:rsid w:val="007535ED"/>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lang w:eastAsia="en-US"/>
      <w14:ligatures w14:val="standardContextual"/>
    </w:rPr>
  </w:style>
  <w:style w:type="paragraph" w:styleId="Heading4">
    <w:name w:val="heading 4"/>
    <w:basedOn w:val="Normal"/>
    <w:next w:val="Normal"/>
    <w:link w:val="Heading4Char"/>
    <w:uiPriority w:val="9"/>
    <w:semiHidden/>
    <w:unhideWhenUsed/>
    <w:qFormat/>
    <w:rsid w:val="007535ED"/>
    <w:pPr>
      <w:keepNext/>
      <w:keepLines/>
      <w:spacing w:before="80" w:after="40" w:line="278" w:lineRule="auto"/>
      <w:outlineLvl w:val="3"/>
    </w:pPr>
    <w:rPr>
      <w:rFonts w:asciiTheme="minorHAnsi" w:eastAsiaTheme="majorEastAsia" w:hAnsiTheme="minorHAnsi" w:cstheme="majorBidi"/>
      <w:i/>
      <w:iCs/>
      <w:color w:val="0F4761" w:themeColor="accent1" w:themeShade="BF"/>
      <w:kern w:val="2"/>
      <w:sz w:val="24"/>
      <w:szCs w:val="24"/>
      <w:lang w:eastAsia="en-US"/>
      <w14:ligatures w14:val="standardContextual"/>
    </w:rPr>
  </w:style>
  <w:style w:type="paragraph" w:styleId="Heading5">
    <w:name w:val="heading 5"/>
    <w:basedOn w:val="Normal"/>
    <w:next w:val="Normal"/>
    <w:link w:val="Heading5Char"/>
    <w:uiPriority w:val="9"/>
    <w:semiHidden/>
    <w:unhideWhenUsed/>
    <w:qFormat/>
    <w:rsid w:val="007535ED"/>
    <w:pPr>
      <w:keepNext/>
      <w:keepLines/>
      <w:spacing w:before="80" w:after="40" w:line="278" w:lineRule="auto"/>
      <w:outlineLvl w:val="4"/>
    </w:pPr>
    <w:rPr>
      <w:rFonts w:asciiTheme="minorHAnsi" w:eastAsiaTheme="majorEastAsia" w:hAnsiTheme="minorHAnsi" w:cstheme="majorBidi"/>
      <w:color w:val="0F4761" w:themeColor="accent1" w:themeShade="BF"/>
      <w:kern w:val="2"/>
      <w:sz w:val="24"/>
      <w:szCs w:val="24"/>
      <w:lang w:eastAsia="en-US"/>
      <w14:ligatures w14:val="standardContextual"/>
    </w:rPr>
  </w:style>
  <w:style w:type="paragraph" w:styleId="Heading6">
    <w:name w:val="heading 6"/>
    <w:basedOn w:val="Normal"/>
    <w:next w:val="Normal"/>
    <w:link w:val="Heading6Char"/>
    <w:uiPriority w:val="9"/>
    <w:semiHidden/>
    <w:unhideWhenUsed/>
    <w:qFormat/>
    <w:rsid w:val="007535ED"/>
    <w:pPr>
      <w:keepNext/>
      <w:keepLines/>
      <w:spacing w:before="40" w:line="278" w:lineRule="auto"/>
      <w:outlineLvl w:val="5"/>
    </w:pPr>
    <w:rPr>
      <w:rFonts w:asciiTheme="minorHAnsi" w:eastAsiaTheme="majorEastAsia" w:hAnsiTheme="minorHAnsi" w:cstheme="majorBidi"/>
      <w:i/>
      <w:iCs/>
      <w:color w:val="595959" w:themeColor="text1" w:themeTint="A6"/>
      <w:kern w:val="2"/>
      <w:sz w:val="24"/>
      <w:szCs w:val="24"/>
      <w:lang w:eastAsia="en-US"/>
      <w14:ligatures w14:val="standardContextual"/>
    </w:rPr>
  </w:style>
  <w:style w:type="paragraph" w:styleId="Heading7">
    <w:name w:val="heading 7"/>
    <w:basedOn w:val="Normal"/>
    <w:next w:val="Normal"/>
    <w:link w:val="Heading7Char"/>
    <w:uiPriority w:val="9"/>
    <w:semiHidden/>
    <w:unhideWhenUsed/>
    <w:qFormat/>
    <w:rsid w:val="007535ED"/>
    <w:pPr>
      <w:keepNext/>
      <w:keepLines/>
      <w:spacing w:before="40" w:line="278" w:lineRule="auto"/>
      <w:outlineLvl w:val="6"/>
    </w:pPr>
    <w:rPr>
      <w:rFonts w:asciiTheme="minorHAnsi" w:eastAsiaTheme="majorEastAsia" w:hAnsiTheme="minorHAnsi" w:cstheme="majorBidi"/>
      <w:color w:val="595959" w:themeColor="text1" w:themeTint="A6"/>
      <w:kern w:val="2"/>
      <w:sz w:val="24"/>
      <w:szCs w:val="24"/>
      <w:lang w:eastAsia="en-US"/>
      <w14:ligatures w14:val="standardContextual"/>
    </w:rPr>
  </w:style>
  <w:style w:type="paragraph" w:styleId="Heading8">
    <w:name w:val="heading 8"/>
    <w:basedOn w:val="Normal"/>
    <w:next w:val="Normal"/>
    <w:link w:val="Heading8Char"/>
    <w:uiPriority w:val="9"/>
    <w:semiHidden/>
    <w:unhideWhenUsed/>
    <w:qFormat/>
    <w:rsid w:val="007535ED"/>
    <w:pPr>
      <w:keepNext/>
      <w:keepLines/>
      <w:spacing w:line="278" w:lineRule="auto"/>
      <w:outlineLvl w:val="7"/>
    </w:pPr>
    <w:rPr>
      <w:rFonts w:asciiTheme="minorHAnsi" w:eastAsiaTheme="majorEastAsia" w:hAnsiTheme="minorHAnsi" w:cstheme="majorBidi"/>
      <w:i/>
      <w:iCs/>
      <w:color w:val="272727" w:themeColor="text1" w:themeTint="D8"/>
      <w:kern w:val="2"/>
      <w:sz w:val="24"/>
      <w:szCs w:val="24"/>
      <w:lang w:eastAsia="en-US"/>
      <w14:ligatures w14:val="standardContextual"/>
    </w:rPr>
  </w:style>
  <w:style w:type="paragraph" w:styleId="Heading9">
    <w:name w:val="heading 9"/>
    <w:basedOn w:val="Normal"/>
    <w:next w:val="Normal"/>
    <w:link w:val="Heading9Char"/>
    <w:uiPriority w:val="9"/>
    <w:semiHidden/>
    <w:unhideWhenUsed/>
    <w:qFormat/>
    <w:rsid w:val="007535ED"/>
    <w:pPr>
      <w:keepNext/>
      <w:keepLines/>
      <w:spacing w:line="278" w:lineRule="auto"/>
      <w:outlineLvl w:val="8"/>
    </w:pPr>
    <w:rPr>
      <w:rFonts w:asciiTheme="minorHAnsi" w:eastAsiaTheme="majorEastAsia" w:hAnsiTheme="minorHAnsi" w:cstheme="majorBidi"/>
      <w:color w:val="272727" w:themeColor="text1" w:themeTint="D8"/>
      <w:kern w:val="2"/>
      <w:sz w:val="24"/>
      <w:szCs w:val="24"/>
      <w:lang w:eastAsia="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535E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535E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535E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535E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535E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535E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535E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535E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535ED"/>
    <w:rPr>
      <w:rFonts w:eastAsiaTheme="majorEastAsia" w:cstheme="majorBidi"/>
      <w:color w:val="272727" w:themeColor="text1" w:themeTint="D8"/>
    </w:rPr>
  </w:style>
  <w:style w:type="paragraph" w:styleId="Title">
    <w:name w:val="Title"/>
    <w:basedOn w:val="Normal"/>
    <w:next w:val="Normal"/>
    <w:link w:val="TitleChar"/>
    <w:uiPriority w:val="10"/>
    <w:qFormat/>
    <w:rsid w:val="007535ED"/>
    <w:pPr>
      <w:spacing w:after="80"/>
      <w:contextualSpacing/>
    </w:pPr>
    <w:rPr>
      <w:rFonts w:asciiTheme="majorHAnsi" w:eastAsiaTheme="majorEastAsia" w:hAnsiTheme="majorHAnsi" w:cstheme="majorBidi"/>
      <w:spacing w:val="-10"/>
      <w:kern w:val="28"/>
      <w:sz w:val="56"/>
      <w:szCs w:val="56"/>
      <w:lang w:eastAsia="en-US"/>
      <w14:ligatures w14:val="standardContextual"/>
    </w:rPr>
  </w:style>
  <w:style w:type="character" w:customStyle="1" w:styleId="TitleChar">
    <w:name w:val="Title Char"/>
    <w:basedOn w:val="DefaultParagraphFont"/>
    <w:link w:val="Title"/>
    <w:uiPriority w:val="10"/>
    <w:rsid w:val="007535E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535ED"/>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lang w:eastAsia="en-US"/>
      <w14:ligatures w14:val="standardContextual"/>
    </w:rPr>
  </w:style>
  <w:style w:type="character" w:customStyle="1" w:styleId="SubtitleChar">
    <w:name w:val="Subtitle Char"/>
    <w:basedOn w:val="DefaultParagraphFont"/>
    <w:link w:val="Subtitle"/>
    <w:uiPriority w:val="11"/>
    <w:rsid w:val="007535E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535ED"/>
    <w:pPr>
      <w:spacing w:before="160" w:after="160" w:line="278" w:lineRule="auto"/>
      <w:jc w:val="center"/>
    </w:pPr>
    <w:rPr>
      <w:rFonts w:asciiTheme="minorHAnsi" w:eastAsiaTheme="minorHAnsi" w:hAnsiTheme="minorHAnsi" w:cstheme="minorBidi"/>
      <w:i/>
      <w:iCs/>
      <w:color w:val="404040" w:themeColor="text1" w:themeTint="BF"/>
      <w:kern w:val="2"/>
      <w:sz w:val="24"/>
      <w:szCs w:val="24"/>
      <w:lang w:eastAsia="en-US"/>
      <w14:ligatures w14:val="standardContextual"/>
    </w:rPr>
  </w:style>
  <w:style w:type="character" w:customStyle="1" w:styleId="QuoteChar">
    <w:name w:val="Quote Char"/>
    <w:basedOn w:val="DefaultParagraphFont"/>
    <w:link w:val="Quote"/>
    <w:uiPriority w:val="29"/>
    <w:rsid w:val="007535ED"/>
    <w:rPr>
      <w:i/>
      <w:iCs/>
      <w:color w:val="404040" w:themeColor="text1" w:themeTint="BF"/>
    </w:rPr>
  </w:style>
  <w:style w:type="paragraph" w:styleId="ListParagraph">
    <w:name w:val="List Paragraph"/>
    <w:basedOn w:val="Normal"/>
    <w:uiPriority w:val="34"/>
    <w:qFormat/>
    <w:rsid w:val="007535ED"/>
    <w:pPr>
      <w:spacing w:after="160" w:line="278" w:lineRule="auto"/>
      <w:ind w:left="720"/>
      <w:contextualSpacing/>
    </w:pPr>
    <w:rPr>
      <w:rFonts w:asciiTheme="minorHAnsi" w:eastAsiaTheme="minorHAnsi" w:hAnsiTheme="minorHAnsi" w:cstheme="minorBidi"/>
      <w:kern w:val="2"/>
      <w:sz w:val="24"/>
      <w:szCs w:val="24"/>
      <w:lang w:eastAsia="en-US"/>
      <w14:ligatures w14:val="standardContextual"/>
    </w:rPr>
  </w:style>
  <w:style w:type="character" w:styleId="IntenseEmphasis">
    <w:name w:val="Intense Emphasis"/>
    <w:basedOn w:val="DefaultParagraphFont"/>
    <w:uiPriority w:val="21"/>
    <w:qFormat/>
    <w:rsid w:val="007535ED"/>
    <w:rPr>
      <w:i/>
      <w:iCs/>
      <w:color w:val="0F4761" w:themeColor="accent1" w:themeShade="BF"/>
    </w:rPr>
  </w:style>
  <w:style w:type="paragraph" w:styleId="IntenseQuote">
    <w:name w:val="Intense Quote"/>
    <w:basedOn w:val="Normal"/>
    <w:next w:val="Normal"/>
    <w:link w:val="IntenseQuoteChar"/>
    <w:uiPriority w:val="30"/>
    <w:qFormat/>
    <w:rsid w:val="007535ED"/>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sz w:val="24"/>
      <w:szCs w:val="24"/>
      <w:lang w:eastAsia="en-US"/>
      <w14:ligatures w14:val="standardContextual"/>
    </w:rPr>
  </w:style>
  <w:style w:type="character" w:customStyle="1" w:styleId="IntenseQuoteChar">
    <w:name w:val="Intense Quote Char"/>
    <w:basedOn w:val="DefaultParagraphFont"/>
    <w:link w:val="IntenseQuote"/>
    <w:uiPriority w:val="30"/>
    <w:rsid w:val="007535ED"/>
    <w:rPr>
      <w:i/>
      <w:iCs/>
      <w:color w:val="0F4761" w:themeColor="accent1" w:themeShade="BF"/>
    </w:rPr>
  </w:style>
  <w:style w:type="character" w:styleId="IntenseReference">
    <w:name w:val="Intense Reference"/>
    <w:basedOn w:val="DefaultParagraphFont"/>
    <w:uiPriority w:val="32"/>
    <w:qFormat/>
    <w:rsid w:val="007535E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2</Pages>
  <Words>747</Words>
  <Characters>4263</Characters>
  <Application>Microsoft Office Word</Application>
  <DocSecurity>0</DocSecurity>
  <Lines>35</Lines>
  <Paragraphs>9</Paragraphs>
  <ScaleCrop>false</ScaleCrop>
  <Company/>
  <LinksUpToDate>false</LinksUpToDate>
  <CharactersWithSpaces>5001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Jay Patel</dc:creator>
  <cp:keywords/>
  <dc:description/>
  <cp:lastModifiedBy>Jay Patel</cp:lastModifiedBy>
  <cp:revision>4</cp:revision>
  <dcterms:created xsi:type="dcterms:W3CDTF">2026-04-27T11:35:00Z</dcterms:created>
  <dcterms:modified xsi:type="dcterms:W3CDTF">2026-04-27T12:26:00Z</dcterms:modified>
</cp:coreProperties>
</file>