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Times New Roman" w:cs="Times New Roman" w:eastAsia="Times New Roman" w:hAnsi="Times New Roman"/>
          <w:b/>
          <w:bCs/>
          <w:sz w:val="30"/>
          <w:szCs w:val="30"/>
        </w:rPr>
        <w:t xml:space="preserve">The Reality Formula: Operational Persistence</w:t>
      </w:r>
    </w:p>
    <w:p>
      <w:pPr>
        <w:spacing w:after="200"/>
        <w:jc w:val="center"/>
      </w:pPr>
      <w:r>
        <w:rPr>
          <w:rFonts w:ascii="Times New Roman" w:cs="Times New Roman" w:eastAsia="Times New Roman" w:hAnsi="Times New Roman"/>
          <w:color w:val="555555"/>
          <w:sz w:val="20"/>
          <w:szCs w:val="20"/>
        </w:rPr>
        <w:t xml:space="preserve">From The Bias Cascade — Robert Larkin Hickey — Null Limit Series — 2026</w:t>
      </w:r>
    </w:p>
    <w:p>
      <w:pPr>
        <w:spacing w:before="60" w:after="60" w:line="312"/>
      </w:pPr>
      <w:r>
        <w:rPr>
          <w:rFonts w:ascii="Times New Roman" w:cs="Times New Roman" w:eastAsia="Times New Roman" w:hAnsi="Times New Roman"/>
          <w:color w:val="000000"/>
          <w:sz w:val="22"/>
          <w:szCs w:val="22"/>
        </w:rPr>
        <w:t xml:space="preserve">Reality is not a static state. It is a sustained residue generated by a self-correcting engine. The formal expression:</w:t>
      </w:r>
    </w:p>
    <w:p>
      <w:pPr>
        <w:spacing w:before="30" w:after="30"/>
      </w:pPr>
    </w:p>
    <w:p>
      <w:pPr>
        <w:spacing w:before="80" w:after="80"/>
        <w:jc w:val="center"/>
      </w:pPr>
      <w:r>
        <w:rPr>
          <w:rFonts w:ascii="Courier New" w:cs="Courier New" w:eastAsia="Courier New" w:hAnsi="Courier New"/>
          <w:color w:val="000000"/>
          <w:sz w:val="20"/>
          <w:szCs w:val="20"/>
        </w:rPr>
        <w:t xml:space="preserve">T̂*_ψ,τ = Residue(Fold(π))</w:t>
      </w:r>
    </w:p>
    <w:p>
      <w:pPr>
        <w:spacing w:before="30" w:after="30"/>
      </w:pPr>
    </w:p>
    <w:p>
      <w:pPr>
        <w:spacing w:before="60" w:after="60" w:line="312"/>
      </w:pPr>
      <w:r>
        <w:rPr>
          <w:rFonts w:ascii="Times New Roman" w:cs="Times New Roman" w:eastAsia="Times New Roman" w:hAnsi="Times New Roman"/>
          <w:color w:val="000000"/>
          <w:sz w:val="22"/>
          <w:szCs w:val="22"/>
        </w:rPr>
        <w:t xml:space="preserve">Everything in the cascade compresses to this. The best truth available is the residue that remains after the Fold has compressed all accumulated pressure. The residue is indexed to the observer (ψ) and the tick (τ). It is never observer-free. It is never timeless. It is never free.</w:t>
      </w:r>
    </w:p>
    <w:p>
      <w:pPr>
        <w:spacing w:before="300" w:after="120"/>
      </w:pPr>
      <w:r>
        <w:rPr>
          <w:rFonts w:ascii="Times New Roman" w:cs="Times New Roman" w:eastAsia="Times New Roman" w:hAnsi="Times New Roman"/>
          <w:b/>
          <w:bCs/>
          <w:color w:val="000000"/>
          <w:sz w:val="24"/>
          <w:szCs w:val="24"/>
        </w:rPr>
        <w:t xml:space="preserve">1. The SNAP: The Genesis of Being</w:t>
      </w:r>
    </w:p>
    <w:p>
      <w:pPr>
        <w:spacing w:before="60" w:after="60" w:line="312"/>
      </w:pPr>
      <w:r>
        <w:rPr>
          <w:rFonts w:ascii="Times New Roman" w:cs="Times New Roman" w:eastAsia="Times New Roman" w:hAnsi="Times New Roman"/>
          <w:b/>
          <w:bCs/>
          <w:color w:val="000000"/>
          <w:sz w:val="22"/>
          <w:szCs w:val="22"/>
        </w:rPr>
        <w:t xml:space="preserve">Axiom: </w:t>
      </w:r>
      <w:r>
        <w:rPr>
          <w:rFonts w:ascii="Courier New" w:cs="Courier New" w:eastAsia="Courier New" w:hAnsi="Courier New"/>
          <w:color w:val="000000"/>
          <w:sz w:val="20"/>
          <w:szCs w:val="20"/>
        </w:rPr>
        <w:t xml:space="preserve">∅ → C + E</w:t>
      </w:r>
      <w:r>
        <w:rPr>
          <w:rFonts w:ascii="Times New Roman" w:cs="Times New Roman" w:eastAsia="Times New Roman" w:hAnsi="Times New Roman"/>
          <w:color w:val="000000"/>
          <w:sz w:val="22"/>
          <w:szCs w:val="22"/>
        </w:rPr>
        <w:t xml:space="preserve">. For a commitment (C) to exist, there must be an irreversible emission (E).</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Cost: </w:t>
      </w:r>
      <w:r>
        <w:rPr>
          <w:rFonts w:ascii="Times New Roman" w:cs="Times New Roman" w:eastAsia="Times New Roman" w:hAnsi="Times New Roman"/>
          <w:color w:val="000000"/>
          <w:sz w:val="22"/>
          <w:szCs w:val="22"/>
        </w:rPr>
        <w:t xml:space="preserve">There is no free structure. Every commitment discharges emission. The emission is the price of the commitment. It cannot be recaptured.</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Budget: </w:t>
      </w:r>
      <w:r>
        <w:rPr>
          <w:rFonts w:ascii="Times New Roman" w:cs="Times New Roman" w:eastAsia="Times New Roman" w:hAnsi="Times New Roman"/>
          <w:color w:val="000000"/>
          <w:sz w:val="22"/>
          <w:szCs w:val="22"/>
        </w:rPr>
        <w:t xml:space="preserve">Every system has a finite Capacity Reserve (CR). Reality ends when the budget for new SNAPs is exhausted. When CR = 0, the system returns to ∅. This is not failure. This is the Null Limit operating as designed.</w:t>
      </w:r>
    </w:p>
    <w:p>
      <w:pPr>
        <w:spacing w:before="300" w:after="120"/>
      </w:pPr>
      <w:r>
        <w:rPr>
          <w:rFonts w:ascii="Times New Roman" w:cs="Times New Roman" w:eastAsia="Times New Roman" w:hAnsi="Times New Roman"/>
          <w:b/>
          <w:bCs/>
          <w:color w:val="000000"/>
          <w:sz w:val="24"/>
          <w:szCs w:val="24"/>
        </w:rPr>
        <w:t xml:space="preserve">2. The Co-Dependency of Truth</w:t>
      </w:r>
    </w:p>
    <w:p>
      <w:pPr>
        <w:spacing w:before="60" w:after="60" w:line="312"/>
      </w:pPr>
      <w:r>
        <w:rPr>
          <w:rFonts w:ascii="Times New Roman" w:cs="Times New Roman" w:eastAsia="Times New Roman" w:hAnsi="Times New Roman"/>
          <w:b/>
          <w:bCs/>
          <w:color w:val="000000"/>
          <w:sz w:val="22"/>
          <w:szCs w:val="22"/>
        </w:rPr>
        <w:t xml:space="preserve">Truth (T) </w:t>
      </w:r>
      <w:r>
        <w:rPr>
          <w:rFonts w:ascii="Times New Roman" w:cs="Times New Roman" w:eastAsia="Times New Roman" w:hAnsi="Times New Roman"/>
          <w:color w:val="000000"/>
          <w:sz w:val="22"/>
          <w:szCs w:val="22"/>
        </w:rPr>
        <w:t xml:space="preserve">is inert potential. It cannot cause consequences alone.</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Observer (ψ) </w:t>
      </w:r>
      <w:r>
        <w:rPr>
          <w:rFonts w:ascii="Times New Roman" w:cs="Times New Roman" w:eastAsia="Times New Roman" w:hAnsi="Times New Roman"/>
          <w:color w:val="000000"/>
          <w:sz w:val="22"/>
          <w:szCs w:val="22"/>
        </w:rPr>
        <w:t xml:space="preserve">provides the apparatus: resolution and fidelity. The observer activates truth into simulation.</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Bond: </w:t>
      </w:r>
      <w:r>
        <w:rPr>
          <w:rFonts w:ascii="Times New Roman" w:cs="Times New Roman" w:eastAsia="Times New Roman" w:hAnsi="Times New Roman"/>
          <w:color w:val="000000"/>
          <w:sz w:val="22"/>
          <w:szCs w:val="22"/>
        </w:rPr>
        <w:t xml:space="preserve">Truth requires an observer to persist, and the observer requires truth to orient. They are locked in a co-dependent loop where each pass refines the other. Neither persists without the other.</w:t>
      </w:r>
    </w:p>
    <w:p>
      <w:pPr>
        <w:spacing w:before="300" w:after="120"/>
      </w:pPr>
      <w:r>
        <w:rPr>
          <w:rFonts w:ascii="Times New Roman" w:cs="Times New Roman" w:eastAsia="Times New Roman" w:hAnsi="Times New Roman"/>
          <w:b/>
          <w:bCs/>
          <w:color w:val="000000"/>
          <w:sz w:val="24"/>
          <w:szCs w:val="24"/>
        </w:rPr>
        <w:t xml:space="preserve">3. The Ring Dynamics: The Engine</w:t>
      </w:r>
    </w:p>
    <w:p>
      <w:pPr>
        <w:spacing w:before="60" w:after="60" w:line="312"/>
      </w:pPr>
      <w:r>
        <w:rPr>
          <w:rFonts w:ascii="Times New Roman" w:cs="Times New Roman" w:eastAsia="Times New Roman" w:hAnsi="Times New Roman"/>
          <w:color w:val="000000"/>
          <w:sz w:val="22"/>
          <w:szCs w:val="22"/>
        </w:rPr>
        <w:t xml:space="preserve">The four modes (· ↔ ◎ ↔ ⊢ ↔ ⊛ ↔ ·) form a multiplicative engine where pressure (π) accumulates autonomously.</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Pressure </w:t>
      </w:r>
      <w:r>
        <w:rPr>
          <w:rFonts w:ascii="Times New Roman" w:cs="Times New Roman" w:eastAsia="Times New Roman" w:hAnsi="Times New Roman"/>
          <w:color w:val="000000"/>
          <w:sz w:val="22"/>
          <w:szCs w:val="22"/>
        </w:rPr>
        <w:t xml:space="preserve">(π ∝ F ⊗ R): as resolution increases, the strain on fidelity compounds. This pressure is the weight of reality.</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Witness-Bias co-identity: </w:t>
      </w:r>
      <w:r>
        <w:rPr>
          <w:rFonts w:ascii="Times New Roman" w:cs="Times New Roman" w:eastAsia="Times New Roman" w:hAnsi="Times New Roman"/>
          <w:color w:val="000000"/>
          <w:sz w:val="22"/>
          <w:szCs w:val="22"/>
        </w:rPr>
        <w:t xml:space="preserve">the witness (Ψ) is simply bias in motion. It evaluates reality against internal invariants. If the witness fails, the system returns to Null.</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The Fold </w:t>
      </w:r>
      <w:r>
        <w:rPr>
          <w:rFonts w:ascii="Times New Roman" w:cs="Times New Roman" w:eastAsia="Times New Roman" w:hAnsi="Times New Roman"/>
          <w:color w:val="000000"/>
          <w:sz w:val="22"/>
          <w:szCs w:val="22"/>
        </w:rPr>
        <w:t xml:space="preserve">(↓): under maximum interrogation, the system compresses the full simulation into a residue.</w:t>
      </w:r>
    </w:p>
    <w:p>
      <w:pPr>
        <w:spacing w:before="300" w:after="120"/>
      </w:pPr>
      <w:r>
        <w:rPr>
          <w:rFonts w:ascii="Times New Roman" w:cs="Times New Roman" w:eastAsia="Times New Roman" w:hAnsi="Times New Roman"/>
          <w:b/>
          <w:bCs/>
          <w:color w:val="000000"/>
          <w:sz w:val="24"/>
          <w:szCs w:val="24"/>
        </w:rPr>
        <w:t xml:space="preserve">4. The Three Terminal Forms</w:t>
      </w:r>
    </w:p>
    <w:p>
      <w:pPr>
        <w:spacing w:before="60" w:after="60" w:line="312"/>
      </w:pPr>
      <w:r>
        <w:rPr>
          <w:rFonts w:ascii="Times New Roman" w:cs="Times New Roman" w:eastAsia="Times New Roman" w:hAnsi="Times New Roman"/>
          <w:b/>
          <w:bCs/>
          <w:color w:val="000000"/>
          <w:sz w:val="22"/>
          <w:szCs w:val="22"/>
        </w:rPr>
        <w:t xml:space="preserve">Potential (·): </w:t>
      </w:r>
      <w:r>
        <w:rPr>
          <w:rFonts w:ascii="Times New Roman" w:cs="Times New Roman" w:eastAsia="Times New Roman" w:hAnsi="Times New Roman"/>
          <w:color w:val="000000"/>
          <w:sz w:val="22"/>
          <w:szCs w:val="22"/>
        </w:rPr>
        <w:t xml:space="preserve">Before the observer arrives. Unmarked and operationally dead.</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Persistence (T̂*): </w:t>
      </w:r>
      <w:r>
        <w:rPr>
          <w:rFonts w:ascii="Times New Roman" w:cs="Times New Roman" w:eastAsia="Times New Roman" w:hAnsi="Times New Roman"/>
          <w:color w:val="000000"/>
          <w:sz w:val="22"/>
          <w:szCs w:val="22"/>
        </w:rPr>
        <w:t xml:space="preserve">The loop converges. The best truth available—bias that held its structure under maximum pressure.</w:t>
      </w:r>
    </w:p>
    <w:p>
      <w:pPr>
        <w:spacing w:before="20" w:after="20"/>
      </w:pPr>
    </w:p>
    <w:p>
      <w:pPr>
        <w:spacing w:before="60" w:after="60" w:line="312"/>
      </w:pPr>
      <w:r>
        <w:rPr>
          <w:rFonts w:ascii="Times New Roman" w:cs="Times New Roman" w:eastAsia="Times New Roman" w:hAnsi="Times New Roman"/>
          <w:b/>
          <w:bCs/>
          <w:color w:val="000000"/>
          <w:sz w:val="22"/>
          <w:szCs w:val="22"/>
        </w:rPr>
        <w:t xml:space="preserve">Null (∅): </w:t>
      </w:r>
      <w:r>
        <w:rPr>
          <w:rFonts w:ascii="Times New Roman" w:cs="Times New Roman" w:eastAsia="Times New Roman" w:hAnsi="Times New Roman"/>
          <w:color w:val="000000"/>
          <w:sz w:val="22"/>
          <w:szCs w:val="22"/>
        </w:rPr>
        <w:t xml:space="preserve">The loop exhausts. Pressure exceeded the capacity to fold. Honest termination.</w:t>
      </w:r>
    </w:p>
    <w:p>
      <w:pPr>
        <w:spacing w:before="300" w:after="120"/>
      </w:pPr>
      <w:r>
        <w:rPr>
          <w:rFonts w:ascii="Times New Roman" w:cs="Times New Roman" w:eastAsia="Times New Roman" w:hAnsi="Times New Roman"/>
          <w:b/>
          <w:bCs/>
          <w:color w:val="000000"/>
          <w:sz w:val="24"/>
          <w:szCs w:val="24"/>
        </w:rPr>
        <w:t xml:space="preserve">5. The Race</w:t>
      </w:r>
    </w:p>
    <w:p>
      <w:pPr>
        <w:spacing w:before="10" w:after="10"/>
      </w:pPr>
    </w:p>
    <w:p>
      <w:pPr>
        <w:spacing w:before="20" w:after="20" w:line="264"/>
        <w:ind w:left="480"/>
      </w:pPr>
      <w:r>
        <w:rPr>
          <w:rFonts w:ascii="Courier New" w:cs="Courier New" w:eastAsia="Courier New" w:hAnsi="Courier New"/>
          <w:color w:val="333333"/>
          <w:sz w:val="19"/>
          <w:szCs w:val="19"/>
        </w:rPr>
        <w:t xml:space="preserve">Fold rate:     how fast the system compresses to stable residue</w:t>
      </w:r>
    </w:p>
    <w:p>
      <w:pPr>
        <w:spacing w:before="20" w:after="20" w:line="264"/>
        <w:ind w:left="480"/>
      </w:pPr>
      <w:r>
        <w:rPr>
          <w:rFonts w:ascii="Courier New" w:cs="Courier New" w:eastAsia="Courier New" w:hAnsi="Courier New"/>
          <w:color w:val="333333"/>
          <w:sz w:val="19"/>
          <w:szCs w:val="19"/>
        </w:rPr>
        <w:t xml:space="preserve">Pressure rate: how fast π accumulates from the ring’s four edges</w:t>
      </w:r>
    </w:p>
    <w:p>
      <w:pPr>
        <w:spacing w:before="30" w:after="30"/>
      </w:pPr>
    </w:p>
    <w:p>
      <w:pPr>
        <w:spacing w:before="60" w:after="60" w:line="312"/>
      </w:pPr>
      <w:r>
        <w:rPr>
          <w:rFonts w:ascii="Times New Roman" w:cs="Times New Roman" w:eastAsia="Times New Roman" w:hAnsi="Times New Roman"/>
          <w:color w:val="000000"/>
          <w:sz w:val="22"/>
          <w:szCs w:val="22"/>
        </w:rPr>
        <w:t xml:space="preserve">If the Fold wins: convergence. If pressure wins: Null. Most systems live in the oscillation between—burning budget with every pass, tightening toward residue or drifting toward silence.</w:t>
      </w:r>
    </w:p>
    <w:p>
      <w:pPr>
        <w:spacing w:before="40" w:after="40"/>
      </w:pPr>
    </w:p>
    <w:p>
      <w:pPr>
        <w:spacing w:before="60" w:after="60" w:line="312"/>
      </w:pPr>
      <w:r>
        <w:rPr>
          <w:rFonts w:ascii="Times New Roman" w:cs="Times New Roman" w:eastAsia="Times New Roman" w:hAnsi="Times New Roman"/>
          <w:i/>
          <w:iCs/>
          <w:color w:val="000000"/>
          <w:sz w:val="22"/>
          <w:szCs w:val="22"/>
        </w:rPr>
        <w:t xml:space="preserve">We seek truth because reality is a race. Every moment of existence costs us potential. If we don’t iterate the loop—if we don’t refine our biases through the Cascade—the pressure of reality will exceed our capacity to sustain it. We seek truth to reach convergence before we run out of capacity. Truth isn’t just “what is”; it is the only configuration of bias that allows us to keep going.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2026-02-19T02:50:51.051Z</dcterms:created>
  <dcterms:modified xsi:type="dcterms:W3CDTF">2026-02-19T02:50:51.051Z</dcterms:modified>
</cp:coreProperties>
</file>

<file path=docProps/custom.xml><?xml version="1.0" encoding="utf-8"?>
<Properties xmlns="http://schemas.openxmlformats.org/officeDocument/2006/custom-properties" xmlns:vt="http://schemas.openxmlformats.org/officeDocument/2006/docPropsVTypes"/>
</file>