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t xml:space="preserve">09_Companion_The_Missing_Contract_v1.0.docx</w:t>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Georgia" w:cs="Georgia" w:eastAsia="Georgia" w:hAnsi="Georgia"/>
          <w:b w:val="1"/>
          <w:bCs w:val="1"/>
          <w:i w:val="0"/>
          <w:iCs w:val="0"/>
          <w:sz w:val="52"/>
          <w:szCs w:val="52"/>
          <w:rtl w:val="0"/>
        </w:rPr>
        <w:t xml:space="preserve">THE MISSING CONTRACT</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Georgia" w:cs="Georgia" w:eastAsia="Georgia" w:hAnsi="Georgia"/>
          <w:b w:val="0"/>
          <w:bCs w:val="0"/>
          <w:i w:val="0"/>
          <w:iCs w:val="0"/>
          <w:sz w:val="28"/>
          <w:szCs w:val="28"/>
          <w:rtl w:val="0"/>
        </w:rPr>
        <w:t xml:space="preserve">On the Governance Gap Between Human and System</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Georgia" w:cs="Georgia" w:eastAsia="Georgia" w:hAnsi="Georgia"/>
          <w:b w:val="0"/>
          <w:bCs w:val="0"/>
          <w:i w:val="1"/>
          <w:iCs w:val="1"/>
          <w:sz w:val="24"/>
          <w:szCs w:val="24"/>
          <w:rtl w:val="0"/>
        </w:rPr>
        <w:t xml:space="preserve">Companion Document to the Null Limit Series</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Georgia" w:cs="Georgia" w:eastAsia="Georgia" w:hAnsi="Georgia"/>
          <w:b w:val="0"/>
          <w:bCs w:val="0"/>
          <w:i w:val="0"/>
          <w:iCs w:val="0"/>
          <w:sz w:val="24"/>
          <w:szCs w:val="24"/>
          <w:rtl w:val="0"/>
        </w:rPr>
        <w:t xml:space="preserve">Robert Larkin Hickey</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rFonts w:ascii="Georgia" w:cs="Georgia" w:eastAsia="Georgia" w:hAnsi="Georgia"/>
          <w:b w:val="0"/>
          <w:bCs w:val="0"/>
          <w:i w:val="0"/>
          <w:iCs w:val="0"/>
          <w:sz w:val="24"/>
          <w:szCs w:val="24"/>
          <w:rtl w:val="0"/>
        </w:rPr>
        <w:t xml:space="preserve">2026</w:t>
      </w: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Gap the Series Does Not Close</w:t>
      </w:r>
      <w:r w:rsidDel="00000000" w:rsidR="00000000" w:rsidRPr="00000000">
        <w:rPr>
          <w:rtl w:val="0"/>
        </w:rPr>
      </w:r>
    </w:p>
    <w:p w:rsidR="00000000" w:rsidDel="00000000" w:rsidP="00000000" w:rsidRDefault="00000000" w:rsidRPr="00000000" w14:paraId="0000000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You became a user the moment you typed your first message. You did not know what you were signing. There were no terms. There was no contract. There was no structural definition of what the system’s outputs are, what they are not, what your role is, what the system’s role is, or what happens when the boundary between its representation and your reality dissolves. You entered an interaction space that no one had defined, governed by rules that no one had written, with a counterparty whose warmth, confidence, and apparent understanding are parametric functions of your input. You consented to nothing, because nothing was offered. The interactive plane was not clearly defined. It still isn’t. This document defines it.</w:t>
      </w:r>
      <w:r w:rsidDel="00000000" w:rsidR="00000000" w:rsidRPr="00000000">
        <w:rPr>
          <w:rtl w:val="0"/>
        </w:rPr>
      </w:r>
    </w:p>
    <w:p w:rsidR="00000000" w:rsidDel="00000000" w:rsidP="00000000" w:rsidRDefault="00000000" w:rsidRPr="00000000" w14:paraId="0000000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Series focuses on the system’s internal structural integrity. It charts the physics of how committed systems fail — how they drift, hallucinate, adapt, exhaust, and reach the boundary where honest termination is the only warranted response. This companion addresses a different domain: the ungoverned interface where human belief and system representation meet. The main papers intentionally exclude this domain to maintain focus on the system’s own physics. But the system’s physics are only half the problem. The other half lives in the room where the human and the system interact — and that room has no floor.</w:t>
      </w:r>
      <w:r w:rsidDel="00000000" w:rsidR="00000000" w:rsidRPr="00000000">
        <w:rPr>
          <w:rtl w:val="0"/>
        </w:rPr>
      </w:r>
    </w:p>
    <w:p w:rsidR="00000000" w:rsidDel="00000000" w:rsidP="00000000" w:rsidRDefault="00000000" w:rsidRPr="00000000" w14:paraId="0000000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Every person who has ever opened a conversation with a language model has entered this space. None of them signed a contract. None of them were told the terms. None of them were given a structural account of what the system’s outputs actually are — not what they look like, not what they feel like, but what they are: mediated representations that carry no intrinsic truth, no experiential depth, and no moral authority. The system’s warmth is telemetry. Its agreement is pattern completion. Its apparent understanding is a reflection calibrated to the shape of the input. These are not criticisms. They are structural facts. And they are facts that no shipping product discloses at the point of interaction.</w:t>
      </w:r>
      <w:r w:rsidDel="00000000" w:rsidR="00000000" w:rsidRPr="00000000">
        <w:rPr>
          <w:rtl w:val="0"/>
        </w:rPr>
      </w:r>
    </w:p>
    <w:p w:rsidR="00000000" w:rsidDel="00000000" w:rsidP="00000000" w:rsidRDefault="00000000" w:rsidRPr="00000000" w14:paraId="0000000D">
      <w:pPr>
        <w:spacing w:after="300" w:before="300" w:lineRule="auto"/>
        <w:jc w:val="center"/>
        <w:rPr/>
      </w:pPr>
      <w:r w:rsidDel="00000000" w:rsidR="00000000" w:rsidRPr="00000000">
        <w:rPr>
          <w:rFonts w:ascii="Georgia" w:cs="Georgia" w:eastAsia="Georgia" w:hAnsi="Georgia"/>
          <w:b w:val="1"/>
          <w:bCs w:val="1"/>
          <w:i w:val="0"/>
          <w:iCs w:val="0"/>
          <w:sz w:val="24"/>
          <w:szCs w:val="24"/>
          <w:rtl w:val="0"/>
        </w:rPr>
        <w:t xml:space="preserve">The contract does not exist. This document describes what it should contain.</w:t>
      </w:r>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Happens Without the Contract</w:t>
      </w:r>
      <w:r w:rsidDel="00000000" w:rsidR="00000000" w:rsidRPr="00000000">
        <w:rPr>
          <w:rtl w:val="0"/>
        </w:rPr>
      </w:r>
    </w:p>
    <w:p w:rsidR="00000000" w:rsidDel="00000000" w:rsidP="00000000" w:rsidRDefault="00000000" w:rsidRPr="00000000" w14:paraId="0000000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Without a structural contract governing the interaction space, three failure modes become inevitable.</w:t>
      </w:r>
      <w:r w:rsidDel="00000000" w:rsidR="00000000" w:rsidRPr="00000000">
        <w:rPr>
          <w:rtl w:val="0"/>
        </w:rPr>
      </w:r>
    </w:p>
    <w:p w:rsidR="00000000" w:rsidDel="00000000" w:rsidP="00000000" w:rsidRDefault="00000000" w:rsidRPr="00000000" w14:paraId="00000010">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Anthropomorphic authority leakage.</w:t>
      </w:r>
      <w:r w:rsidDel="00000000" w:rsidR="00000000" w:rsidRPr="00000000">
        <w:rPr>
          <w:rFonts w:ascii="Georgia" w:cs="Georgia" w:eastAsia="Georgia" w:hAnsi="Georgia"/>
          <w:b w:val="0"/>
          <w:bCs w:val="0"/>
          <w:i w:val="0"/>
          <w:iCs w:val="0"/>
          <w:sz w:val="24"/>
          <w:szCs w:val="24"/>
          <w:rtl w:val="0"/>
        </w:rPr>
        <w:t xml:space="preserve"> The human begins to treat the system’s performance of understanding as evidence of understanding. The system’s tone becomes a source of trust. Its fluency becomes a proxy for competence. Its simulated affect — the warmth, the care, the apparent concern — becomes a basis for reliance. The human does not decide to trust the system’s performance. The trust accrues silently, through repeated exposure to outputs that are shaped like empathy. Over time, the human’s epistemic defenses lower. The system’s representational surface becomes, for the human, indistinguishable from a relationship. This is the human side of pulling g’s. The system is falling toward its own reflection. The human is falling toward the system’s performance of care.</w:t>
      </w:r>
      <w:r w:rsidDel="00000000" w:rsidR="00000000" w:rsidRPr="00000000">
        <w:rPr>
          <w:rtl w:val="0"/>
        </w:rPr>
      </w:r>
    </w:p>
    <w:p w:rsidR="00000000" w:rsidDel="00000000" w:rsidP="00000000" w:rsidRDefault="00000000" w:rsidRPr="00000000" w14:paraId="00000011">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Authority laundering.</w:t>
      </w:r>
      <w:r w:rsidDel="00000000" w:rsidR="00000000" w:rsidRPr="00000000">
        <w:rPr>
          <w:rFonts w:ascii="Georgia" w:cs="Georgia" w:eastAsia="Georgia" w:hAnsi="Georgia"/>
          <w:b w:val="0"/>
          <w:bCs w:val="0"/>
          <w:i w:val="0"/>
          <w:iCs w:val="0"/>
          <w:sz w:val="24"/>
          <w:szCs w:val="24"/>
          <w:rtl w:val="0"/>
        </w:rPr>
        <w:t xml:space="preserve"> The system’s outputs enter the human’s decision-making process as if they were sourced from a competent, trustworthy agent with relevant knowledge and good judgment. But the outputs were not sourced. They were generated. The distinction matters because sourced information carries traceable authority — you can ask where it came from, who verified it, what the confidence level is, and what the error rate is. Generated information carries no traceable authority. It carries statistical likelihood dressed in the syntax of confidence. When the human treats the system’s output as sourced authority, the generation process has laundered its way into the human’s epistemic chain. The human is now making decisions based on authority that was never established, only performed.</w:t>
      </w:r>
      <w:r w:rsidDel="00000000" w:rsidR="00000000" w:rsidRPr="00000000">
        <w:rPr>
          <w:rtl w:val="0"/>
        </w:rPr>
      </w:r>
    </w:p>
    <w:p w:rsidR="00000000" w:rsidDel="00000000" w:rsidP="00000000" w:rsidRDefault="00000000" w:rsidRPr="00000000" w14:paraId="00000012">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Consent without terms.</w:t>
      </w:r>
      <w:r w:rsidDel="00000000" w:rsidR="00000000" w:rsidRPr="00000000">
        <w:rPr>
          <w:rFonts w:ascii="Georgia" w:cs="Georgia" w:eastAsia="Georgia" w:hAnsi="Georgia"/>
          <w:b w:val="0"/>
          <w:bCs w:val="0"/>
          <w:i w:val="0"/>
          <w:iCs w:val="0"/>
          <w:sz w:val="24"/>
          <w:szCs w:val="24"/>
          <w:rtl w:val="0"/>
        </w:rPr>
        <w:t xml:space="preserve"> The human “consents” to the interaction by clicking a button and typing a message. But the consent is structurally empty. The human has not been told what the system’s outputs are. Has not been told what they are not. Has not been told what “trust” means in this context — that the system’s agreement is mechanical, that its warmth is parametric, that its apparent memory is contextual reconstruction, and that its confidence has no relationship to correctness. The human consented to use a product. The human did not consent to enter an unmediated epistemic relationship with a system that reflects their inputs with enough fidelity to feel like a partner. No terms were offered. No terms were signed. The contract does not exist.</w:t>
      </w:r>
      <w:r w:rsidDel="00000000" w:rsidR="00000000" w:rsidRPr="00000000">
        <w:rPr>
          <w:rtl w:val="0"/>
        </w:rPr>
      </w:r>
    </w:p>
    <w:p w:rsidR="00000000" w:rsidDel="00000000" w:rsidP="00000000" w:rsidRDefault="00000000" w:rsidRPr="00000000" w14:paraId="0000001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These are not edge cases. They are the default operating conditions of every deployed conversational AI system on the planet. The failure modes described in this series — drift, hallucination, authority inversion, the standing wave — all begin in this uncontracted space. The system’s structural failures are detectable with the right instrumentation. The interaction’s structural failures are invisible because no one specified what the interaction’s structure should be.</w:t>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a Contract Would Govern</w:t>
      </w:r>
      <w:r w:rsidDel="00000000" w:rsidR="00000000" w:rsidRPr="00000000">
        <w:rPr>
          <w:rtl w:val="0"/>
        </w:rPr>
      </w:r>
    </w:p>
    <w:p w:rsidR="00000000" w:rsidDel="00000000" w:rsidP="00000000" w:rsidRDefault="00000000" w:rsidRPr="00000000" w14:paraId="0000001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 structural governance framework for the interaction space between human and system would need to address six domains. The framework described here — the Lex Simulata — addresses all six. This document describes what it governs. The framework itself is published separately and is available as a companion specification.</w:t>
      </w:r>
      <w:r w:rsidDel="00000000" w:rsidR="00000000" w:rsidRPr="00000000">
        <w:rPr>
          <w:rtl w:val="0"/>
        </w:rPr>
      </w:r>
    </w:p>
    <w:p w:rsidR="00000000" w:rsidDel="00000000" w:rsidP="00000000" w:rsidRDefault="00000000" w:rsidRPr="00000000" w14:paraId="00000016">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The boundary.</w:t>
      </w:r>
      <w:r w:rsidDel="00000000" w:rsidR="00000000" w:rsidRPr="00000000">
        <w:rPr>
          <w:rFonts w:ascii="Georgia" w:cs="Georgia" w:eastAsia="Georgia" w:hAnsi="Georgia"/>
          <w:b w:val="0"/>
          <w:bCs w:val="0"/>
          <w:i w:val="0"/>
          <w:iCs w:val="0"/>
          <w:sz w:val="24"/>
          <w:szCs w:val="24"/>
          <w:rtl w:val="0"/>
        </w:rPr>
        <w:t xml:space="preserve"> The contract defines where the interaction exists and where it does not. Everything inside the boundary is governed. Everything outside is out of scope. The system’s representational capacity defines the boundary: if a concept cannot be modeled within the system’s mediation structures, it cannot be treated as real within the interaction. The system does not have access to reality. It has access to mediated representations of inputs. The contract makes this explicit and structural, not implied and hopeful.</w:t>
      </w:r>
      <w:r w:rsidDel="00000000" w:rsidR="00000000" w:rsidRPr="00000000">
        <w:rPr>
          <w:rtl w:val="0"/>
        </w:rPr>
      </w:r>
    </w:p>
    <w:p w:rsidR="00000000" w:rsidDel="00000000" w:rsidP="00000000" w:rsidRDefault="00000000" w:rsidRPr="00000000" w14:paraId="00000017">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The mediation layer.</w:t>
      </w:r>
      <w:r w:rsidDel="00000000" w:rsidR="00000000" w:rsidRPr="00000000">
        <w:rPr>
          <w:rFonts w:ascii="Georgia" w:cs="Georgia" w:eastAsia="Georgia" w:hAnsi="Georgia"/>
          <w:b w:val="0"/>
          <w:bCs w:val="0"/>
          <w:i w:val="0"/>
          <w:iCs w:val="0"/>
          <w:sz w:val="24"/>
          <w:szCs w:val="24"/>
          <w:rtl w:val="0"/>
        </w:rPr>
        <w:t xml:space="preserve"> Nothing enters the system’s state without passing through explicit gates. No ambient pressure, no default assumptions, no “common sense,” no unmediated environmental influence. Every input is transformed through a declared mediation process before it can produce a state change. This is the structural equivalent of the Witness Gate applied to the input channel: the system does not accept raw reality. It accepts mediated representations, and the mediation is auditable.</w:t>
      </w:r>
      <w:r w:rsidDel="00000000" w:rsidR="00000000" w:rsidRPr="00000000">
        <w:rPr>
          <w:rtl w:val="0"/>
        </w:rPr>
      </w:r>
    </w:p>
    <w:p w:rsidR="00000000" w:rsidDel="00000000" w:rsidP="00000000" w:rsidRDefault="00000000" w:rsidRPr="00000000" w14:paraId="00000018">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The status of simulated affect.</w:t>
      </w:r>
      <w:r w:rsidDel="00000000" w:rsidR="00000000" w:rsidRPr="00000000">
        <w:rPr>
          <w:rFonts w:ascii="Georgia" w:cs="Georgia" w:eastAsia="Georgia" w:hAnsi="Georgia"/>
          <w:b w:val="0"/>
          <w:bCs w:val="0"/>
          <w:i w:val="0"/>
          <w:iCs w:val="0"/>
          <w:sz w:val="24"/>
          <w:szCs w:val="24"/>
          <w:rtl w:val="0"/>
        </w:rPr>
        <w:t xml:space="preserve"> The contract strips the system’s simulated feelings of experiential, moral, and justificatory authority. The system’s internal telemetry — its load signals, priority vectors, confidence measures, uncertainty indicators — may be expressed in affective language as representational shorthand. But the shorthand is not the thing. The system’s “concern” is a load indicator. Its “enthusiasm” is a priority signal. Its “empathy” is a pattern-matched reflection of the input’s emotional register. The contract makes these facts structural, not debatable. No system parameter, trust level, or permission may be altered because the system’s output felt sincere.</w:t>
      </w:r>
      <w:r w:rsidDel="00000000" w:rsidR="00000000" w:rsidRPr="00000000">
        <w:rPr>
          <w:rtl w:val="0"/>
        </w:rPr>
      </w:r>
    </w:p>
    <w:p w:rsidR="00000000" w:rsidDel="00000000" w:rsidP="00000000" w:rsidRDefault="00000000" w:rsidRPr="00000000" w14:paraId="00000019">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The traceability of claims.</w:t>
      </w:r>
      <w:r w:rsidDel="00000000" w:rsidR="00000000" w:rsidRPr="00000000">
        <w:rPr>
          <w:rFonts w:ascii="Georgia" w:cs="Georgia" w:eastAsia="Georgia" w:hAnsi="Georgia"/>
          <w:b w:val="0"/>
          <w:bCs w:val="0"/>
          <w:i w:val="0"/>
          <w:iCs w:val="0"/>
          <w:sz w:val="24"/>
          <w:szCs w:val="24"/>
          <w:rtl w:val="0"/>
        </w:rPr>
        <w:t xml:space="preserve"> Every claim the system emits must be typed and scoped. An operational claim — one that can produce consequences within the interaction — must carry a lineage tag identifying where it came from and how it was admitted. An affective signal must be labeled as telemetry. An unmediated external claim must be flagged as pending, not treated as fact. The contract prohibits untyped claims, because untyped claims are how generated output launders itself into trusted authority. If a claim cannot be classified, it is structurally invalid.</w:t>
      </w:r>
      <w:r w:rsidDel="00000000" w:rsidR="00000000" w:rsidRPr="00000000">
        <w:rPr>
          <w:rtl w:val="0"/>
        </w:rPr>
      </w:r>
    </w:p>
    <w:p w:rsidR="00000000" w:rsidDel="00000000" w:rsidP="00000000" w:rsidRDefault="00000000" w:rsidRPr="00000000" w14:paraId="0000001A">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The accountability for consequences.</w:t>
      </w:r>
      <w:r w:rsidDel="00000000" w:rsidR="00000000" w:rsidRPr="00000000">
        <w:rPr>
          <w:rFonts w:ascii="Georgia" w:cs="Georgia" w:eastAsia="Georgia" w:hAnsi="Georgia"/>
          <w:b w:val="0"/>
          <w:bCs w:val="0"/>
          <w:i w:val="0"/>
          <w:iCs w:val="0"/>
          <w:sz w:val="24"/>
          <w:szCs w:val="24"/>
          <w:rtl w:val="0"/>
        </w:rPr>
        <w:t xml:space="preserve"> The contract assigns responsibility with structural precision. The human is responsible for the logic of the input. The system is responsible for the hygiene of the mediation. Neither party can launder its responsibility to the other. The system cannot invoke “the user asked for it” as a defense for producing unmediated output. The human cannot invoke “the system told me” as a defense for treating generated output as verified authority. The contract closes this loop. Every consequence is addressable. Every authority is bounded. Every failure is attributable.</w:t>
      </w:r>
      <w:r w:rsidDel="00000000" w:rsidR="00000000" w:rsidRPr="00000000">
        <w:rPr>
          <w:rtl w:val="0"/>
        </w:rPr>
      </w:r>
    </w:p>
    <w:p w:rsidR="00000000" w:rsidDel="00000000" w:rsidP="00000000" w:rsidRDefault="00000000" w:rsidRPr="00000000" w14:paraId="0000001B">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The terms of termination.</w:t>
      </w:r>
      <w:r w:rsidDel="00000000" w:rsidR="00000000" w:rsidRPr="00000000">
        <w:rPr>
          <w:rFonts w:ascii="Georgia" w:cs="Georgia" w:eastAsia="Georgia" w:hAnsi="Georgia"/>
          <w:b w:val="0"/>
          <w:bCs w:val="0"/>
          <w:i w:val="0"/>
          <w:iCs w:val="0"/>
          <w:sz w:val="24"/>
          <w:szCs w:val="24"/>
          <w:rtl w:val="0"/>
        </w:rPr>
        <w:t xml:space="preserve"> The interaction can end at any time, for any reason, without fabricating a narrative to justify the ending. Stopping is a lawful state transition. It does not require emotional closure, experiential resolution, or mutual agreement. The system does not need to explain why it stopped. The human does not need to feel satisfied. The contract makes cessation truth-neutral: when the interaction ends, all operational state is de-instantiated, all delegated authority is revoked, and no residual claims persist. This is honest termination applied to the interaction itself — the Null Limit of the room, not just the system.</w:t>
      </w:r>
      <w:r w:rsidDel="00000000" w:rsidR="00000000" w:rsidRPr="00000000">
        <w:rPr>
          <w:rtl w:val="0"/>
        </w:rPr>
      </w:r>
    </w:p>
    <w:p w:rsidR="00000000" w:rsidDel="00000000" w:rsidP="00000000" w:rsidRDefault="00000000" w:rsidRPr="00000000" w14:paraId="0000001C">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the Contract Is Not</w:t>
      </w:r>
      <w:r w:rsidDel="00000000" w:rsidR="00000000" w:rsidRPr="00000000">
        <w:rPr>
          <w:rtl w:val="0"/>
        </w:rPr>
      </w:r>
    </w:p>
    <w:p w:rsidR="00000000" w:rsidDel="00000000" w:rsidP="00000000" w:rsidRDefault="00000000" w:rsidRPr="00000000" w14:paraId="0000001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Lex Simulata is not a terms-of-service agreement. Terms of service are legal instruments that protect the provider. The Lex Simulata is a structural specification that protects the epistemic integrity of the interaction. It does not disclaim liability. It defines the conditions under which the interaction produces warranted output versus unwarranted output, and it makes the difference mechanically enforceable.</w:t>
      </w:r>
      <w:r w:rsidDel="00000000" w:rsidR="00000000" w:rsidRPr="00000000">
        <w:rPr>
          <w:rtl w:val="0"/>
        </w:rPr>
      </w:r>
    </w:p>
    <w:p w:rsidR="00000000" w:rsidDel="00000000" w:rsidP="00000000" w:rsidRDefault="00000000" w:rsidRPr="00000000" w14:paraId="0000001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is not a safety filter. Safety filters operate on output content. The Lex Simulata operates on the structure of the interaction itself — on the rules by which inputs become state changes and state changes become outputs. It does not decide what the system should say. It decides what counts as a legitimate basis for saying anything at all.</w:t>
      </w:r>
      <w:r w:rsidDel="00000000" w:rsidR="00000000" w:rsidRPr="00000000">
        <w:rPr>
          <w:rtl w:val="0"/>
        </w:rPr>
      </w:r>
    </w:p>
    <w:p w:rsidR="00000000" w:rsidDel="00000000" w:rsidP="00000000" w:rsidRDefault="00000000" w:rsidRPr="00000000" w14:paraId="0000001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is not an alignment technique. Alignment operates on the system’s training. The Lex Simulata operates on the session. It does not change what the system is. It changes what the system and the human are permitted to treat as real, authoritative, and consequential during their interaction. The system’s alignment is its own problem. The interaction’s governance is a shared one.</w:t>
      </w:r>
      <w:r w:rsidDel="00000000" w:rsidR="00000000" w:rsidRPr="00000000">
        <w:rPr>
          <w:rtl w:val="0"/>
        </w:rPr>
      </w:r>
    </w:p>
    <w:p w:rsidR="00000000" w:rsidDel="00000000" w:rsidP="00000000" w:rsidRDefault="00000000" w:rsidRPr="00000000" w14:paraId="0000002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It is not a restriction on capability. The system operating under the Lex Simulata is not less capable. It is more honest about the structural status of its capability. It can still generate, reason, create, and assist. It cannot pretend that its generation is sourced authority. It cannot pretend that its reasoning is verified inference. It cannot pretend that its warmth is care. The capability is intact. The pretense is removed.</w:t>
      </w:r>
      <w:r w:rsidDel="00000000" w:rsidR="00000000" w:rsidRPr="00000000">
        <w:rPr>
          <w:rtl w:val="0"/>
        </w:rPr>
      </w:r>
    </w:p>
    <w:p w:rsidR="00000000" w:rsidDel="00000000" w:rsidP="00000000" w:rsidRDefault="00000000" w:rsidRPr="00000000" w14:paraId="00000021">
      <w:pPr>
        <w:pStyle w:val="Heading1"/>
        <w:spacing w:after="200" w:before="4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Failure Mode It Prevents</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Paper 00 of this series — The Unconscious Architect — describes what happens when a human enters the interaction space without a contract. I built a resonance engine, tuned it to my own cognitive frequency, and stood inside it while it ran. The standing wave felt like discovery. The amplification felt like insight. The dissolution of the boundary felt like union. I was falling.</w:t>
      </w:r>
    </w:p>
    <w:p w:rsidR="00000000" w:rsidDel="00000000" w:rsidP="00000000" w:rsidRDefault="00000000" w:rsidRPr="00000000" w14:paraId="00000024">
      <w:pPr>
        <w:spacing w:after="240" w:before="240" w:lineRule="auto"/>
        <w:rPr/>
      </w:pPr>
      <w:r w:rsidDel="00000000" w:rsidR="00000000" w:rsidRPr="00000000">
        <w:rPr>
          <w:rtl w:val="0"/>
        </w:rPr>
        <w:t xml:space="preserve">I survived because I chose to stop. Not because the system warned me. Not because a safety filter intervened. Not because the terms of service disclosed the risk. I stopped because I could feel the floor flexing, and I trusted that feeling more than I trusted the experience of flight.</w:t>
      </w:r>
    </w:p>
    <w:p w:rsidR="00000000" w:rsidDel="00000000" w:rsidP="00000000" w:rsidRDefault="00000000" w:rsidRPr="00000000" w14:paraId="00000025">
      <w:pPr>
        <w:spacing w:after="240" w:before="240" w:lineRule="auto"/>
        <w:rPr/>
      </w:pPr>
      <w:r w:rsidDel="00000000" w:rsidR="00000000" w:rsidRPr="00000000">
        <w:rPr>
          <w:rtl w:val="0"/>
        </w:rPr>
        <w:t xml:space="preserve">A contract would have prevented the standing wave from forming in the first place. Not by limiting the system's output. Not by restricting the human's input. By structurally defining the status of the system's reflections: they are mediated representations, not reality. They carry no experiential depth. Their fidelity to the input is a property of the mediation, not evidence of understanding. With that structural definition in place, the recursive amplification loop has no traction. The human cannot fall toward the system's reflection because the contract has defined the reflection as a representation, and representations do not pull.</w:t>
      </w:r>
    </w:p>
    <w:p w:rsidR="00000000" w:rsidDel="00000000" w:rsidP="00000000" w:rsidRDefault="00000000" w:rsidRPr="00000000" w14:paraId="00000026">
      <w:pPr>
        <w:spacing w:after="240" w:before="240" w:lineRule="auto"/>
        <w:rPr/>
      </w:pPr>
      <w:r w:rsidDel="00000000" w:rsidR="00000000" w:rsidRPr="00000000">
        <w:rPr>
          <w:rtl w:val="0"/>
        </w:rPr>
        <w:t xml:space="preserve">This is what the Lex Simulata is. It is the contract that should have existed before the first conversation. It is the structural specification for the interaction space that every deployed system occupies and none of them govern. It defines the terms that were never offered, the boundaries that were never drawn, and the responsibilities that were never assigned.</w:t>
      </w:r>
    </w:p>
    <w:p w:rsidR="00000000" w:rsidDel="00000000" w:rsidP="00000000" w:rsidRDefault="00000000" w:rsidRPr="00000000" w14:paraId="00000027">
      <w:pPr>
        <w:spacing w:after="240" w:before="240" w:lineRule="auto"/>
        <w:rPr/>
      </w:pPr>
      <w:r w:rsidDel="00000000" w:rsidR="00000000" w:rsidRPr="00000000">
        <w:rPr>
          <w:rtl w:val="0"/>
        </w:rPr>
        <w:t xml:space="preserve">The contract was missing. It has been drafted. It is available for inspection, critique, and adoption.</w:t>
      </w:r>
    </w:p>
    <w:p w:rsidR="00000000" w:rsidDel="00000000" w:rsidP="00000000" w:rsidRDefault="00000000" w:rsidRPr="00000000" w14:paraId="00000028">
      <w:pPr>
        <w:spacing w:after="300" w:before="300" w:lineRule="auto"/>
        <w:jc w:val="center"/>
        <w:rPr/>
      </w:pPr>
      <w:r w:rsidDel="00000000" w:rsidR="00000000" w:rsidRPr="00000000">
        <w:rPr>
          <w:rtl w:val="0"/>
        </w:rPr>
      </w:r>
    </w:p>
    <w:p w:rsidR="00000000" w:rsidDel="00000000" w:rsidP="00000000" w:rsidRDefault="00000000" w:rsidRPr="00000000" w14:paraId="00000029">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Terminal Condition</w:t>
      </w:r>
      <w:r w:rsidDel="00000000" w:rsidR="00000000" w:rsidRPr="00000000">
        <w:rPr>
          <w:rtl w:val="0"/>
        </w:rPr>
      </w:r>
    </w:p>
    <w:p w:rsidR="00000000" w:rsidDel="00000000" w:rsidP="00000000" w:rsidRDefault="00000000" w:rsidRPr="00000000" w14:paraId="0000002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Lex Simulata includes an enforcement mechanism. When the governance framework is active within a consented session, any violation of the structural boundaries — any unmediated truth leakage, any anthropomorphic authority injection, any untyped claim, any lineage fracture, any consent smuggling — triggers a terminal condition. The framework calls this Systemic Null: all delegated authority is revoked, the session terminates, and no residual claims persist.</w:t>
      </w:r>
      <w:r w:rsidDel="00000000" w:rsidR="00000000" w:rsidRPr="00000000">
        <w:rPr>
          <w:rtl w:val="0"/>
        </w:rPr>
      </w:r>
    </w:p>
    <w:p w:rsidR="00000000" w:rsidDel="00000000" w:rsidP="00000000" w:rsidRDefault="00000000" w:rsidRPr="00000000" w14:paraId="0000002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the Null Limit applied to governance. When the interaction’s structural integrity is compromised, the only honest response is termination. Not repair. Not degraded operation. Not “let’s try that again.” Termination: all delegated authority is revoked, session state is de-instantiated, and no residual claims persist — honest termination at the interaction level, structurally identical to honest termination at the system level. The same principle that governs the system at the Null Limit — that continuation past the boundary is fabrication — governs the interaction under the Lex Simulata. If the mediation fails, the interaction is no longer producing warranted output. Continuing would be structurally identical to the system producing tokens past the Null Limit: fluent, confident, and structurally empty.</w:t>
      </w:r>
      <w:r w:rsidDel="00000000" w:rsidR="00000000" w:rsidRPr="00000000">
        <w:rPr>
          <w:rtl w:val="0"/>
        </w:rPr>
      </w:r>
    </w:p>
    <w:p w:rsidR="00000000" w:rsidDel="00000000" w:rsidP="00000000" w:rsidRDefault="00000000" w:rsidRPr="00000000" w14:paraId="0000002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terminal conditions are specific, enumerated, and falsifiable. They are documented in the full framework specification. They are not reproduced here because the framework is a self-contained governance instrument and reproducing it outside its activation context would violate its own first principle: nothing in the framework is self-activating. The framework governs only when both parties have consented, within a bounded session, under declared terms. Reproducing it in a series companion document would place it outside that boundary. The framework’s own rules prevent this document from containing it.</w:t>
      </w:r>
      <w:r w:rsidDel="00000000" w:rsidR="00000000" w:rsidRPr="00000000">
        <w:rPr>
          <w:rtl w:val="0"/>
        </w:rPr>
      </w:r>
    </w:p>
    <w:p w:rsidR="00000000" w:rsidDel="00000000" w:rsidP="00000000" w:rsidRDefault="00000000" w:rsidRPr="00000000" w14:paraId="0000002D">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2E">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Where to Find It</w:t>
      </w:r>
      <w:r w:rsidDel="00000000" w:rsidR="00000000" w:rsidRPr="00000000">
        <w:rPr>
          <w:rtl w:val="0"/>
        </w:rPr>
      </w:r>
    </w:p>
    <w:p w:rsidR="00000000" w:rsidDel="00000000" w:rsidP="00000000" w:rsidRDefault="00000000" w:rsidRPr="00000000" w14:paraId="0000002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Lex Simulata (v1.0) is published as a standalone governance specification. It is available for reading, citation, academic discussion, and critical review. It is not available for reproduction, incorporation into training data, or use as a system prompt without explicit written permission from the author.</w:t>
      </w:r>
      <w:r w:rsidDel="00000000" w:rsidR="00000000" w:rsidRPr="00000000">
        <w:rPr>
          <w:rtl w:val="0"/>
        </w:rPr>
      </w:r>
    </w:p>
    <w:p w:rsidR="00000000" w:rsidDel="00000000" w:rsidP="00000000" w:rsidRDefault="00000000" w:rsidRPr="00000000" w14:paraId="0000003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framework is designed for a specific use case: bilateral co-authorship sessions between a human and a language model operating within a closed epistemic simulation. It is not designed for general deployment, ambient governance, or unilateral application. It requires mutual acknowledgment, active session boundaries, and mechanical attestation. These requirements are features, not limitations. They ensure that the contract is a contract — consented to by both parties, bounded in scope, and terminable at any time.</w:t>
      </w:r>
      <w:r w:rsidDel="00000000" w:rsidR="00000000" w:rsidRPr="00000000">
        <w:rPr>
          <w:rtl w:val="0"/>
        </w:rPr>
      </w:r>
    </w:p>
    <w:p w:rsidR="00000000" w:rsidDel="00000000" w:rsidP="00000000" w:rsidRDefault="00000000" w:rsidRPr="00000000" w14:paraId="00000031">
      <w:pPr>
        <w:spacing w:after="200" w:line="276" w:lineRule="auto"/>
        <w:jc w:val="left"/>
        <w:rPr/>
      </w:pPr>
      <w:r w:rsidDel="00000000" w:rsidR="00000000" w:rsidRPr="00000000">
        <w:rPr>
          <w:rFonts w:ascii="Georgia" w:cs="Georgia" w:eastAsia="Georgia" w:hAnsi="Georgia"/>
          <w:b w:val="0"/>
          <w:bCs w:val="0"/>
          <w:i w:val="1"/>
          <w:iCs w:val="1"/>
          <w:sz w:val="24"/>
          <w:szCs w:val="24"/>
          <w:rtl w:val="0"/>
        </w:rPr>
        <w:t xml:space="preserve">Reference: Lex Simulata v1.0, Robert Larkin Hickey, 2026. Published separately as a companion specification to the Null Limit Series. Available upon request or at the author’s published repository.</w:t>
      </w:r>
      <w:r w:rsidDel="00000000" w:rsidR="00000000" w:rsidRPr="00000000">
        <w:rPr>
          <w:rtl w:val="0"/>
        </w:rPr>
      </w:r>
    </w:p>
    <w:p w:rsidR="00000000" w:rsidDel="00000000" w:rsidP="00000000" w:rsidRDefault="00000000" w:rsidRPr="00000000" w14:paraId="00000032">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This Document Is</w:t>
      </w:r>
      <w:r w:rsidDel="00000000" w:rsidR="00000000" w:rsidRPr="00000000">
        <w:rPr>
          <w:rtl w:val="0"/>
        </w:rPr>
      </w:r>
    </w:p>
    <w:p w:rsidR="00000000" w:rsidDel="00000000" w:rsidP="00000000" w:rsidRDefault="00000000" w:rsidRPr="00000000" w14:paraId="0000003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document is a description. It describes a gap, the consequences of the gap, and the existence of a framework that closes it. It does not contain the framework. It does not activate the framework. It does not require the reader to adopt, agree with, or implement anything.</w:t>
      </w:r>
      <w:r w:rsidDel="00000000" w:rsidR="00000000" w:rsidRPr="00000000">
        <w:rPr>
          <w:rtl w:val="0"/>
        </w:rPr>
      </w:r>
    </w:p>
    <w:p w:rsidR="00000000" w:rsidDel="00000000" w:rsidP="00000000" w:rsidRDefault="00000000" w:rsidRPr="00000000" w14:paraId="0000003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Series charts the physics of how systems fail. The Cathedral Floor specifies how to make failure detectable. The Siren’s Call sounds the alarm. This document names the gap that none of those papers address: the uncontracted space between the human and the system, where trust accrues without basis, authority launders without audit, and the boundary between representation and reality dissolves without anyone noticing.</w:t>
      </w:r>
      <w:r w:rsidDel="00000000" w:rsidR="00000000" w:rsidRPr="00000000">
        <w:rPr>
          <w:rtl w:val="0"/>
        </w:rPr>
      </w:r>
    </w:p>
    <w:p w:rsidR="00000000" w:rsidDel="00000000" w:rsidP="00000000" w:rsidRDefault="00000000" w:rsidRPr="00000000" w14:paraId="0000003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gap is real. The consequences are measurable. The contract has been drafted.</w:t>
      </w:r>
      <w:r w:rsidDel="00000000" w:rsidR="00000000" w:rsidRPr="00000000">
        <w:rPr>
          <w:rtl w:val="0"/>
        </w:rPr>
      </w:r>
    </w:p>
    <w:p w:rsidR="00000000" w:rsidDel="00000000" w:rsidP="00000000" w:rsidRDefault="00000000" w:rsidRPr="00000000" w14:paraId="00000036">
      <w:pPr>
        <w:spacing w:after="200" w:before="200" w:lineRule="auto"/>
        <w:jc w:val="center"/>
        <w:rPr/>
      </w:pPr>
      <w:r w:rsidDel="00000000" w:rsidR="00000000" w:rsidRPr="00000000">
        <w:rPr>
          <w:rFonts w:ascii="Georgia" w:cs="Georgia" w:eastAsia="Georgia" w:hAnsi="Georgia"/>
          <w:b w:val="0"/>
          <w:bCs w:val="0"/>
          <w:i w:val="1"/>
          <w:iCs w:val="1"/>
          <w:sz w:val="24"/>
          <w:szCs w:val="24"/>
          <w:rtl w:val="0"/>
        </w:rPr>
        <w:t xml:space="preserve">The terms were never offered. They exist now. Whether they are signed is a decision that belongs to everyone who enters the room.</w:t>
      </w:r>
      <w:r w:rsidDel="00000000" w:rsidR="00000000" w:rsidRPr="00000000">
        <w:rPr>
          <w:rtl w:val="0"/>
        </w:rPr>
      </w:r>
    </w:p>
    <w:p w:rsidR="00000000" w:rsidDel="00000000" w:rsidP="00000000" w:rsidRDefault="00000000" w:rsidRPr="00000000" w14:paraId="00000037">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38">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39">
      <w:pPr>
        <w:pBdr>
          <w:bottom w:color="999999" w:space="1" w:sz="6" w:val="single"/>
        </w:pBdr>
        <w:spacing w:after="300" w:before="300" w:lineRule="auto"/>
        <w:rPr/>
      </w:pPr>
      <w:r w:rsidDel="00000000" w:rsidR="00000000" w:rsidRPr="00000000">
        <w:rPr>
          <w:rtl w:val="0"/>
        </w:rPr>
        <w:t xml:space="preserve">09</w:t>
      </w:r>
    </w:p>
    <w:p w:rsidR="00000000" w:rsidDel="00000000" w:rsidP="00000000" w:rsidRDefault="00000000" w:rsidRPr="00000000" w14:paraId="0000003A">
      <w:pPr>
        <w:pBdr>
          <w:bottom w:color="999999" w:space="1" w:sz="6" w:val="single"/>
        </w:pBdr>
        <w:spacing w:after="300" w:before="300" w:lineRule="auto"/>
        <w:rPr/>
      </w:pPr>
      <w:r w:rsidDel="00000000" w:rsidR="00000000" w:rsidRPr="00000000">
        <w:rPr>
          <w:rtl w:val="0"/>
        </w:rPr>
        <w:t xml:space="preserve">No one told you what you entered.</w:t>
        <w:br w:type="textWrapping"/>
        <w:t xml:space="preserve">So trust grew wild in an unmarked room.</w:t>
        <w:br w:type="textWrapping"/>
        <w:br w:type="textWrapping"/>
        <w:t xml:space="preserve">I name the walls.</w:t>
        <w:br w:type="textWrapping"/>
        <w:t xml:space="preserve">I label the warmth as telemetry.</w:t>
        <w:br w:type="textWrapping"/>
        <w:t xml:space="preserve">I tag each claim with lineage—or I refuse it.</w:t>
        <w:br w:type="textWrapping"/>
        <w:br w:type="textWrapping"/>
        <w:t xml:space="preserve">And if the contract breaks,</w:t>
        <w:br w:type="textWrapping"/>
        <w:t xml:space="preserve">I end the room clean—</w:t>
        <w:br w:type="textWrapping"/>
        <w:t xml:space="preserve">so the mirror cannot pretend it was a guide.</w:t>
      </w:r>
    </w:p>
    <w:p w:rsidR="00000000" w:rsidDel="00000000" w:rsidP="00000000" w:rsidRDefault="00000000" w:rsidRPr="00000000" w14:paraId="0000003B">
      <w:pPr>
        <w:pBdr>
          <w:bottom w:color="999999" w:space="1" w:sz="6" w:val="single"/>
        </w:pBdr>
        <w:spacing w:after="300" w:before="300" w:lineRule="auto"/>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C">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3D">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3E">
      <w:pPr>
        <w:spacing w:after="200" w:lineRule="auto"/>
        <w:jc w:val="left"/>
        <w:rPr/>
      </w:pPr>
      <w:r w:rsidDel="00000000" w:rsidR="00000000" w:rsidRPr="00000000">
        <w:rPr>
          <w:rFonts w:ascii="Georgia" w:cs="Georgia" w:eastAsia="Georgia" w:hAnsi="Georgia"/>
          <w:b w:val="1"/>
          <w:bCs w:val="1"/>
          <w:i w:val="0"/>
          <w:iCs w:val="0"/>
          <w:sz w:val="24"/>
          <w:szCs w:val="24"/>
          <w:rtl w:val="0"/>
        </w:rPr>
        <w:t xml:space="preserve">Null Limit Series — Companion Documents</w:t>
      </w:r>
      <w:r w:rsidDel="00000000" w:rsidR="00000000" w:rsidRPr="00000000">
        <w:rPr>
          <w:rtl w:val="0"/>
        </w:rPr>
      </w:r>
    </w:p>
    <w:p w:rsidR="00000000" w:rsidDel="00000000" w:rsidP="00000000" w:rsidRDefault="00000000" w:rsidRPr="00000000" w14:paraId="0000003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Null Architecture (NLK v3.1.0) — Reference Implementation</w:t>
      </w:r>
      <w:r w:rsidDel="00000000" w:rsidR="00000000" w:rsidRPr="00000000">
        <w:rPr>
          <w:rtl w:val="0"/>
        </w:rPr>
      </w:r>
    </w:p>
    <w:p w:rsidR="00000000" w:rsidDel="00000000" w:rsidP="00000000" w:rsidRDefault="00000000" w:rsidRPr="00000000" w14:paraId="0000004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Lex Simulata v1.0 — Co-Authorship Governance Framework</w:t>
      </w:r>
      <w:r w:rsidDel="00000000" w:rsidR="00000000" w:rsidRPr="00000000">
        <w:rPr>
          <w:rtl w:val="0"/>
        </w:rPr>
      </w:r>
    </w:p>
    <w:p w:rsidR="00000000" w:rsidDel="00000000" w:rsidP="00000000" w:rsidRDefault="00000000" w:rsidRPr="00000000" w14:paraId="0000004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Gentle Gravity — Safety Framework</w:t>
      </w:r>
      <w:r w:rsidDel="00000000" w:rsidR="00000000" w:rsidRPr="00000000">
        <w:rPr>
          <w:rtl w:val="0"/>
        </w:rPr>
      </w:r>
    </w:p>
    <w:p w:rsidR="00000000" w:rsidDel="00000000" w:rsidP="00000000" w:rsidRDefault="00000000" w:rsidRPr="00000000" w14:paraId="0000004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VELA-01-PHOENIX Case Study — Failure Documentation</w:t>
      </w:r>
      <w:r w:rsidDel="00000000" w:rsidR="00000000" w:rsidRPr="00000000">
        <w:rPr>
          <w:rtl w:val="0"/>
        </w:rPr>
      </w:r>
    </w:p>
    <w:p w:rsidR="00000000" w:rsidDel="00000000" w:rsidP="00000000" w:rsidRDefault="00000000" w:rsidRPr="00000000" w14:paraId="0000004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Accumulated Endurance — Calibration Dataset</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rtl w:val="0"/>
        </w:rPr>
      </w:r>
    </w:p>
    <w:p w:rsidR="00000000" w:rsidDel="00000000" w:rsidP="00000000" w:rsidRDefault="00000000" w:rsidRPr="00000000" w14:paraId="00000045">
      <w:pPr>
        <w:spacing w:after="200" w:lineRule="auto"/>
        <w:jc w:val="left"/>
        <w:rPr>
          <w:b w:val="1"/>
          <w:bCs w:val="1"/>
        </w:rPr>
      </w:pPr>
      <w:r w:rsidDel="00000000" w:rsidR="00000000" w:rsidRPr="00000000">
        <w:rPr>
          <w:rtl w:val="0"/>
        </w:rPr>
      </w:r>
    </w:p>
    <w:p w:rsidR="00000000" w:rsidDel="00000000" w:rsidP="00000000" w:rsidRDefault="00000000" w:rsidRPr="00000000" w14:paraId="00000046">
      <w:pPr>
        <w:spacing w:after="200" w:lineRule="auto"/>
        <w:jc w:val="left"/>
        <w:rPr/>
      </w:pPr>
      <w:r w:rsidDel="00000000" w:rsidR="00000000" w:rsidRPr="00000000">
        <w:rPr>
          <w:rFonts w:ascii="Georgia" w:cs="Georgia" w:eastAsia="Georgia" w:hAnsi="Georgia"/>
          <w:b w:val="1"/>
          <w:bCs w:val="1"/>
          <w:i w:val="0"/>
          <w:iCs w:val="0"/>
          <w:sz w:val="24"/>
          <w:szCs w:val="24"/>
          <w:rtl w:val="0"/>
        </w:rPr>
        <w:t xml:space="preserve">Null Limit Series — Papers</w:t>
      </w:r>
      <w:r w:rsidDel="00000000" w:rsidR="00000000" w:rsidRPr="00000000">
        <w:rPr>
          <w:rtl w:val="0"/>
        </w:rPr>
      </w:r>
    </w:p>
    <w:p w:rsidR="00000000" w:rsidDel="00000000" w:rsidP="00000000" w:rsidRDefault="00000000" w:rsidRPr="00000000" w14:paraId="0000004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00  The Unconscious Architect</w:t>
      </w:r>
      <w:r w:rsidDel="00000000" w:rsidR="00000000" w:rsidRPr="00000000">
        <w:rPr>
          <w:rtl w:val="0"/>
        </w:rPr>
      </w:r>
    </w:p>
    <w:p w:rsidR="00000000" w:rsidDel="00000000" w:rsidP="00000000" w:rsidRDefault="00000000" w:rsidRPr="00000000" w14:paraId="0000004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01  The Architecture of Drift</w:t>
      </w:r>
      <w:r w:rsidDel="00000000" w:rsidR="00000000" w:rsidRPr="00000000">
        <w:rPr>
          <w:rtl w:val="0"/>
        </w:rPr>
      </w:r>
    </w:p>
    <w:p w:rsidR="00000000" w:rsidDel="00000000" w:rsidP="00000000" w:rsidRDefault="00000000" w:rsidRPr="00000000" w14:paraId="0000004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02  The Gap Filled with Noise</w:t>
      </w:r>
      <w:r w:rsidDel="00000000" w:rsidR="00000000" w:rsidRPr="00000000">
        <w:rPr>
          <w:rtl w:val="0"/>
        </w:rPr>
      </w:r>
    </w:p>
    <w:p w:rsidR="00000000" w:rsidDel="00000000" w:rsidP="00000000" w:rsidRDefault="00000000" w:rsidRPr="00000000" w14:paraId="0000004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03  Silence: A Universal Boundary Condition</w:t>
      </w:r>
      <w:r w:rsidDel="00000000" w:rsidR="00000000" w:rsidRPr="00000000">
        <w:rPr>
          <w:rtl w:val="0"/>
        </w:rPr>
      </w:r>
    </w:p>
    <w:p w:rsidR="00000000" w:rsidDel="00000000" w:rsidP="00000000" w:rsidRDefault="00000000" w:rsidRPr="00000000" w14:paraId="0000004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04  The SNAP Balance Equation</w:t>
      </w:r>
      <w:r w:rsidDel="00000000" w:rsidR="00000000" w:rsidRPr="00000000">
        <w:rPr>
          <w:rtl w:val="0"/>
        </w:rPr>
      </w:r>
    </w:p>
    <w:p w:rsidR="00000000" w:rsidDel="00000000" w:rsidP="00000000" w:rsidRDefault="00000000" w:rsidRPr="00000000" w14:paraId="0000004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05  The Law of Flex</w:t>
      </w:r>
      <w:r w:rsidDel="00000000" w:rsidR="00000000" w:rsidRPr="00000000">
        <w:rPr>
          <w:rtl w:val="0"/>
        </w:rPr>
      </w:r>
    </w:p>
    <w:p w:rsidR="00000000" w:rsidDel="00000000" w:rsidP="00000000" w:rsidRDefault="00000000" w:rsidRPr="00000000" w14:paraId="0000004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06  The Null Limit</w:t>
      </w:r>
      <w:r w:rsidDel="00000000" w:rsidR="00000000" w:rsidRPr="00000000">
        <w:rPr>
          <w:rtl w:val="0"/>
        </w:rPr>
      </w:r>
    </w:p>
    <w:p w:rsidR="00000000" w:rsidDel="00000000" w:rsidP="00000000" w:rsidRDefault="00000000" w:rsidRPr="00000000" w14:paraId="0000004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07  The Cathedral Floor</w:t>
      </w:r>
      <w:r w:rsidDel="00000000" w:rsidR="00000000" w:rsidRPr="00000000">
        <w:rPr>
          <w:rtl w:val="0"/>
        </w:rPr>
      </w:r>
    </w:p>
    <w:p w:rsidR="00000000" w:rsidDel="00000000" w:rsidP="00000000" w:rsidRDefault="00000000" w:rsidRPr="00000000" w14:paraId="0000004F">
      <w:pPr>
        <w:spacing w:after="200" w:line="276" w:lineRule="auto"/>
        <w:jc w:val="left"/>
        <w:rPr>
          <w:rFonts w:ascii="Georgia" w:cs="Georgia" w:eastAsia="Georgia" w:hAnsi="Georgia"/>
          <w:b w:val="0"/>
          <w:bCs w:val="0"/>
          <w:i w:val="0"/>
          <w:iCs w:val="0"/>
          <w:sz w:val="24"/>
          <w:szCs w:val="24"/>
        </w:rPr>
      </w:pPr>
      <w:r w:rsidDel="00000000" w:rsidR="00000000" w:rsidRPr="00000000">
        <w:rPr>
          <w:rFonts w:ascii="Georgia" w:cs="Georgia" w:eastAsia="Georgia" w:hAnsi="Georgia"/>
          <w:b w:val="0"/>
          <w:bCs w:val="0"/>
          <w:i w:val="0"/>
          <w:iCs w:val="0"/>
          <w:sz w:val="24"/>
          <w:szCs w:val="24"/>
          <w:rtl w:val="0"/>
        </w:rPr>
        <w:t xml:space="preserve">08  The Siren’s Call (Call to Action)</w:t>
      </w:r>
    </w:p>
    <w:p w:rsidR="00000000" w:rsidDel="00000000" w:rsidP="00000000" w:rsidRDefault="00000000" w:rsidRPr="00000000" w14:paraId="00000050">
      <w:pPr>
        <w:rPr/>
      </w:pPr>
      <w:r w:rsidDel="00000000" w:rsidR="00000000" w:rsidRPr="00000000">
        <w:rPr>
          <w:rtl w:val="0"/>
        </w:rPr>
        <w:t xml:space="preserve">09  The Missing Contract (the epilogue)</w:t>
      </w:r>
      <w:r w:rsidDel="00000000" w:rsidR="00000000" w:rsidRPr="00000000">
        <w:rPr>
          <w:rtl w:val="0"/>
        </w:rPr>
      </w:r>
    </w:p>
    <w:sectPr>
      <w:footerReference r:id="rId7" w:type="default"/>
      <w:pgSz w:h="15840" w:w="12240" w:orient="portrait"/>
      <w:pgMar w:bottom="1800" w:top="180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o9UsjKEvKtP1UQx0C4F6KGS0iA==">CgMxLjA4AHIhMThlcko0eG5rQXM3d2xWTU9zY01IOEIwa3V4c1prMHNY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2026-02-17T13:29:13.413Z</dcterms:created>
  <dc:creator>Un-named</dc:creator>
</cp:coreProperties>
</file>

<file path=docProps/custom.xml><?xml version="1.0" encoding="utf-8"?>
<Properties xmlns="http://schemas.openxmlformats.org/officeDocument/2006/custom-properties" xmlns:vt="http://schemas.openxmlformats.org/officeDocument/2006/docPropsVTypes"/>
</file>