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Alemania ganadora de la guerra y la proclamación de Federico III -5</w:t>
      </w:r>
    </w:p>
    <w:p>
      <w:pPr>
        <w:pStyle w:val="Defaultsitka1512"/>
      </w:pPr>
      <w:r>
        <w:t xml:space="preserve">Alemania ha ganado la segunda guerra mundial. </w:t>
      </w:r>
    </w:p>
    <w:p>
      <w:pPr>
        <w:pStyle w:val="Defaultsitka1512"/>
      </w:pPr>
      <w:r>
        <w:t xml:space="preserve">El 22 de noviembre de 1964, dos días después de la muerte de Hitler, se realizó la proclamación de Federico III de Hohenzollern como Emperador de Germania, reinstaurándose así la monarquía en nuestro país. </w:t>
      </w:r>
    </w:p>
    <w:p>
      <w:pPr>
        <w:pStyle w:val="Defaultsitka1512"/>
      </w:pPr>
      <w:r>
        <w:t xml:space="preserve">La ceremonia se celebró en la Cancillería de Berlín y comenzó a las doce y media de la mañana con la llegada de Francisco y Pilar Franco, duquesa de Franco, marquesa viuda de Villaverde y grande de España, acompañados de sus siete hijos. </w:t>
      </w:r>
    </w:p>
    <w:p>
      <w:pPr>
        <w:pStyle w:val="Defaultsitka1512"/>
      </w:pPr>
      <w:r>
        <w:t xml:space="preserve">El 16 de marzo de 1967, Federico III  inauguró el Monumento por los Caidos por Alemania en Berlín, capital de Germania. </w:t>
      </w:r>
    </w:p>
    <w:p>
      <w:pPr>
        <w:pStyle w:val="Defaultsitka1512"/>
      </w:pPr>
      <w:r>
        <w:t>Consta de la estatua ecuestre de Adolf Hitler, a ambos costados de esta se encuentran representados mediante relieve los cuerpos de los niños que defendieron con su vida el bunker del Mein Furher; en los laterales y en la parte posterior se ubican tres frisos que relatan los sucesos más notorios de la formación del Tercer Reich: al costado este se ubica la figura de Goebbels, destacado por su maestría en agitación y propaganda; en el costado Oeste se cuenta la partida de las SS hacia Rusia, y se resalta la figura de Goering .</w:t>
      </w:r>
    </w:p>
    <w:p>
      <w:pPr>
        <w:pStyle w:val="Defaultsitka1512"/>
      </w:pPr>
      <w:r>
        <w:t>En el costado Sur se observan las figuras de Magda Goebbels dando de beber cianuro a sus seis hijos. El costado norte, las figuras en oro del  coronel Otto Skorzeny y sus soldados de la Wafen-SS rescatando a sangre y fuego al Furher de los quince mil cañones de Zhukov.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