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Blanca -5</w:t>
      </w:r>
    </w:p>
    <w:p>
      <w:pPr>
        <w:pStyle w:val="Normal"/>
      </w:pPr>
      <w:r>
        <w:t>La vi caer del autobús en movimiento, cayó una vez y sigue cayendo y cayendo, entonces me puse a llorar, y seguí llorando hasta que llegué a mi casa y estoy escribiendo esta sensación, de ella cayendo y cayendo del autobus, una y otra vez, cayendo y cayendo, una y otra vez, repitiéndose eternamente en esa imagen de la que no puede salir y repite y repite, hasta quebrar sus piernas.</w:t>
      </w:r>
    </w:p>
    <w:p>
      <w:pPr>
        <w:pStyle w:val="Normal"/>
      </w:pPr>
      <w:r>
        <w:t>Una y otra vez, con sus ojos jaspes, como el pedernal de una ceremonia azteca, ella la princesa que será eternamente sacrificada, repitiéndose su caída del bus con sus ojos jaspes.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