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El viento de los difuntos -6</w:t>
      </w:r>
    </w:p>
    <w:p>
      <w:pPr>
        <w:pStyle w:val="Normal"/>
      </w:pPr>
      <w:r>
        <w:t>Sonaban las sirenas de la ciudad y  en las iglesias, los campanarios.</w:t>
      </w:r>
    </w:p>
    <w:p>
      <w:pPr>
        <w:pStyle w:val="Normal"/>
      </w:pPr>
      <w:r>
        <w:t xml:space="preserve"> Mirábamos en el cielo, una vertebra celeste que no sabíamos cuando terminaba. Y entraba la congoja.  </w:t>
      </w:r>
    </w:p>
    <w:p>
      <w:pPr>
        <w:pStyle w:val="Normal"/>
      </w:pPr>
      <w:r>
        <w:t>Pero la gente seguía caminando como si nada. Al atardecer empezaban las desapariciones.</w:t>
      </w:r>
    </w:p>
    <w:p>
      <w:pPr>
        <w:pStyle w:val="Normal"/>
      </w:pPr>
      <w:r>
        <w:t xml:space="preserve">La gente se diluía, pulverizaban. Venía alguien caminando con un niño arropado y de golpe ya su bebé no estaba. </w:t>
      </w:r>
    </w:p>
    <w:p>
      <w:pPr>
        <w:pStyle w:val="Normal"/>
      </w:pPr>
      <w:r>
        <w:t>La pareja se tomaba las manos, primero desaparecía uno y al segundo, nada.</w:t>
      </w:r>
    </w:p>
    <w:p>
      <w:pPr>
        <w:pStyle w:val="Normal"/>
      </w:pPr>
      <w:r>
        <w:t>La gente pasó de la resignación al grito, correr no entregarse.</w:t>
      </w:r>
    </w:p>
    <w:p>
      <w:pPr>
        <w:pStyle w:val="Normal"/>
      </w:pPr>
      <w:r>
        <w:t xml:space="preserve">Se escondían pero uno a uno iban desapareciendo, aún en las cajas de caudales, en el sótano, el escondite del abuelo. </w:t>
      </w:r>
    </w:p>
    <w:p>
      <w:pPr>
        <w:pStyle w:val="Normal"/>
      </w:pPr>
      <w:r>
        <w:t xml:space="preserve">Solo quedó el viento de los difuntos. </w:t>
      </w:r>
    </w:p>
    <w:p>
      <w:pPr>
        <w:pStyle w:val="Normal"/>
      </w:pPr>
      <w:r>
        <w:t>Al otro día aparecía de nuevo  la gente. Compraban los regalos de Navidad. Yendo y viniendo.</w:t>
      </w:r>
    </w:p>
    <w:p>
      <w:pPr>
        <w:pStyle w:val="Normal"/>
      </w:pPr>
      <w:r>
        <w:t>Al atardecer, las sirenas de la ciudad y la congoja de los campanarios.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