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Eterno instante del capo de un Falcon Verde -6</w:t>
      </w:r>
    </w:p>
    <w:p>
      <w:pPr>
        <w:pStyle w:val="Normal"/>
      </w:pPr>
      <w:r>
        <w:t>Cada uno debe encontrar su instante, el que contemplará eternamente. Desde pequeños son preparados para encontrarlo.</w:t>
      </w:r>
    </w:p>
    <w:p>
      <w:pPr>
        <w:pStyle w:val="Normal"/>
      </w:pPr>
      <w:r>
        <w:t>Es motivo de vergüenza social no haberlo encontrado después de los 40.</w:t>
      </w:r>
    </w:p>
    <w:p>
      <w:pPr>
        <w:pStyle w:val="Normal"/>
      </w:pPr>
      <w:r>
        <w:t>La biografía de Tadeo Isidoro Cruz da algunas claves para dar con ese instante.</w:t>
      </w:r>
    </w:p>
    <w:p>
      <w:pPr>
        <w:pStyle w:val="Normal"/>
      </w:pPr>
      <w:r>
        <w:t>Se organizan retiros espirituales con la promesa de hallar el instante supremo.</w:t>
      </w:r>
    </w:p>
    <w:p>
      <w:pPr>
        <w:pStyle w:val="Normal"/>
      </w:pPr>
      <w:r>
        <w:t>Ahora hablaré de un hombre que encontró su instante: Ya tiene 54 años. Cuando sube a la terraza de un edificio de unos diez pisos y se para en su borde de cara al inmenso jardín, con sus fuentes y tilos, los niños corren, juegan y los perros. Abre los brazos en cruz, aspira el jardín y recuerda: Tenía 14 años y viajó solo a Buenos Aires, a una playa cercana a la capital de Buenos Aires. Llegó un hombre de bigote que daba miedo, estaba con su familia. A la media hora, un grupo de hombres portando credenciales y con escopetas, se  lo quisieron llevar. El hombre se aferró a un árbol, pero a coscachos lo soltaron y lo metieron en un Ford Falcón.</w:t>
      </w:r>
    </w:p>
    <w:p>
      <w:pPr>
        <w:pStyle w:val="Normal"/>
      </w:pPr>
      <w:r>
        <w:t>El pibe de 14 años corrió y se arrojó por delante del auto de los secuestradores. Frenando bruscamente, les dieron a él una brutal paliza.</w:t>
      </w:r>
    </w:p>
    <w:p>
      <w:pPr>
        <w:pStyle w:val="Normal"/>
      </w:pPr>
      <w:r>
        <w:t>Tirado en el piso, sangrando por la nariz ve alejarse a los secuestradores y al respirar hondo el jardín, los gritos, un mareo y los secuestradores que lo golpean.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