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La soga, una historia verídica -6</w:t>
      </w:r>
    </w:p>
    <w:p>
      <w:pPr>
        <w:pStyle w:val="Normal"/>
      </w:pPr>
      <w:r>
        <w:t>Resbalaré en el agua oscura</w:t>
      </w:r>
    </w:p>
    <w:p>
      <w:pPr>
        <w:pStyle w:val="Normal"/>
      </w:pPr>
      <w:r>
        <w:t>Sin pesar</w:t>
      </w:r>
    </w:p>
    <w:p>
      <w:pPr>
        <w:pStyle w:val="Normal"/>
      </w:pPr>
      <w:r>
        <w:t>Ungaretti</w:t>
      </w:r>
    </w:p>
    <w:p>
      <w:pPr>
        <w:pStyle w:val="Normal"/>
      </w:pPr>
      <w:r>
        <w:t>Lo contó un cordobés en los preparativos que hacíamos para un Standup.</w:t>
      </w:r>
    </w:p>
    <w:p>
      <w:pPr>
        <w:pStyle w:val="Normal"/>
      </w:pPr>
      <w:r>
        <w:t>La historia que contó en el ensayo fue que estaba solo en su casa, muy deprimido, no recuerdo los detalles,  creo que la novia lo había dejado.</w:t>
      </w:r>
    </w:p>
    <w:p>
      <w:pPr>
        <w:pStyle w:val="Normal"/>
      </w:pPr>
      <w:r>
        <w:t>Buscó una soga y la ató a un palo durmiente del techo. Hizo el nudo, se lo puso el cuello, antes se subió a una banqueta.</w:t>
      </w:r>
    </w:p>
    <w:p>
      <w:pPr>
        <w:pStyle w:val="Normal"/>
      </w:pPr>
      <w:r>
        <w:t>Le pegó una patada a la banqueta y quedó unos segundos flotando en la muerte, cuando el palo se quebró, cayó al piso y la mampostería de yeso y caña atronó sobre su cabeza.</w:t>
      </w:r>
    </w:p>
    <w:p>
      <w:pPr>
        <w:pStyle w:val="Normal"/>
      </w:pPr>
      <w:r>
        <w:t>En ese momento se acordó que tenía que llamar a su exnovia y se quedó media hora conversando con ella.</w:t>
      </w:r>
    </w:p>
    <w:p>
      <w:pPr>
        <w:pStyle w:val="Normal"/>
      </w:pPr>
      <w:r>
        <w:t>Al rato, llegaron sus padres y se encontraron con  la escena.</w:t>
      </w:r>
    </w:p>
    <w:p>
      <w:pPr>
        <w:pStyle w:val="Normal"/>
      </w:pPr>
      <w:r>
        <w:t xml:space="preserve">Y lo mandaron a tratar sus adicciones al Psiquiátrico del Sauce en Mendoza, razón por la que estaba con nosotros, los otros comediantes, contando esa historia que nunca dio la luz.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