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00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第六章 建造者模式</w:t>
      </w:r>
    </w:p>
    <w:p>
      <w:pPr>
        <w:pStyle w:val="style0"/>
        <w:spacing w:lineRule="auto" w:line="30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一、建造者模式概述</w:t>
      </w:r>
    </w:p>
    <w:p>
      <w:pPr>
        <w:pStyle w:val="style0"/>
        <w:spacing w:lineRule="auto" w:line="300"/>
        <w:ind w:firstLine="48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8"/>
        </w:rPr>
        <w:t>建造者模式可以将部件本身和它们的组装过程分开，关注如何一步步创建一个包含多个组成部分的复杂对象，用户只需要指定复杂对象的类型即可得到该对象，而无须知道其内部的具体构造细节。</w:t>
      </w:r>
      <w:r>
        <w:rPr>
          <w:rFonts w:ascii="宋体" w:eastAsia="宋体" w:hAnsi="宋体" w:hint="eastAsia"/>
          <w:sz w:val="24"/>
          <w:szCs w:val="28"/>
        </w:rPr>
        <w:t>考虑一下日常生活中的汽车，它包括车轮、方向盘、发动机等多种部件，但对于大多数用户而言，并不知道这些部件的装配细节，也几乎不会使用单独某个部件，而是使用一辆完整的汽车。</w:t>
      </w:r>
    </w:p>
    <w:p>
      <w:pPr>
        <w:pStyle w:val="style0"/>
        <w:spacing w:lineRule="auto" w:line="30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建造者模式：将一个复杂对象的构建与它的表示分离，使得同样的构建过程可以创建不同的表示。</w:t>
      </w:r>
    </w:p>
    <w:p>
      <w:pPr>
        <w:pStyle w:val="style0"/>
        <w:spacing w:lineRule="auto" w:line="30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二、建造者模式结构与实现</w:t>
      </w:r>
    </w:p>
    <w:p>
      <w:pPr>
        <w:pStyle w:val="style0"/>
        <w:spacing w:lineRule="auto" w:line="30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L="0" distT="0" distB="0" distR="0">
            <wp:extent cx="5274310" cy="25069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506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0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建造者模式结构图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>Builder</w:t>
      </w:r>
      <w:r>
        <w:rPr>
          <w:rFonts w:ascii="宋体" w:eastAsia="宋体" w:hAnsi="宋体" w:hint="eastAsia"/>
          <w:sz w:val="24"/>
          <w:szCs w:val="24"/>
        </w:rPr>
        <w:t>（抽象建造者）：可以是抽象类，也可以是接口。在Builder中一般声明两类方法，一类是buildPartX（）（例如buildPartA（）、buildPartB（）等），它们用于</w:t>
      </w:r>
      <w:r>
        <w:rPr>
          <w:rFonts w:ascii="宋体" w:eastAsia="宋体" w:hAnsi="宋体" w:hint="eastAsia"/>
          <w:b/>
          <w:bCs/>
          <w:sz w:val="24"/>
          <w:szCs w:val="24"/>
        </w:rPr>
        <w:t>创建复杂对象的各个部件</w:t>
      </w:r>
      <w:r>
        <w:rPr>
          <w:rFonts w:ascii="宋体" w:eastAsia="宋体" w:hAnsi="宋体" w:hint="eastAsia"/>
          <w:sz w:val="24"/>
          <w:szCs w:val="24"/>
        </w:rPr>
        <w:t>；第二类是get</w:t>
      </w:r>
      <w:r>
        <w:rPr>
          <w:rFonts w:ascii="宋体" w:eastAsia="宋体" w:hAnsi="宋体"/>
          <w:sz w:val="24"/>
          <w:szCs w:val="24"/>
        </w:rPr>
        <w:t>Result</w:t>
      </w:r>
      <w:r>
        <w:rPr>
          <w:rFonts w:ascii="宋体" w:eastAsia="宋体" w:hAnsi="宋体" w:hint="eastAsia"/>
          <w:sz w:val="24"/>
          <w:szCs w:val="24"/>
        </w:rPr>
        <w:t>（），用于</w:t>
      </w:r>
      <w:r>
        <w:rPr>
          <w:rFonts w:ascii="宋体" w:eastAsia="宋体" w:hAnsi="宋体" w:hint="eastAsia"/>
          <w:b/>
          <w:bCs/>
          <w:sz w:val="24"/>
          <w:szCs w:val="24"/>
        </w:rPr>
        <w:t>返回复杂对象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Consolas" w:cs="Consolas" w:hAnsi="Consolas"/>
          <w:b/>
          <w:bCs/>
          <w:noProof/>
          <w:color w:val="7f0055"/>
          <w:kern w:val="0"/>
          <w:sz w:val="22"/>
        </w:rPr>
        <mc:AlternateContent>
          <mc:Choice Requires="wps">
            <w:drawing>
              <wp:anchor distT="45720" distB="45720" distL="114300" distR="114300" simplePos="false" relativeHeight="2" behindDoc="false" locked="false" layoutInCell="true" allowOverlap="true">
                <wp:simplePos x="0" y="0"/>
                <wp:positionH relativeFrom="column">
                  <wp:posOffset>3474720</wp:posOffset>
                </wp:positionH>
                <wp:positionV relativeFrom="paragraph">
                  <wp:posOffset>76200</wp:posOffset>
                </wp:positionV>
                <wp:extent cx="2184400" cy="1661160"/>
                <wp:effectExtent l="0" t="0" r="25400" b="15240"/>
                <wp:wrapSquare wrapText="bothSides"/>
                <wp:docPr id="1027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4400" cy="16611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  <w:t>•protected 关键字</w:t>
                            </w:r>
                          </w:p>
                          <w:p>
                            <w:pPr>
                              <w:pStyle w:val="style94"/>
                              <w:shd w:val="clear" w:color="auto" w:fill="ffffff"/>
                              <w:spacing w:before="0" w:beforeAutospacing="false" w:after="0" w:afterAutospacing="false"/>
                              <w:rPr>
                                <w:rFonts w:cs="Arial"/>
                                <w:color w:val="000000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/>
                              </w:rPr>
                              <w:t>.子类可以通过继承获得不同包父类的protected权限成员变量和成员方法，在子类中可以直接访问</w:t>
                            </w:r>
                            <w:r>
                              <w:rPr>
                                <w:rFonts w:cs="Arial" w:hint="eastAsia"/>
                                <w:color w:val="000000"/>
                              </w:rPr>
                              <w:t>。</w:t>
                            </w:r>
                          </w:p>
                          <w:p>
                            <w:pPr>
                              <w:pStyle w:val="style94"/>
                              <w:shd w:val="clear" w:color="auto" w:fill="ffffff"/>
                              <w:spacing w:before="0" w:beforeAutospacing="false" w:after="0" w:afterAutospacing="false"/>
                              <w:rPr>
                                <w:rFonts w:cs="Arial"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</w:rPr>
                              <w:t>2. 在子类中可以通过子类的对象访问父类的protected成员变量和方法</w:t>
                            </w:r>
                            <w:r>
                              <w:rPr>
                                <w:rFonts w:cs="Arial" w:hint="eastAsia"/>
                                <w:color w:val="000000"/>
                              </w:rPr>
                              <w:t>。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273.6pt;margin-top:6.0pt;width:172.0pt;height:130.8pt;z-index: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宋体" w:eastAsia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8"/>
                        </w:rPr>
                        <w:t>•protected 关键字</w:t>
                      </w:r>
                    </w:p>
                    <w:p>
                      <w:pPr>
                        <w:pStyle w:val="style94"/>
                        <w:shd w:val="clear" w:color="auto" w:fill="ffffff"/>
                        <w:spacing w:before="0" w:beforeAutospacing="false" w:after="0" w:afterAutospacing="false"/>
                        <w:rPr>
                          <w:rFonts w:cs="Arial"/>
                          <w:color w:val="000000"/>
                        </w:rPr>
                      </w:pPr>
                      <w:r>
                        <w:rPr>
                          <w:rFonts w:cs="Arial" w:hint="eastAsia"/>
                          <w:color w:val="000000"/>
                        </w:rPr>
                        <w:t>1</w:t>
                      </w:r>
                      <w:r>
                        <w:rPr>
                          <w:rFonts w:cs="Arial"/>
                          <w:color w:val="000000"/>
                        </w:rPr>
                        <w:t>.子类可以通过继承获得不同包父类的protected权限成员变量和成员方法，在子类中可以直接访问</w:t>
                      </w:r>
                      <w:r>
                        <w:rPr>
                          <w:rFonts w:cs="Arial" w:hint="eastAsia"/>
                          <w:color w:val="000000"/>
                        </w:rPr>
                        <w:t>。</w:t>
                      </w:r>
                    </w:p>
                    <w:p>
                      <w:pPr>
                        <w:pStyle w:val="style94"/>
                        <w:shd w:val="clear" w:color="auto" w:fill="ffffff"/>
                        <w:spacing w:before="0" w:beforeAutospacing="false" w:after="0" w:afterAutospacing="false"/>
                        <w:rPr>
                          <w:rFonts w:cs="Arial"/>
                          <w:color w:val="000000"/>
                        </w:rPr>
                      </w:pPr>
                      <w:r>
                        <w:rPr>
                          <w:rFonts w:cs="Arial"/>
                          <w:color w:val="000000"/>
                        </w:rPr>
                        <w:t>2. 在子类中可以通过子类的对象访问父类的protected成员变量和方法</w:t>
                      </w:r>
                      <w:r>
                        <w:rPr>
                          <w:rFonts w:cs="Arial" w:hint="eastAsia"/>
                          <w:color w:val="000000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典型代码如下：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abstract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class</w:t>
      </w:r>
      <w:r>
        <w:rPr>
          <w:rFonts w:ascii="Consolas" w:cs="Consolas" w:hAnsi="Consolas"/>
          <w:color w:val="000000"/>
          <w:kern w:val="0"/>
          <w:sz w:val="22"/>
        </w:rPr>
        <w:t xml:space="preserve"> Builder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/>
          <w:color w:val="3f7f5f"/>
          <w:kern w:val="0"/>
          <w:sz w:val="22"/>
        </w:rPr>
        <w:t>创建产品对象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protected</w:t>
      </w:r>
      <w:r>
        <w:rPr>
          <w:rFonts w:ascii="Consolas" w:cs="Consolas" w:hAnsi="Consolas"/>
          <w:color w:val="000000"/>
          <w:kern w:val="0"/>
          <w:sz w:val="22"/>
        </w:rPr>
        <w:t xml:space="preserve"> Product </w:t>
      </w:r>
      <w:r>
        <w:rPr>
          <w:rFonts w:ascii="Consolas" w:cs="Consolas" w:hAnsi="Consolas"/>
          <w:color w:val="0000c0"/>
          <w:kern w:val="0"/>
          <w:sz w:val="22"/>
        </w:rPr>
        <w:t>product</w:t>
      </w:r>
      <w:r>
        <w:rPr>
          <w:rFonts w:ascii="Consolas" w:cs="Consolas" w:hAnsi="Consolas"/>
          <w:color w:val="000000"/>
          <w:kern w:val="0"/>
          <w:sz w:val="22"/>
        </w:rPr>
        <w:t>=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new</w:t>
      </w:r>
      <w:r>
        <w:rPr>
          <w:rFonts w:ascii="Consolas" w:cs="Consolas" w:hAnsi="Consolas"/>
          <w:color w:val="000000"/>
          <w:kern w:val="0"/>
          <w:sz w:val="22"/>
        </w:rPr>
        <w:t xml:space="preserve"> Product();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abstract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buildPartA();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abstract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buildPartB();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abstract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buildPartC();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b/>
          <w:bCs/>
          <w:noProof/>
          <w:color w:val="7f0055"/>
          <w:kern w:val="0"/>
          <w:sz w:val="22"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margin">
                  <wp:posOffset>3422650</wp:posOffset>
                </wp:positionH>
                <wp:positionV relativeFrom="paragraph">
                  <wp:posOffset>0</wp:posOffset>
                </wp:positionV>
                <wp:extent cx="2184400" cy="1127760"/>
                <wp:effectExtent l="0" t="0" r="25400" b="15240"/>
                <wp:wrapSquare wrapText="bothSides"/>
                <wp:docPr id="1028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4400" cy="11277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  <w:t>包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8"/>
                              </w:rPr>
                              <w:t>package</w:t>
                            </w:r>
                          </w:p>
                          <w:p>
                            <w:pPr>
                              <w:pStyle w:val="style94"/>
                              <w:shd w:val="clear" w:color="auto" w:fill="ffffff"/>
                              <w:spacing w:before="0" w:beforeAutospacing="false" w:after="240" w:afterAutospacing="false"/>
                              <w:ind w:firstLine="420"/>
                              <w:rPr>
                                <w:rFonts w:cs="Arial"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</w:rPr>
                              <w:t>为了更好地组织类，Java 提供了包机制，可以简单地将</w:t>
                            </w:r>
                            <w:r>
                              <w:rPr>
                                <w:rFonts w:ascii="Arial" w:cs="Arial" w:hAnsi="Arial"/>
                                <w:color w:val="000000"/>
                              </w:rPr>
                              <w:t>包视为文件夹，让我们的类文件更整洁规范</w:t>
                            </w:r>
                            <w:r>
                              <w:rPr>
                                <w:rFonts w:ascii="Arial" w:cs="Arial" w:hAnsi="Arial" w:hint="eastAsia"/>
                                <w:color w:val="000000"/>
                              </w:rPr>
                              <w:t>。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269.5pt;margin-top:0.0pt;width:172.0pt;height:88.8pt;z-index:4;mso-position-horizontal-relative:margin;mso-position-vertical-relative:text;mso-width-percent:0;mso-height-percent:0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宋体" w:eastAsia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8"/>
                        </w:rPr>
                        <w:t>•</w:t>
                      </w:r>
                      <w:r>
                        <w:rPr>
                          <w:rFonts w:ascii="宋体" w:eastAsia="宋体" w:hAnsi="宋体"/>
                          <w:sz w:val="24"/>
                          <w:szCs w:val="28"/>
                        </w:rPr>
                        <w:t>包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8"/>
                        </w:rPr>
                        <w:t>package</w:t>
                      </w:r>
                    </w:p>
                    <w:p>
                      <w:pPr>
                        <w:pStyle w:val="style94"/>
                        <w:shd w:val="clear" w:color="auto" w:fill="ffffff"/>
                        <w:spacing w:before="0" w:beforeAutospacing="false" w:after="240" w:afterAutospacing="false"/>
                        <w:ind w:firstLine="420"/>
                        <w:rPr>
                          <w:rFonts w:cs="Arial"/>
                          <w:color w:val="000000"/>
                        </w:rPr>
                      </w:pPr>
                      <w:r>
                        <w:rPr>
                          <w:rFonts w:cs="Arial"/>
                          <w:color w:val="000000"/>
                        </w:rPr>
                        <w:t>为了更好地组织类，Java 提供了包机制，可以简单地将</w:t>
                      </w:r>
                      <w:r>
                        <w:rPr>
                          <w:rFonts w:ascii="Arial" w:cs="Arial" w:hAnsi="Arial"/>
                          <w:color w:val="000000"/>
                        </w:rPr>
                        <w:t>包视为文件夹，让我们的类文件更整洁规范</w:t>
                      </w:r>
                      <w:r>
                        <w:rPr>
                          <w:rFonts w:ascii="Arial" w:cs="Arial" w:hAnsi="Arial" w:hint="eastAsia"/>
                          <w:color w:val="000000"/>
                        </w:rPr>
                        <w:t>。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cs="Consolas" w:hAnsi="Consolas"/>
          <w:color w:val="000000"/>
          <w:kern w:val="0"/>
          <w:sz w:val="22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/>
          <w:color w:val="3f7f5f"/>
          <w:kern w:val="0"/>
          <w:sz w:val="22"/>
        </w:rPr>
        <w:t>返回产品对象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Product getResult()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return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color w:val="0000c0"/>
          <w:kern w:val="0"/>
          <w:sz w:val="22"/>
        </w:rPr>
        <w:t>product</w:t>
      </w:r>
      <w:r>
        <w:rPr>
          <w:rFonts w:ascii="Consolas" w:cs="Consolas" w:hAnsi="Consolas"/>
          <w:color w:val="000000"/>
          <w:kern w:val="0"/>
          <w:sz w:val="22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</w:p>
    <w:p>
      <w:pPr>
        <w:pStyle w:val="style0"/>
        <w:spacing w:lineRule="auto" w:line="300"/>
        <w:rPr>
          <w:rFonts w:ascii="宋体" w:eastAsia="宋体" w:hAnsi="宋体"/>
          <w:sz w:val="32"/>
          <w:szCs w:val="3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>ConcreteBuilder</w:t>
      </w:r>
      <w:r>
        <w:rPr>
          <w:rFonts w:ascii="宋体" w:eastAsia="宋体" w:hAnsi="宋体" w:hint="eastAsia"/>
          <w:sz w:val="24"/>
          <w:szCs w:val="24"/>
        </w:rPr>
        <w:t>（具体建造者）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继承于Builder类，用于</w:t>
      </w:r>
      <w:r>
        <w:rPr>
          <w:rFonts w:ascii="宋体" w:eastAsia="宋体" w:hAnsi="宋体" w:hint="eastAsia"/>
          <w:b/>
          <w:bCs/>
          <w:sz w:val="24"/>
          <w:szCs w:val="24"/>
        </w:rPr>
        <w:t>实现各个部件的具体构造方法和装配方法</w:t>
      </w:r>
      <w:r>
        <w:rPr>
          <w:rFonts w:ascii="宋体" w:eastAsia="宋体" w:hAnsi="宋体" w:hint="eastAsia"/>
          <w:sz w:val="24"/>
          <w:szCs w:val="24"/>
        </w:rPr>
        <w:t>，定义并明确所创建的复杂对象，还可以提供一个方法返回创建好的负责产品对象（该方法也可由抽象建造者实现）。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典型代码如下：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class</w:t>
      </w:r>
      <w:r>
        <w:rPr>
          <w:rFonts w:ascii="Consolas" w:cs="Consolas" w:hAnsi="Consolas"/>
          <w:color w:val="000000"/>
          <w:kern w:val="0"/>
          <w:sz w:val="22"/>
        </w:rPr>
        <w:t xml:space="preserve"> ConcreteBuilder</w:t>
      </w:r>
      <w:r>
        <w:rPr>
          <w:rFonts w:ascii="Consolas" w:cs="Consolas" w:hAnsi="Consolas" w:hint="eastAsia"/>
          <w:color w:val="000000"/>
          <w:kern w:val="0"/>
          <w:sz w:val="22"/>
        </w:rPr>
        <w:t>1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extends</w:t>
      </w:r>
      <w:r>
        <w:rPr>
          <w:rFonts w:ascii="Consolas" w:cs="Consolas" w:hAnsi="Consolas"/>
          <w:color w:val="000000"/>
          <w:kern w:val="0"/>
          <w:sz w:val="22"/>
        </w:rPr>
        <w:t xml:space="preserve"> Builder{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buildPartA()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product</w:t>
      </w:r>
      <w:r>
        <w:rPr>
          <w:rFonts w:ascii="Consolas" w:cs="Consolas" w:hAnsi="Consolas"/>
          <w:color w:val="000000"/>
          <w:kern w:val="0"/>
          <w:sz w:val="22"/>
        </w:rPr>
        <w:t>.setPartA(</w:t>
      </w:r>
      <w:r>
        <w:rPr>
          <w:rFonts w:ascii="Consolas" w:cs="Consolas" w:hAnsi="Consolas"/>
          <w:color w:val="2a00ff"/>
          <w:kern w:val="0"/>
          <w:sz w:val="22"/>
        </w:rPr>
        <w:t>"A1"</w:t>
      </w:r>
      <w:r>
        <w:rPr>
          <w:rFonts w:ascii="Consolas" w:cs="Consolas" w:hAnsi="Consolas"/>
          <w:color w:val="000000"/>
          <w:kern w:val="0"/>
          <w:sz w:val="22"/>
        </w:rPr>
        <w:t>);</w:t>
      </w:r>
      <w:r>
        <w:rPr>
          <w:rFonts w:ascii="Consolas" w:cs="Consolas" w:hAnsi="Consolas"/>
          <w:color w:val="3f7f5f"/>
          <w:kern w:val="0"/>
          <w:sz w:val="22"/>
        </w:rPr>
        <w:t>//partA</w:t>
      </w:r>
      <w:r>
        <w:rPr>
          <w:rFonts w:ascii="Consolas" w:cs="Consolas" w:hAnsi="Consolas" w:hint="eastAsia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buildPartB()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product</w:t>
      </w:r>
      <w:r>
        <w:rPr>
          <w:rFonts w:ascii="Consolas" w:cs="Consolas" w:hAnsi="Consolas"/>
          <w:color w:val="000000"/>
          <w:kern w:val="0"/>
          <w:sz w:val="22"/>
        </w:rPr>
        <w:t>.setPartB(</w:t>
      </w:r>
      <w:r>
        <w:rPr>
          <w:rFonts w:ascii="Consolas" w:cs="Consolas" w:hAnsi="Consolas"/>
          <w:color w:val="2a00ff"/>
          <w:kern w:val="0"/>
          <w:sz w:val="22"/>
        </w:rPr>
        <w:t>"B1"</w:t>
      </w:r>
      <w:r>
        <w:rPr>
          <w:rFonts w:ascii="Consolas" w:cs="Consolas" w:hAnsi="Consolas"/>
          <w:color w:val="000000"/>
          <w:kern w:val="0"/>
          <w:sz w:val="22"/>
        </w:rPr>
        <w:t>);</w:t>
      </w:r>
      <w:r>
        <w:rPr>
          <w:rFonts w:ascii="Consolas" w:cs="Consolas" w:hAnsi="Consolas"/>
          <w:color w:val="3f7f5f"/>
          <w:kern w:val="0"/>
          <w:sz w:val="22"/>
        </w:rPr>
        <w:t>//part</w:t>
      </w:r>
      <w:r>
        <w:rPr>
          <w:rFonts w:ascii="Consolas" w:cs="Consolas" w:hAnsi="Consolas" w:hint="eastAsia"/>
          <w:color w:val="3f7f5f"/>
          <w:kern w:val="0"/>
          <w:sz w:val="22"/>
        </w:rPr>
        <w:t>B</w:t>
      </w:r>
      <w:r>
        <w:rPr>
          <w:rFonts w:ascii="Consolas" w:cs="Consolas" w:hAnsi="Consolas" w:hint="eastAsia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buildPartC()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product</w:t>
      </w:r>
      <w:r>
        <w:rPr>
          <w:rFonts w:ascii="Consolas" w:cs="Consolas" w:hAnsi="Consolas"/>
          <w:color w:val="000000"/>
          <w:kern w:val="0"/>
          <w:sz w:val="22"/>
        </w:rPr>
        <w:t>.setPartC(</w:t>
      </w:r>
      <w:r>
        <w:rPr>
          <w:rFonts w:ascii="Consolas" w:cs="Consolas" w:hAnsi="Consolas"/>
          <w:color w:val="2a00ff"/>
          <w:kern w:val="0"/>
          <w:sz w:val="22"/>
        </w:rPr>
        <w:t>"C1"</w:t>
      </w:r>
      <w:r>
        <w:rPr>
          <w:rFonts w:ascii="Consolas" w:cs="Consolas" w:hAnsi="Consolas"/>
          <w:color w:val="000000"/>
          <w:kern w:val="0"/>
          <w:sz w:val="22"/>
        </w:rPr>
        <w:t>);</w:t>
      </w:r>
      <w:r>
        <w:rPr>
          <w:rFonts w:ascii="Consolas" w:cs="Consolas" w:hAnsi="Consolas"/>
          <w:color w:val="3f7f5f"/>
          <w:kern w:val="0"/>
          <w:sz w:val="22"/>
        </w:rPr>
        <w:t>//part</w:t>
      </w:r>
      <w:r>
        <w:rPr>
          <w:rFonts w:ascii="Consolas" w:cs="Consolas" w:hAnsi="Consolas" w:hint="eastAsia"/>
          <w:color w:val="3f7f5f"/>
          <w:kern w:val="0"/>
          <w:sz w:val="22"/>
        </w:rPr>
        <w:t>C</w:t>
      </w:r>
      <w:r>
        <w:rPr>
          <w:rFonts w:ascii="Consolas" w:cs="Consolas" w:hAnsi="Consolas" w:hint="eastAsia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</w:p>
    <w:p>
      <w:pPr>
        <w:pStyle w:val="style0"/>
        <w:spacing w:lineRule="auto" w:line="300"/>
        <w:rPr>
          <w:rFonts w:ascii="宋体" w:eastAsia="宋体" w:hAnsi="宋体"/>
          <w:sz w:val="32"/>
          <w:szCs w:val="3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sz w:val="24"/>
          <w:szCs w:val="24"/>
        </w:rPr>
        <w:t>Product</w:t>
      </w:r>
      <w:r>
        <w:rPr>
          <w:rFonts w:ascii="宋体" w:eastAsia="宋体" w:hAnsi="宋体" w:hint="eastAsia"/>
          <w:sz w:val="24"/>
          <w:szCs w:val="24"/>
        </w:rPr>
        <w:t>（产品）</w:t>
      </w:r>
      <w:r>
        <w:rPr>
          <w:rFonts w:ascii="宋体" w:eastAsia="宋体" w:hAnsi="宋体" w:hint="eastAsia"/>
          <w:sz w:val="24"/>
          <w:szCs w:val="24"/>
        </w:rPr>
        <w:t>：是被构造的复杂对象（就比如汽车），包含多个组成部件，具体建造者创建该产品的内部表示并定义它的装配过程。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典型代码如下：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color w:val="000000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class</w:t>
      </w:r>
      <w:r>
        <w:rPr>
          <w:rFonts w:ascii="Consolas" w:cs="Consolas" w:hAnsi="Consolas"/>
          <w:color w:val="000000"/>
          <w:kern w:val="0"/>
          <w:sz w:val="22"/>
        </w:rPr>
        <w:t xml:space="preserve"> Product {</w:t>
      </w:r>
    </w:p>
    <w:p>
      <w:pPr>
        <w:pStyle w:val="style0"/>
        <w:autoSpaceDE w:val="false"/>
        <w:autoSpaceDN w:val="false"/>
        <w:adjustRightInd w:val="false"/>
        <w:spacing w:lineRule="auto" w:line="300"/>
        <w:ind w:firstLine="440" w:firstLineChars="2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/>
          <w:color w:val="3f7f5f"/>
          <w:kern w:val="0"/>
          <w:sz w:val="22"/>
        </w:rPr>
        <w:t>定义部件，部件可以是任意类型，包括值类型和引用类型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private</w:t>
      </w:r>
      <w:r>
        <w:rPr>
          <w:rFonts w:ascii="Consolas" w:cs="Consolas" w:hAnsi="Consolas"/>
          <w:color w:val="000000"/>
          <w:kern w:val="0"/>
          <w:sz w:val="22"/>
        </w:rPr>
        <w:t xml:space="preserve"> String partA; 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private</w:t>
      </w:r>
      <w:r>
        <w:rPr>
          <w:rFonts w:ascii="Consolas" w:cs="Consolas" w:hAnsi="Consolas"/>
          <w:color w:val="000000"/>
          <w:kern w:val="0"/>
          <w:sz w:val="22"/>
        </w:rPr>
        <w:t xml:space="preserve"> String partB;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private</w:t>
      </w:r>
      <w:r>
        <w:rPr>
          <w:rFonts w:ascii="Consolas" w:cs="Consolas" w:hAnsi="Consolas"/>
          <w:color w:val="000000"/>
          <w:kern w:val="0"/>
          <w:sz w:val="22"/>
        </w:rPr>
        <w:t xml:space="preserve"> String partC;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color w:val="3f7f5f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3f7f5f"/>
          <w:kern w:val="0"/>
          <w:sz w:val="22"/>
        </w:rPr>
        <w:t>//partA</w:t>
      </w:r>
      <w:r>
        <w:rPr>
          <w:rFonts w:ascii="Consolas" w:cs="Consolas" w:hAnsi="Consolas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Getter</w:t>
      </w:r>
      <w:r>
        <w:rPr>
          <w:rFonts w:ascii="Consolas" w:cs="Consolas" w:hAnsi="Consolas"/>
          <w:color w:val="3f7f5f"/>
          <w:kern w:val="0"/>
          <w:sz w:val="22"/>
        </w:rPr>
        <w:t>方法和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</w:t>
      </w:r>
      <w:r>
        <w:rPr>
          <w:rFonts w:ascii="Consolas" w:cs="Consolas" w:hAnsi="Consolas" w:hint="eastAsia"/>
          <w:color w:val="3f7f5f"/>
          <w:kern w:val="0"/>
          <w:sz w:val="22"/>
        </w:rPr>
        <w:t>省略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3f7f5f"/>
          <w:kern w:val="0"/>
          <w:sz w:val="22"/>
        </w:rPr>
        <w:t>//partB</w:t>
      </w:r>
      <w:r>
        <w:rPr>
          <w:rFonts w:ascii="Consolas" w:cs="Consolas" w:hAnsi="Consolas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Getter</w:t>
      </w:r>
      <w:r>
        <w:rPr>
          <w:rFonts w:ascii="Consolas" w:cs="Consolas" w:hAnsi="Consolas"/>
          <w:color w:val="3f7f5f"/>
          <w:kern w:val="0"/>
          <w:sz w:val="22"/>
        </w:rPr>
        <w:t>方法和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方法省略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3f7f5f"/>
          <w:kern w:val="0"/>
          <w:sz w:val="22"/>
        </w:rPr>
        <w:t>//partC</w:t>
      </w:r>
      <w:r>
        <w:rPr>
          <w:rFonts w:ascii="Consolas" w:cs="Consolas" w:hAnsi="Consolas"/>
          <w:color w:val="3f7f5f"/>
          <w:kern w:val="0"/>
          <w:sz w:val="22"/>
        </w:rPr>
        <w:t>的</w:t>
      </w:r>
      <w:r>
        <w:rPr>
          <w:rFonts w:ascii="Consolas" w:cs="Consolas" w:hAnsi="Consolas"/>
          <w:color w:val="3f7f5f"/>
          <w:kern w:val="0"/>
          <w:sz w:val="22"/>
        </w:rPr>
        <w:t>Getter</w:t>
      </w:r>
      <w:r>
        <w:rPr>
          <w:rFonts w:ascii="Consolas" w:cs="Consolas" w:hAnsi="Consolas"/>
          <w:color w:val="3f7f5f"/>
          <w:kern w:val="0"/>
          <w:sz w:val="22"/>
        </w:rPr>
        <w:t>方法和</w:t>
      </w:r>
      <w:r>
        <w:rPr>
          <w:rFonts w:ascii="Consolas" w:cs="Consolas" w:hAnsi="Consolas"/>
          <w:color w:val="3f7f5f"/>
          <w:kern w:val="0"/>
          <w:sz w:val="22"/>
        </w:rPr>
        <w:t>Setter</w:t>
      </w:r>
      <w:r>
        <w:rPr>
          <w:rFonts w:ascii="Consolas" w:cs="Consolas" w:hAnsi="Consolas"/>
          <w:color w:val="3f7f5f"/>
          <w:kern w:val="0"/>
          <w:sz w:val="22"/>
        </w:rPr>
        <w:t>方法省略</w:t>
      </w:r>
    </w:p>
    <w:p>
      <w:pPr>
        <w:pStyle w:val="style0"/>
        <w:spacing w:lineRule="auto" w:line="300"/>
        <w:rPr>
          <w:rFonts w:ascii="宋体" w:eastAsia="宋体" w:hAnsi="宋体"/>
          <w:sz w:val="32"/>
          <w:szCs w:val="3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eastAsia="宋体" w:hAnsi="宋体"/>
          <w:sz w:val="24"/>
          <w:szCs w:val="24"/>
        </w:rPr>
        <w:t>Director</w:t>
      </w:r>
      <w:r>
        <w:rPr>
          <w:rFonts w:ascii="宋体" w:eastAsia="宋体" w:hAnsi="宋体" w:hint="eastAsia"/>
          <w:sz w:val="24"/>
          <w:szCs w:val="24"/>
        </w:rPr>
        <w:t>（指挥者）</w:t>
      </w:r>
      <w:r>
        <w:rPr>
          <w:rFonts w:ascii="宋体" w:eastAsia="宋体" w:hAnsi="宋体" w:hint="eastAsia"/>
          <w:sz w:val="24"/>
          <w:szCs w:val="24"/>
        </w:rPr>
        <w:t>：负责</w:t>
      </w:r>
      <w:r>
        <w:rPr>
          <w:rFonts w:ascii="宋体" w:eastAsia="宋体" w:hAnsi="宋体" w:hint="eastAsia"/>
          <w:b/>
          <w:bCs/>
          <w:sz w:val="24"/>
          <w:szCs w:val="24"/>
        </w:rPr>
        <w:t>安排复杂对象的建造次序</w:t>
      </w:r>
      <w:r>
        <w:rPr>
          <w:rFonts w:ascii="宋体" w:eastAsia="宋体" w:hAnsi="宋体" w:hint="eastAsia"/>
          <w:sz w:val="24"/>
          <w:szCs w:val="24"/>
        </w:rPr>
        <w:t>，指挥者与抽象建造者之间存在关联关系，可以在其construct（）建造方法中调用建造者对象的部件构造与装配方法</w:t>
      </w:r>
      <w:r>
        <w:rPr>
          <w:rFonts w:ascii="宋体" w:eastAsia="宋体" w:hAnsi="宋体" w:hint="eastAsia"/>
          <w:sz w:val="24"/>
          <w:szCs w:val="24"/>
        </w:rPr>
        <w:t>。完成复杂对象的建造。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Consolas" w:cs="Consolas" w:hAnsi="Consolas"/>
          <w:b/>
          <w:bCs/>
          <w:noProof/>
          <w:color w:val="7f0055"/>
          <w:kern w:val="0"/>
          <w:sz w:val="22"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3688080</wp:posOffset>
                </wp:positionH>
                <wp:positionV relativeFrom="paragraph">
                  <wp:posOffset>34290</wp:posOffset>
                </wp:positionV>
                <wp:extent cx="2016759" cy="2270760"/>
                <wp:effectExtent l="0" t="0" r="21590" b="15240"/>
                <wp:wrapSquare wrapText="bothSides"/>
                <wp:docPr id="1029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6759" cy="227076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this 关键字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大部分时候，普通方法访问其他方法、成员变量时无须使用</w:t>
                            </w:r>
                            <w:r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this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但如果方法里有局部变量和成员变量同名，但程序又需要在该方法里访问这个被覆盖的成员变量，则必须使用</w:t>
                            </w:r>
                            <w:r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this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pStyle w:val="style0"/>
                              <w:autoSpaceDE w:val="false"/>
                              <w:autoSpaceDN w:val="false"/>
                              <w:adjustRightInd w:val="false"/>
                              <w:jc w:val="left"/>
                              <w:rPr>
                                <w:rFonts w:ascii="Consolas" w:cs="Consolas" w:hAnsi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cs="Consolas" w:hAnsi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Consolas" w:cs="Consolas" w:hAnsi="Consolas"/>
                                <w:color w:val="000000"/>
                                <w:kern w:val="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nsolas" w:cs="Consolas" w:hAnsi="Consolas"/>
                                <w:color w:val="0000c0"/>
                                <w:kern w:val="0"/>
                                <w:sz w:val="22"/>
                              </w:rPr>
                              <w:t>builder</w:t>
                            </w:r>
                            <w:r>
                              <w:rPr>
                                <w:rFonts w:ascii="宋体" w:cs="Consolas" w:eastAsia="宋体" w:hAnsi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宋体" w:cs="Consolas" w:eastAsia="宋体" w:hAnsi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当前对象具有的变量builder</w:t>
                            </w:r>
                            <w:r>
                              <w:rPr>
                                <w:rFonts w:ascii="宋体" w:cs="Consolas" w:eastAsia="宋体" w:hAnsi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pStyle w:val="style0"/>
                              <w:autoSpaceDE w:val="false"/>
                              <w:autoSpaceDN w:val="false"/>
                              <w:adjustRightInd w:val="false"/>
                              <w:jc w:val="left"/>
                              <w:rPr>
                                <w:rFonts w:ascii="Consolas" w:cs="Consolas" w:hAnsi="Consolas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cs="Consolas" w:hAnsi="Consolas"/>
                                <w:color w:val="6a3e3e"/>
                                <w:kern w:val="0"/>
                                <w:sz w:val="22"/>
                              </w:rPr>
                              <w:t>builder</w:t>
                            </w:r>
                            <w:r>
                              <w:rPr>
                                <w:rFonts w:ascii="宋体" w:cs="Consolas" w:eastAsia="宋体" w:hAnsi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宋体" w:cs="Consolas" w:eastAsia="宋体" w:hAnsi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参数传递的数值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290.4pt;margin-top:2.7pt;width:158.8pt;height:178.8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this 关键字</w:t>
                      </w:r>
                    </w:p>
                    <w:p>
                      <w:pPr>
                        <w:pStyle w:val="style0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大部分时候，普通方法访问其他方法、成员变量时无须使用</w:t>
                      </w:r>
                      <w:r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this</w:t>
                      </w:r>
                      <w:r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但如果方法里有局部变量和成员变量同名，但程序又需要在该方法里访问这个被覆盖的成员变量，则必须使用</w:t>
                      </w:r>
                      <w:r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this</w:t>
                      </w:r>
                      <w:r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pStyle w:val="style0"/>
                        <w:autoSpaceDE w:val="false"/>
                        <w:autoSpaceDN w:val="false"/>
                        <w:adjustRightInd w:val="false"/>
                        <w:jc w:val="left"/>
                        <w:rPr>
                          <w:rFonts w:ascii="Consolas" w:cs="Consolas" w:hAnsi="Consolas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cs="Consolas" w:hAnsi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this</w:t>
                      </w:r>
                      <w:r>
                        <w:rPr>
                          <w:rFonts w:ascii="Consolas" w:cs="Consolas" w:hAnsi="Consolas"/>
                          <w:color w:val="000000"/>
                          <w:kern w:val="0"/>
                          <w:sz w:val="22"/>
                        </w:rPr>
                        <w:t>.</w:t>
                      </w:r>
                      <w:r>
                        <w:rPr>
                          <w:rFonts w:ascii="Consolas" w:cs="Consolas" w:hAnsi="Consolas"/>
                          <w:color w:val="0000c0"/>
                          <w:kern w:val="0"/>
                          <w:sz w:val="22"/>
                        </w:rPr>
                        <w:t>builder</w:t>
                      </w:r>
                      <w:r>
                        <w:rPr>
                          <w:rFonts w:ascii="宋体" w:cs="Consolas" w:eastAsia="宋体" w:hAnsi="宋体"/>
                          <w:color w:val="000000"/>
                          <w:kern w:val="0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宋体" w:cs="Consolas" w:eastAsia="宋体" w:hAnsi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当前对象具有的变量builder</w:t>
                      </w:r>
                      <w:r>
                        <w:rPr>
                          <w:rFonts w:ascii="宋体" w:cs="Consolas" w:eastAsia="宋体" w:hAnsi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pStyle w:val="style0"/>
                        <w:autoSpaceDE w:val="false"/>
                        <w:autoSpaceDN w:val="false"/>
                        <w:adjustRightInd w:val="false"/>
                        <w:jc w:val="left"/>
                        <w:rPr>
                          <w:rFonts w:ascii="Consolas" w:cs="Consolas" w:hAnsi="Consolas"/>
                          <w:kern w:val="0"/>
                          <w:sz w:val="22"/>
                        </w:rPr>
                      </w:pPr>
                      <w:r>
                        <w:rPr>
                          <w:rFonts w:ascii="Consolas" w:cs="Consolas" w:hAnsi="Consolas"/>
                          <w:color w:val="6a3e3e"/>
                          <w:kern w:val="0"/>
                          <w:sz w:val="22"/>
                        </w:rPr>
                        <w:t>builder</w:t>
                      </w:r>
                      <w:r>
                        <w:rPr>
                          <w:rFonts w:ascii="宋体" w:cs="Consolas" w:eastAsia="宋体" w:hAnsi="宋体"/>
                          <w:color w:val="000000"/>
                          <w:kern w:val="0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宋体" w:cs="Consolas" w:eastAsia="宋体" w:hAnsi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参数传递的数值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典型代码如下：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class</w:t>
      </w:r>
      <w:r>
        <w:rPr>
          <w:rFonts w:ascii="Consolas" w:cs="Consolas" w:hAnsi="Consolas"/>
          <w:color w:val="000000"/>
          <w:kern w:val="0"/>
          <w:sz w:val="22"/>
        </w:rPr>
        <w:t xml:space="preserve"> Director {</w:t>
      </w:r>
    </w:p>
    <w:p>
      <w:pPr>
        <w:pStyle w:val="style0"/>
        <w:autoSpaceDE w:val="false"/>
        <w:autoSpaceDN w:val="false"/>
        <w:adjustRightInd w:val="false"/>
        <w:spacing w:lineRule="auto" w:line="300"/>
        <w:ind w:firstLine="432"/>
        <w:jc w:val="left"/>
        <w:rPr>
          <w:rFonts w:ascii="Consolas" w:cs="Consolas" w:hAnsi="Consolas"/>
          <w:color w:val="000000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private</w:t>
      </w:r>
      <w:r>
        <w:rPr>
          <w:rFonts w:ascii="Consolas" w:cs="Consolas" w:hAnsi="Consolas"/>
          <w:color w:val="000000"/>
          <w:kern w:val="0"/>
          <w:sz w:val="22"/>
        </w:rPr>
        <w:t xml:space="preserve"> Builder 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;</w:t>
      </w:r>
      <w:r>
        <w:rPr>
          <w:rFonts w:ascii="Consolas" w:cs="Consolas" w:hAnsi="Consolas"/>
          <w:color w:val="000000"/>
          <w:kern w:val="0"/>
          <w:sz w:val="22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300"/>
        <w:ind w:firstLine="440" w:firstLineChars="200"/>
        <w:jc w:val="left"/>
        <w:rPr>
          <w:rFonts w:ascii="Consolas" w:cs="Consolas" w:hAnsi="Consolas"/>
          <w:color w:val="3f7f5f"/>
          <w:kern w:val="0"/>
          <w:sz w:val="22"/>
        </w:rPr>
      </w:pP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 w:hint="eastAsia"/>
          <w:color w:val="3f7f5f"/>
          <w:kern w:val="0"/>
          <w:sz w:val="22"/>
        </w:rPr>
        <w:t>构造注入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Director(Builder </w:t>
      </w:r>
      <w:r>
        <w:rPr>
          <w:rFonts w:ascii="Consolas" w:cs="Consolas" w:hAnsi="Consolas"/>
          <w:color w:val="6a3e3e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this</w:t>
      </w:r>
      <w:r>
        <w:rPr>
          <w:rFonts w:ascii="Consolas" w:cs="Consolas" w:hAnsi="Consolas"/>
          <w:color w:val="000000"/>
          <w:kern w:val="0"/>
          <w:sz w:val="22"/>
        </w:rPr>
        <w:t>.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=</w:t>
      </w:r>
      <w:r>
        <w:rPr>
          <w:rFonts w:ascii="Consolas" w:cs="Consolas" w:hAnsi="Consolas"/>
          <w:color w:val="6a3e3e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00"/>
        <w:ind w:firstLine="432"/>
        <w:jc w:val="left"/>
        <w:rPr>
          <w:rFonts w:ascii="Consolas" w:cs="Consolas" w:hAnsi="Consolas"/>
          <w:color w:val="000000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300"/>
        <w:ind w:firstLine="440" w:firstLineChars="200"/>
        <w:jc w:val="left"/>
        <w:rPr>
          <w:rFonts w:ascii="Consolas" w:cs="Consolas" w:hAnsi="Consolas"/>
          <w:color w:val="3f7f5f"/>
          <w:kern w:val="0"/>
          <w:sz w:val="22"/>
        </w:rPr>
      </w:pP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 w:hint="eastAsia"/>
          <w:color w:val="3f7f5f"/>
          <w:kern w:val="0"/>
          <w:sz w:val="22"/>
        </w:rPr>
        <w:t>设值注入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setBuilder(Builder </w:t>
      </w:r>
      <w:r>
        <w:rPr>
          <w:rFonts w:ascii="Consolas" w:cs="Consolas" w:hAnsi="Consolas"/>
          <w:color w:val="6a3e3e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this</w:t>
      </w:r>
      <w:r>
        <w:rPr>
          <w:rFonts w:ascii="Consolas" w:cs="Consolas" w:hAnsi="Consolas"/>
          <w:color w:val="000000"/>
          <w:kern w:val="0"/>
          <w:sz w:val="22"/>
        </w:rPr>
        <w:t>.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=builer;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  <w:r>
        <w:rPr>
          <w:rFonts w:ascii="Consolas" w:cs="Consolas" w:hAnsi="Consolas"/>
          <w:color w:val="000000"/>
          <w:kern w:val="0"/>
          <w:sz w:val="22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/>
          <w:color w:val="3f7f5f"/>
          <w:kern w:val="0"/>
          <w:sz w:val="22"/>
        </w:rPr>
        <w:t>产品构建与组装方法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Product construct()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.buildPartA();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.buildPartB();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.buildPartC();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   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return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color w:val="0000c0"/>
          <w:kern w:val="0"/>
          <w:sz w:val="22"/>
        </w:rPr>
        <w:t>builder</w:t>
      </w:r>
      <w:r>
        <w:rPr>
          <w:rFonts w:ascii="Consolas" w:cs="Consolas" w:hAnsi="Consolas"/>
          <w:color w:val="000000"/>
          <w:kern w:val="0"/>
          <w:sz w:val="22"/>
        </w:rPr>
        <w:t>.getResult();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 xml:space="preserve">    }</w:t>
      </w:r>
    </w:p>
    <w:p>
      <w:pPr>
        <w:pStyle w:val="style0"/>
        <w:spacing w:lineRule="auto" w:line="300"/>
        <w:rPr>
          <w:rFonts w:ascii="宋体" w:eastAsia="宋体" w:hAnsi="宋体"/>
          <w:sz w:val="32"/>
          <w:szCs w:val="3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（5）客户端典型代码：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class</w:t>
      </w:r>
      <w:r>
        <w:rPr>
          <w:rFonts w:ascii="Consolas" w:cs="Consolas" w:hAnsi="Consolas"/>
          <w:color w:val="000000"/>
          <w:kern w:val="0"/>
          <w:sz w:val="22"/>
        </w:rPr>
        <w:t xml:space="preserve"> Client{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public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static</w:t>
      </w:r>
      <w:r>
        <w:rPr>
          <w:rFonts w:ascii="Consolas" w:cs="Consolas" w:hAnsi="Consolas"/>
          <w:color w:val="000000"/>
          <w:kern w:val="0"/>
          <w:sz w:val="22"/>
        </w:rPr>
        <w:t xml:space="preserve">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void</w:t>
      </w:r>
      <w:r>
        <w:rPr>
          <w:rFonts w:ascii="Consolas" w:cs="Consolas" w:hAnsi="Consolas"/>
          <w:color w:val="000000"/>
          <w:kern w:val="0"/>
          <w:sz w:val="22"/>
        </w:rPr>
        <w:t xml:space="preserve"> main(String arg[]) {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>……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 xml:space="preserve">Builder builder =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new</w:t>
      </w:r>
      <w:r>
        <w:rPr>
          <w:rFonts w:ascii="Consolas" w:cs="Consolas" w:hAnsi="Consolas"/>
          <w:color w:val="000000"/>
          <w:kern w:val="0"/>
          <w:sz w:val="22"/>
        </w:rPr>
        <w:t xml:space="preserve"> ConcreteBuilder1(); </w:t>
      </w:r>
      <w:r>
        <w:rPr>
          <w:rFonts w:ascii="Consolas" w:cs="Consolas" w:hAnsi="Consolas"/>
          <w:color w:val="3f7f5f"/>
          <w:kern w:val="0"/>
          <w:sz w:val="22"/>
        </w:rPr>
        <w:t>//</w:t>
      </w:r>
      <w:r>
        <w:rPr>
          <w:rFonts w:ascii="Consolas" w:cs="Consolas" w:hAnsi="Consolas"/>
          <w:color w:val="3f7f5f"/>
          <w:kern w:val="0"/>
          <w:sz w:val="22"/>
        </w:rPr>
        <w:t>可通过配置文件实现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 xml:space="preserve">Director director = </w:t>
      </w:r>
      <w:r>
        <w:rPr>
          <w:rFonts w:ascii="Consolas" w:cs="Consolas" w:hAnsi="Consolas"/>
          <w:b/>
          <w:bCs/>
          <w:color w:val="7f0055"/>
          <w:kern w:val="0"/>
          <w:sz w:val="22"/>
        </w:rPr>
        <w:t>new</w:t>
      </w:r>
      <w:r>
        <w:rPr>
          <w:rFonts w:ascii="Consolas" w:cs="Consolas" w:hAnsi="Consolas"/>
          <w:color w:val="000000"/>
          <w:kern w:val="0"/>
          <w:sz w:val="22"/>
        </w:rPr>
        <w:t xml:space="preserve"> Director(builder);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color w:val="000000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>Product product = director.construct();</w:t>
      </w:r>
    </w:p>
    <w:p>
      <w:pPr>
        <w:pStyle w:val="style0"/>
        <w:autoSpaceDE w:val="false"/>
        <w:autoSpaceDN w:val="false"/>
        <w:adjustRightInd w:val="false"/>
        <w:spacing w:lineRule="auto" w:line="300"/>
        <w:ind w:left="535" w:leftChars="150" w:hanging="220" w:hangingChars="100"/>
        <w:jc w:val="left"/>
        <w:rPr>
          <w:rFonts w:ascii="Consolas" w:cs="Consolas" w:hAnsi="Consolas"/>
          <w:color w:val="4472c4"/>
          <w:kern w:val="0"/>
          <w:sz w:val="22"/>
        </w:rPr>
      </w:pPr>
      <w:r>
        <w:rPr>
          <w:rFonts w:ascii="Consolas" w:cs="Consolas" w:hAnsi="Consolas"/>
          <w:color w:val="4472c4"/>
          <w:kern w:val="0"/>
          <w:sz w:val="22"/>
        </w:rPr>
        <w:t>//</w:t>
      </w:r>
      <w:r>
        <w:rPr>
          <w:rFonts w:ascii="Consolas" w:cs="Consolas" w:hAnsi="Consolas" w:hint="eastAsia"/>
          <w:color w:val="4472c4"/>
          <w:kern w:val="0"/>
          <w:sz w:val="22"/>
        </w:rPr>
        <w:t>首先创建一个</w:t>
      </w:r>
      <w:r>
        <w:rPr>
          <w:rFonts w:ascii="Consolas" w:cs="Consolas" w:hAnsi="Consolas" w:hint="eastAsia"/>
          <w:color w:val="4472c4"/>
          <w:kern w:val="0"/>
          <w:sz w:val="22"/>
        </w:rPr>
        <w:t>builder</w:t>
      </w:r>
      <w:r>
        <w:rPr>
          <w:rFonts w:ascii="Consolas" w:cs="Consolas" w:hAnsi="Consolas" w:hint="eastAsia"/>
          <w:color w:val="4472c4"/>
          <w:kern w:val="0"/>
          <w:sz w:val="22"/>
        </w:rPr>
        <w:t>对象，然后通过构造注入的方式创建一个</w:t>
      </w:r>
      <w:r>
        <w:rPr>
          <w:rFonts w:ascii="Consolas" w:cs="Consolas" w:hAnsi="Consolas" w:hint="eastAsia"/>
          <w:color w:val="4472c4"/>
          <w:kern w:val="0"/>
          <w:sz w:val="22"/>
        </w:rPr>
        <w:t>director</w:t>
      </w:r>
      <w:r>
        <w:rPr>
          <w:rFonts w:ascii="Consolas" w:cs="Consolas" w:hAnsi="Consolas" w:hint="eastAsia"/>
          <w:color w:val="4472c4"/>
          <w:kern w:val="0"/>
          <w:sz w:val="22"/>
        </w:rPr>
        <w:t>对象，最后通过调用</w:t>
      </w:r>
      <w:r>
        <w:rPr>
          <w:rFonts w:ascii="Consolas" w:cs="Consolas" w:hAnsi="Consolas" w:hint="eastAsia"/>
          <w:color w:val="4472c4"/>
          <w:kern w:val="0"/>
          <w:sz w:val="22"/>
        </w:rPr>
        <w:t>director</w:t>
      </w:r>
      <w:r>
        <w:rPr>
          <w:rFonts w:ascii="Consolas" w:cs="Consolas" w:hAnsi="Consolas" w:hint="eastAsia"/>
          <w:color w:val="4472c4"/>
          <w:kern w:val="0"/>
          <w:sz w:val="22"/>
        </w:rPr>
        <w:t>的方法</w:t>
      </w:r>
      <w:r>
        <w:rPr>
          <w:rFonts w:ascii="Consolas" w:cs="Consolas" w:hAnsi="Consolas" w:hint="eastAsia"/>
          <w:color w:val="4472c4"/>
          <w:kern w:val="0"/>
          <w:sz w:val="22"/>
        </w:rPr>
        <w:t>construct</w:t>
      </w:r>
      <w:r>
        <w:rPr>
          <w:rFonts w:ascii="Consolas" w:cs="Consolas" w:hAnsi="Consolas" w:hint="eastAsia"/>
          <w:color w:val="4472c4"/>
          <w:kern w:val="0"/>
          <w:sz w:val="22"/>
        </w:rPr>
        <w:t>（），按序完成</w:t>
      </w:r>
      <w:r>
        <w:rPr>
          <w:rFonts w:ascii="Consolas" w:cs="Consolas" w:hAnsi="Consolas" w:hint="eastAsia"/>
          <w:color w:val="4472c4"/>
          <w:kern w:val="0"/>
          <w:sz w:val="22"/>
        </w:rPr>
        <w:t>PartA</w:t>
      </w:r>
      <w:r>
        <w:rPr>
          <w:rFonts w:ascii="Consolas" w:cs="Consolas" w:hAnsi="Consolas" w:hint="eastAsia"/>
          <w:color w:val="4472c4"/>
          <w:kern w:val="0"/>
          <w:sz w:val="22"/>
        </w:rPr>
        <w:t>、</w:t>
      </w:r>
      <w:r>
        <w:rPr>
          <w:rFonts w:ascii="Consolas" w:cs="Consolas" w:hAnsi="Consolas" w:hint="eastAsia"/>
          <w:color w:val="4472c4"/>
          <w:kern w:val="0"/>
          <w:sz w:val="22"/>
        </w:rPr>
        <w:t>PartB</w:t>
      </w:r>
      <w:r>
        <w:rPr>
          <w:rFonts w:ascii="Consolas" w:cs="Consolas" w:hAnsi="Consolas" w:hint="eastAsia"/>
          <w:color w:val="4472c4"/>
          <w:kern w:val="0"/>
          <w:sz w:val="22"/>
        </w:rPr>
        <w:t>、</w:t>
      </w:r>
      <w:r>
        <w:rPr>
          <w:rFonts w:ascii="Consolas" w:cs="Consolas" w:hAnsi="Consolas" w:hint="eastAsia"/>
          <w:color w:val="4472c4"/>
          <w:kern w:val="0"/>
          <w:sz w:val="22"/>
        </w:rPr>
        <w:t>PartC</w:t>
      </w:r>
      <w:r>
        <w:rPr>
          <w:rFonts w:ascii="Consolas" w:cs="Consolas" w:hAnsi="Consolas" w:hint="eastAsia"/>
          <w:color w:val="4472c4"/>
          <w:kern w:val="0"/>
          <w:sz w:val="22"/>
        </w:rPr>
        <w:t>部件的构造，最后通过</w:t>
      </w:r>
      <w:r>
        <w:rPr>
          <w:rFonts w:ascii="Consolas" w:cs="Consolas" w:hAnsi="Consolas" w:hint="eastAsia"/>
          <w:color w:val="4472c4"/>
          <w:kern w:val="0"/>
          <w:sz w:val="22"/>
        </w:rPr>
        <w:t>getResult</w:t>
      </w:r>
      <w:r>
        <w:rPr>
          <w:rFonts w:ascii="Consolas" w:cs="Consolas" w:hAnsi="Consolas" w:hint="eastAsia"/>
          <w:color w:val="4472c4"/>
          <w:kern w:val="0"/>
          <w:sz w:val="22"/>
        </w:rPr>
        <w:t>（）返回一个产品对象。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>……</w:t>
      </w:r>
    </w:p>
    <w:p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Consolas" w:cs="Consolas" w:hAnsi="Consolas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ab/>
      </w: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Consolas" w:cs="Consolas" w:hAnsi="Consolas"/>
          <w:color w:val="000000"/>
          <w:kern w:val="0"/>
          <w:sz w:val="22"/>
        </w:rPr>
      </w:pPr>
      <w:r>
        <w:rPr>
          <w:rFonts w:ascii="Consolas" w:cs="Consolas" w:hAnsi="Consolas"/>
          <w:color w:val="000000"/>
          <w:kern w:val="0"/>
          <w:sz w:val="22"/>
        </w:rPr>
        <w:t>}</w:t>
      </w:r>
    </w:p>
    <w:p>
      <w:pPr>
        <w:pStyle w:val="style0"/>
        <w:spacing w:lineRule="auto" w:line="300"/>
        <w:rPr>
          <w:rFonts w:ascii="宋体" w:cs="Consolas" w:eastAsia="宋体" w:hAnsi="宋体"/>
          <w:b/>
          <w:bCs/>
          <w:color w:val="000000"/>
          <w:kern w:val="0"/>
          <w:sz w:val="28"/>
          <w:szCs w:val="28"/>
        </w:rPr>
      </w:pPr>
      <w:r>
        <w:rPr>
          <w:rFonts w:ascii="宋体" w:cs="Consolas" w:eastAsia="宋体" w:hAnsi="宋体" w:hint="eastAsia"/>
          <w:b/>
          <w:bCs/>
          <w:color w:val="000000"/>
          <w:kern w:val="0"/>
          <w:sz w:val="28"/>
          <w:szCs w:val="28"/>
        </w:rPr>
        <w:t>三、建造者模式优缺点</w:t>
      </w:r>
      <w:r>
        <w:rPr>
          <w:rFonts w:ascii="宋体" w:cs="Consolas" w:eastAsia="宋体" w:hAnsi="宋体" w:hint="eastAsia"/>
          <w:b/>
          <w:bCs/>
          <w:color w:val="000000"/>
          <w:kern w:val="0"/>
          <w:sz w:val="28"/>
          <w:szCs w:val="28"/>
        </w:rPr>
        <w:t>与适用环境</w:t>
      </w:r>
    </w:p>
    <w:p>
      <w:pPr>
        <w:pStyle w:val="style0"/>
        <w:spacing w:lineRule="auto" w:line="300"/>
        <w:rPr>
          <w:rFonts w:ascii="宋体" w:cs="Consolas" w:eastAsia="宋体" w:hAnsi="宋体"/>
          <w:b/>
          <w:bCs/>
          <w:color w:val="000000"/>
          <w:kern w:val="0"/>
          <w:sz w:val="24"/>
          <w:szCs w:val="24"/>
        </w:rPr>
      </w:pPr>
      <w:r>
        <w:rPr>
          <w:rFonts w:ascii="宋体" w:cs="Consolas" w:eastAsia="宋体" w:hAnsi="宋体" w:hint="eastAsia"/>
          <w:b/>
          <w:bCs/>
          <w:color w:val="000000"/>
          <w:kern w:val="0"/>
          <w:sz w:val="24"/>
          <w:szCs w:val="24"/>
        </w:rPr>
        <w:t>优点：</w:t>
      </w:r>
    </w:p>
    <w:p>
      <w:pPr>
        <w:pStyle w:val="style0"/>
        <w:spacing w:lineRule="auto" w:line="3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（1） </w:t>
      </w:r>
      <w:r>
        <w:rPr>
          <w:rFonts w:ascii="宋体" w:eastAsia="宋体" w:hAnsi="宋体" w:hint="eastAsia"/>
          <w:color w:val="000000"/>
          <w:sz w:val="24"/>
          <w:szCs w:val="24"/>
        </w:rPr>
        <w:t>客户端不必知道产品内部组成的细节，将产品本身与产品的创建过程解耦，使得相同的创建过程可以创建不同的产品对象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（2）</w:t>
      </w:r>
      <w:r>
        <w:rPr>
          <w:rFonts w:ascii="宋体" w:eastAsia="宋体" w:hAnsi="宋体" w:hint="eastAsia"/>
          <w:color w:val="000000"/>
          <w:sz w:val="24"/>
          <w:szCs w:val="24"/>
        </w:rPr>
        <w:t>每一个具体建造者都相对独立，与其他的具体建造者无关，因此可以很方便地替换具体建造者或增加新的具体建造者，扩展方便，符合开闭原则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（3）</w:t>
      </w:r>
      <w:r>
        <w:rPr>
          <w:rFonts w:ascii="宋体" w:eastAsia="宋体" w:hAnsi="宋体" w:hint="eastAsia"/>
          <w:color w:val="000000"/>
          <w:sz w:val="24"/>
          <w:szCs w:val="24"/>
        </w:rPr>
        <w:t>可以更加精细地控制产品的创建过程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缺点：</w:t>
      </w:r>
    </w:p>
    <w:p>
      <w:pPr>
        <w:pStyle w:val="style0"/>
        <w:spacing w:lineRule="auto" w:line="3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（1）</w:t>
      </w:r>
      <w:r>
        <w:rPr>
          <w:rFonts w:ascii="宋体" w:eastAsia="宋体" w:hAnsi="宋体" w:hint="eastAsia"/>
          <w:color w:val="000000"/>
          <w:sz w:val="24"/>
          <w:szCs w:val="24"/>
        </w:rPr>
        <w:t>建造者模式所创建的产品一般具有较多的共同点，其组成部分相似，如果产品之间的差异性很大，不适合使用建造者模式，因此其使用范围受到一定的限制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（2）</w:t>
      </w:r>
      <w:r>
        <w:rPr>
          <w:rFonts w:ascii="宋体" w:eastAsia="宋体" w:hAnsi="宋体" w:hint="eastAsia"/>
          <w:color w:val="000000"/>
          <w:sz w:val="24"/>
          <w:szCs w:val="24"/>
        </w:rPr>
        <w:t>如果产品的内部变化复杂，可能会需要定义很多具体建造者类来实现这种变化，导致系统变得很庞大，增加了系统的理解难度和运行成本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>
      <w:pPr>
        <w:pStyle w:val="style0"/>
        <w:spacing w:lineRule="auto" w:line="30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适用环境：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需要生成的产品对象有复杂的内部结构，这些产品对象通常包含多个成员变量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需要生成的产品对象的属性相互依赖，需要指定其生成顺序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对象的创建过程独立于创建该对象的类。在建造者模式中通过引入了指挥者类，将创建过程封装在指挥者类中，而不在建造者类和客户类中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（4） </w:t>
      </w:r>
      <w:r>
        <w:rPr>
          <w:rFonts w:ascii="宋体" w:eastAsia="宋体" w:hAnsi="宋体" w:hint="eastAsia"/>
          <w:sz w:val="24"/>
          <w:szCs w:val="24"/>
        </w:rPr>
        <w:t>隔离复杂对象的创建和使用，并使得相同的创建过程可以创建不同的产品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四、课后习题答案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default"/>
          <w:sz w:val="24"/>
          <w:szCs w:val="24"/>
          <w:lang w:val="en-US" w:eastAsia="zh-CN"/>
        </w:rPr>
      </w:pPr>
      <w:r>
        <w:rPr>
          <w:rFonts w:ascii="宋体" w:eastAsia="宋体" w:hAnsi="宋体" w:hint="default"/>
          <w:sz w:val="24"/>
          <w:szCs w:val="24"/>
          <w:lang w:val="en-US" w:eastAsia="zh-CN"/>
        </w:rPr>
        <w:t>1. D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default"/>
          <w:sz w:val="24"/>
          <w:szCs w:val="24"/>
          <w:lang w:val="en-US" w:eastAsia="zh-CN"/>
        </w:rPr>
      </w:pPr>
      <w:r>
        <w:rPr>
          <w:rFonts w:ascii="宋体" w:eastAsia="宋体" w:hAnsi="宋体" w:hint="default"/>
          <w:sz w:val="24"/>
          <w:szCs w:val="24"/>
          <w:lang w:val="en-US" w:eastAsia="zh-CN"/>
        </w:rPr>
        <w:t>2. C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default"/>
          <w:sz w:val="24"/>
          <w:szCs w:val="24"/>
          <w:lang w:val="en-US" w:eastAsia="zh-CN"/>
        </w:rPr>
      </w:pPr>
      <w:r>
        <w:rPr>
          <w:rFonts w:ascii="宋体" w:eastAsia="宋体" w:hAnsi="宋体" w:hint="default"/>
          <w:sz w:val="24"/>
          <w:szCs w:val="24"/>
          <w:lang w:val="en-US" w:eastAsia="zh-CN"/>
        </w:rPr>
        <w:t>3. D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 w:hint="eastAsia"/>
          <w:sz w:val="24"/>
          <w:szCs w:val="24"/>
          <w:lang w:val="en-US" w:eastAsia="zh-CN"/>
        </w:rPr>
      </w:pPr>
      <w:r>
        <w:rPr>
          <w:rFonts w:ascii="宋体" w:eastAsia="宋体" w:hAnsi="宋体" w:hint="default"/>
          <w:sz w:val="24"/>
          <w:szCs w:val="24"/>
          <w:lang w:val="en-US" w:eastAsia="zh-CN"/>
        </w:rPr>
        <w:t xml:space="preserve">4. 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参考类图如下</w:t>
      </w: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lineRule="auto" w:line="300"/>
        <w:rPr>
          <w:rFonts w:ascii="宋体" w:eastAsia="宋体" w:hAnsi="宋体"/>
          <w:sz w:val="24"/>
          <w:szCs w:val="24"/>
        </w:rPr>
      </w:pPr>
      <w:r>
        <w:rPr/>
        <w:drawing>
          <wp:inline distL="114300" distT="0" distB="0" distR="114300">
            <wp:extent cx="5192810" cy="426002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2810" cy="42600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981DBC"/>
    <w:lvl w:ilvl="0" w:tplc="2030307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ahoma" w:hAnsi="Tahoma" w:hint="default"/>
      </w:rPr>
    </w:lvl>
    <w:lvl w:ilvl="1" w:tplc="3980470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ahoma" w:hAnsi="Tahoma" w:hint="default"/>
      </w:rPr>
    </w:lvl>
    <w:lvl w:ilvl="2" w:tplc="A280A55A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ahoma" w:hAnsi="Tahoma" w:hint="default"/>
      </w:rPr>
    </w:lvl>
    <w:lvl w:ilvl="3" w:tplc="1AAED04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ahoma" w:hAnsi="Tahoma" w:hint="default"/>
      </w:rPr>
    </w:lvl>
    <w:lvl w:ilvl="4" w:tplc="1716E80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ahoma" w:hAnsi="Tahoma" w:hint="default"/>
      </w:rPr>
    </w:lvl>
    <w:lvl w:ilvl="5" w:tplc="CF04701C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ahoma" w:hAnsi="Tahoma" w:hint="default"/>
      </w:rPr>
    </w:lvl>
    <w:lvl w:ilvl="6" w:tplc="7954EB9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ahoma" w:hAnsi="Tahoma" w:hint="default"/>
      </w:rPr>
    </w:lvl>
    <w:lvl w:ilvl="7" w:tplc="A950138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ahoma" w:hAnsi="Tahoma" w:hint="default"/>
      </w:rPr>
    </w:lvl>
    <w:lvl w:ilvl="8" w:tplc="473AE52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00000001"/>
    <w:multiLevelType w:val="hybridMultilevel"/>
    <w:tmpl w:val="0BF8A6C8"/>
    <w:lvl w:ilvl="0" w:tplc="B86EFB3E">
      <w:start w:val="1"/>
      <w:numFmt w:val="bullet"/>
      <w:lvlText w:val="◦"/>
      <w:lvlJc w:val="left"/>
      <w:pPr>
        <w:tabs>
          <w:tab w:val="left" w:leader="none" w:pos="720"/>
        </w:tabs>
        <w:ind w:left="720" w:hanging="360"/>
      </w:pPr>
      <w:rPr>
        <w:rFonts w:ascii="Verdana" w:hAnsi="Verdana" w:hint="default"/>
      </w:rPr>
    </w:lvl>
    <w:lvl w:ilvl="1" w:tplc="FF5E6810">
      <w:start w:val="1"/>
      <w:numFmt w:val="bullet"/>
      <w:lvlText w:val="◦"/>
      <w:lvlJc w:val="left"/>
      <w:pPr>
        <w:tabs>
          <w:tab w:val="left" w:leader="none" w:pos="1440"/>
        </w:tabs>
        <w:ind w:left="1440" w:hanging="360"/>
      </w:pPr>
      <w:rPr>
        <w:rFonts w:ascii="Verdana" w:hAnsi="Verdana" w:hint="default"/>
      </w:rPr>
    </w:lvl>
    <w:lvl w:ilvl="2" w:tplc="8D069A12" w:tentative="1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Verdana" w:hAnsi="Verdana" w:hint="default"/>
      </w:rPr>
    </w:lvl>
    <w:lvl w:ilvl="3" w:tplc="445AB14A" w:tentative="1">
      <w:start w:val="1"/>
      <w:numFmt w:val="bullet"/>
      <w:lvlText w:val="◦"/>
      <w:lvlJc w:val="left"/>
      <w:pPr>
        <w:tabs>
          <w:tab w:val="left" w:leader="none" w:pos="2880"/>
        </w:tabs>
        <w:ind w:left="2880" w:hanging="360"/>
      </w:pPr>
      <w:rPr>
        <w:rFonts w:ascii="Verdana" w:hAnsi="Verdana" w:hint="default"/>
      </w:rPr>
    </w:lvl>
    <w:lvl w:ilvl="4" w:tplc="D318B616" w:tentative="1">
      <w:start w:val="1"/>
      <w:numFmt w:val="bullet"/>
      <w:lvlText w:val="◦"/>
      <w:lvlJc w:val="left"/>
      <w:pPr>
        <w:tabs>
          <w:tab w:val="left" w:leader="none" w:pos="3600"/>
        </w:tabs>
        <w:ind w:left="3600" w:hanging="360"/>
      </w:pPr>
      <w:rPr>
        <w:rFonts w:ascii="Verdana" w:hAnsi="Verdana" w:hint="default"/>
      </w:rPr>
    </w:lvl>
    <w:lvl w:ilvl="5" w:tplc="F7A62FD2" w:tentative="1">
      <w:start w:val="1"/>
      <w:numFmt w:val="bullet"/>
      <w:lvlText w:val="◦"/>
      <w:lvlJc w:val="left"/>
      <w:pPr>
        <w:tabs>
          <w:tab w:val="left" w:leader="none" w:pos="4320"/>
        </w:tabs>
        <w:ind w:left="4320" w:hanging="360"/>
      </w:pPr>
      <w:rPr>
        <w:rFonts w:ascii="Verdana" w:hAnsi="Verdana" w:hint="default"/>
      </w:rPr>
    </w:lvl>
    <w:lvl w:ilvl="6" w:tplc="0ED43E90" w:tentative="1">
      <w:start w:val="1"/>
      <w:numFmt w:val="bullet"/>
      <w:lvlText w:val="◦"/>
      <w:lvlJc w:val="left"/>
      <w:pPr>
        <w:tabs>
          <w:tab w:val="left" w:leader="none" w:pos="5040"/>
        </w:tabs>
        <w:ind w:left="5040" w:hanging="360"/>
      </w:pPr>
      <w:rPr>
        <w:rFonts w:ascii="Verdana" w:hAnsi="Verdana" w:hint="default"/>
      </w:rPr>
    </w:lvl>
    <w:lvl w:ilvl="7" w:tplc="9F0ABA46" w:tentative="1">
      <w:start w:val="1"/>
      <w:numFmt w:val="bullet"/>
      <w:lvlText w:val="◦"/>
      <w:lvlJc w:val="left"/>
      <w:pPr>
        <w:tabs>
          <w:tab w:val="left" w:leader="none" w:pos="5760"/>
        </w:tabs>
        <w:ind w:left="5760" w:hanging="360"/>
      </w:pPr>
      <w:rPr>
        <w:rFonts w:ascii="Verdana" w:hAnsi="Verdana" w:hint="default"/>
      </w:rPr>
    </w:lvl>
    <w:lvl w:ilvl="8" w:tplc="90105A1C" w:tentative="1">
      <w:start w:val="1"/>
      <w:numFmt w:val="bullet"/>
      <w:lvlText w:val="◦"/>
      <w:lvlJc w:val="left"/>
      <w:pPr>
        <w:tabs>
          <w:tab w:val="left" w:leader="none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00000002"/>
    <w:multiLevelType w:val="hybridMultilevel"/>
    <w:tmpl w:val="3E7224BE"/>
    <w:lvl w:ilvl="0" w:tplc="B162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A2866752"/>
    <w:lvl w:ilvl="0" w:tplc="5386A802">
      <w:start w:val="1"/>
      <w:numFmt w:val="bullet"/>
      <w:lvlText w:val="◦"/>
      <w:lvlJc w:val="left"/>
      <w:pPr>
        <w:tabs>
          <w:tab w:val="left" w:leader="none" w:pos="720"/>
        </w:tabs>
        <w:ind w:left="720" w:hanging="360"/>
      </w:pPr>
      <w:rPr>
        <w:rFonts w:ascii="Verdana" w:hAnsi="Verdana" w:hint="default"/>
      </w:rPr>
    </w:lvl>
    <w:lvl w:ilvl="1" w:tplc="FEDE29C6">
      <w:start w:val="1"/>
      <w:numFmt w:val="bullet"/>
      <w:lvlText w:val="◦"/>
      <w:lvlJc w:val="left"/>
      <w:pPr>
        <w:tabs>
          <w:tab w:val="left" w:leader="none" w:pos="1440"/>
        </w:tabs>
        <w:ind w:left="1440" w:hanging="360"/>
      </w:pPr>
      <w:rPr>
        <w:rFonts w:ascii="Verdana" w:hAnsi="Verdana" w:hint="default"/>
      </w:rPr>
    </w:lvl>
    <w:lvl w:ilvl="2" w:tplc="D3D4F060" w:tentative="1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Verdana" w:hAnsi="Verdana" w:hint="default"/>
      </w:rPr>
    </w:lvl>
    <w:lvl w:ilvl="3" w:tplc="361298F2" w:tentative="1">
      <w:start w:val="1"/>
      <w:numFmt w:val="bullet"/>
      <w:lvlText w:val="◦"/>
      <w:lvlJc w:val="left"/>
      <w:pPr>
        <w:tabs>
          <w:tab w:val="left" w:leader="none" w:pos="2880"/>
        </w:tabs>
        <w:ind w:left="2880" w:hanging="360"/>
      </w:pPr>
      <w:rPr>
        <w:rFonts w:ascii="Verdana" w:hAnsi="Verdana" w:hint="default"/>
      </w:rPr>
    </w:lvl>
    <w:lvl w:ilvl="4" w:tplc="F7447232" w:tentative="1">
      <w:start w:val="1"/>
      <w:numFmt w:val="bullet"/>
      <w:lvlText w:val="◦"/>
      <w:lvlJc w:val="left"/>
      <w:pPr>
        <w:tabs>
          <w:tab w:val="left" w:leader="none" w:pos="3600"/>
        </w:tabs>
        <w:ind w:left="3600" w:hanging="360"/>
      </w:pPr>
      <w:rPr>
        <w:rFonts w:ascii="Verdana" w:hAnsi="Verdana" w:hint="default"/>
      </w:rPr>
    </w:lvl>
    <w:lvl w:ilvl="5" w:tplc="7ADA6FCA" w:tentative="1">
      <w:start w:val="1"/>
      <w:numFmt w:val="bullet"/>
      <w:lvlText w:val="◦"/>
      <w:lvlJc w:val="left"/>
      <w:pPr>
        <w:tabs>
          <w:tab w:val="left" w:leader="none" w:pos="4320"/>
        </w:tabs>
        <w:ind w:left="4320" w:hanging="360"/>
      </w:pPr>
      <w:rPr>
        <w:rFonts w:ascii="Verdana" w:hAnsi="Verdana" w:hint="default"/>
      </w:rPr>
    </w:lvl>
    <w:lvl w:ilvl="6" w:tplc="069AB8C4" w:tentative="1">
      <w:start w:val="1"/>
      <w:numFmt w:val="bullet"/>
      <w:lvlText w:val="◦"/>
      <w:lvlJc w:val="left"/>
      <w:pPr>
        <w:tabs>
          <w:tab w:val="left" w:leader="none" w:pos="5040"/>
        </w:tabs>
        <w:ind w:left="5040" w:hanging="360"/>
      </w:pPr>
      <w:rPr>
        <w:rFonts w:ascii="Verdana" w:hAnsi="Verdana" w:hint="default"/>
      </w:rPr>
    </w:lvl>
    <w:lvl w:ilvl="7" w:tplc="D3867B56" w:tentative="1">
      <w:start w:val="1"/>
      <w:numFmt w:val="bullet"/>
      <w:lvlText w:val="◦"/>
      <w:lvlJc w:val="left"/>
      <w:pPr>
        <w:tabs>
          <w:tab w:val="left" w:leader="none" w:pos="5760"/>
        </w:tabs>
        <w:ind w:left="5760" w:hanging="360"/>
      </w:pPr>
      <w:rPr>
        <w:rFonts w:ascii="Verdana" w:hAnsi="Verdana" w:hint="default"/>
      </w:rPr>
    </w:lvl>
    <w:lvl w:ilvl="8" w:tplc="367A4586" w:tentative="1">
      <w:start w:val="1"/>
      <w:numFmt w:val="bullet"/>
      <w:lvlText w:val="◦"/>
      <w:lvlJc w:val="left"/>
      <w:pPr>
        <w:tabs>
          <w:tab w:val="left" w:leader="none" w:pos="6480"/>
        </w:tabs>
        <w:ind w:left="6480" w:hanging="360"/>
      </w:pPr>
      <w:rPr>
        <w:rFonts w:ascii="Verdana" w:hAnsi="Verdana" w:hint="default"/>
      </w:rPr>
    </w:lvl>
  </w:abstractNum>
  <w:abstractNum w:abstractNumId="4">
    <w:nsid w:val="00000004"/>
    <w:multiLevelType w:val="hybridMultilevel"/>
    <w:tmpl w:val="128A77FC"/>
    <w:lvl w:ilvl="0" w:tplc="7EACEB46">
      <w:start w:val="1"/>
      <w:numFmt w:val="bullet"/>
      <w:lvlText w:val="◦"/>
      <w:lvlJc w:val="left"/>
      <w:pPr>
        <w:tabs>
          <w:tab w:val="left" w:leader="none" w:pos="720"/>
        </w:tabs>
        <w:ind w:left="720" w:hanging="360"/>
      </w:pPr>
      <w:rPr>
        <w:rFonts w:ascii="Verdana" w:hAnsi="Verdana" w:hint="default"/>
      </w:rPr>
    </w:lvl>
    <w:lvl w:ilvl="1" w:tplc="907C74F8">
      <w:start w:val="1"/>
      <w:numFmt w:val="bullet"/>
      <w:lvlText w:val="◦"/>
      <w:lvlJc w:val="left"/>
      <w:pPr>
        <w:tabs>
          <w:tab w:val="left" w:leader="none" w:pos="1440"/>
        </w:tabs>
        <w:ind w:left="1440" w:hanging="360"/>
      </w:pPr>
      <w:rPr>
        <w:rFonts w:ascii="Verdana" w:hAnsi="Verdana" w:hint="default"/>
      </w:rPr>
    </w:lvl>
    <w:lvl w:ilvl="2" w:tplc="B1EC1F70" w:tentative="1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Verdana" w:hAnsi="Verdana" w:hint="default"/>
      </w:rPr>
    </w:lvl>
    <w:lvl w:ilvl="3" w:tplc="6E3440E2" w:tentative="1">
      <w:start w:val="1"/>
      <w:numFmt w:val="bullet"/>
      <w:lvlText w:val="◦"/>
      <w:lvlJc w:val="left"/>
      <w:pPr>
        <w:tabs>
          <w:tab w:val="left" w:leader="none" w:pos="2880"/>
        </w:tabs>
        <w:ind w:left="2880" w:hanging="360"/>
      </w:pPr>
      <w:rPr>
        <w:rFonts w:ascii="Verdana" w:hAnsi="Verdana" w:hint="default"/>
      </w:rPr>
    </w:lvl>
    <w:lvl w:ilvl="4" w:tplc="A42809E2" w:tentative="1">
      <w:start w:val="1"/>
      <w:numFmt w:val="bullet"/>
      <w:lvlText w:val="◦"/>
      <w:lvlJc w:val="left"/>
      <w:pPr>
        <w:tabs>
          <w:tab w:val="left" w:leader="none" w:pos="3600"/>
        </w:tabs>
        <w:ind w:left="3600" w:hanging="360"/>
      </w:pPr>
      <w:rPr>
        <w:rFonts w:ascii="Verdana" w:hAnsi="Verdana" w:hint="default"/>
      </w:rPr>
    </w:lvl>
    <w:lvl w:ilvl="5" w:tplc="7A7E97FC" w:tentative="1">
      <w:start w:val="1"/>
      <w:numFmt w:val="bullet"/>
      <w:lvlText w:val="◦"/>
      <w:lvlJc w:val="left"/>
      <w:pPr>
        <w:tabs>
          <w:tab w:val="left" w:leader="none" w:pos="4320"/>
        </w:tabs>
        <w:ind w:left="4320" w:hanging="360"/>
      </w:pPr>
      <w:rPr>
        <w:rFonts w:ascii="Verdana" w:hAnsi="Verdana" w:hint="default"/>
      </w:rPr>
    </w:lvl>
    <w:lvl w:ilvl="6" w:tplc="202CC1AA" w:tentative="1">
      <w:start w:val="1"/>
      <w:numFmt w:val="bullet"/>
      <w:lvlText w:val="◦"/>
      <w:lvlJc w:val="left"/>
      <w:pPr>
        <w:tabs>
          <w:tab w:val="left" w:leader="none" w:pos="5040"/>
        </w:tabs>
        <w:ind w:left="5040" w:hanging="360"/>
      </w:pPr>
      <w:rPr>
        <w:rFonts w:ascii="Verdana" w:hAnsi="Verdana" w:hint="default"/>
      </w:rPr>
    </w:lvl>
    <w:lvl w:ilvl="7" w:tplc="25EC3794" w:tentative="1">
      <w:start w:val="1"/>
      <w:numFmt w:val="bullet"/>
      <w:lvlText w:val="◦"/>
      <w:lvlJc w:val="left"/>
      <w:pPr>
        <w:tabs>
          <w:tab w:val="left" w:leader="none" w:pos="5760"/>
        </w:tabs>
        <w:ind w:left="5760" w:hanging="360"/>
      </w:pPr>
      <w:rPr>
        <w:rFonts w:ascii="Verdana" w:hAnsi="Verdana" w:hint="default"/>
      </w:rPr>
    </w:lvl>
    <w:lvl w:ilvl="8" w:tplc="853497DE" w:tentative="1">
      <w:start w:val="1"/>
      <w:numFmt w:val="bullet"/>
      <w:lvlText w:val="◦"/>
      <w:lvlJc w:val="left"/>
      <w:pPr>
        <w:tabs>
          <w:tab w:val="left" w:leader="none" w:pos="6480"/>
        </w:tabs>
        <w:ind w:left="6480" w:hanging="360"/>
      </w:pPr>
      <w:rPr>
        <w:rFonts w:ascii="Verdana" w:hAnsi="Verdana" w:hint="default"/>
      </w:rPr>
    </w:lvl>
  </w:abstractNum>
  <w:abstractNum w:abstractNumId="5">
    <w:nsid w:val="00000005"/>
    <w:multiLevelType w:val="hybridMultilevel"/>
    <w:tmpl w:val="D958A140"/>
    <w:lvl w:ilvl="0" w:tplc="B97EA0B6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Words>1643</Words>
  <Pages>4</Pages>
  <Characters>2717</Characters>
  <Application>WPS Office</Application>
  <DocSecurity>0</DocSecurity>
  <Paragraphs>112</Paragraphs>
  <ScaleCrop>false</ScaleCrop>
  <LinksUpToDate>false</LinksUpToDate>
  <CharactersWithSpaces>2988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2021-03-31T00:52:00Z</dcterms:created>
  <dc:creator>亓 玉</dc:creator>
  <lastModifiedBy>VCE-AL00</lastModifiedBy>
  <dcterms:modified xsi:type="dcterms:W3CDTF">2021-04-03T14:01:46Z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76533521dde4439b9d17c43a9cbc204e</vt:lpwstr>
  </property>
</Properties>
</file>