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A14E1E" w:rsidP="00435193">
            <w:pPr>
              <w:pStyle w:val="Title"/>
            </w:pPr>
            <w:r>
              <w:t>Replicating machine learning analysis of gene expression profiles in cervical cancer</w:t>
            </w:r>
          </w:p>
          <w:p w:rsidR="00CC64E3" w:rsidRPr="00F362A7" w:rsidRDefault="00A14E1E" w:rsidP="00513FFC">
            <w:pPr>
              <w:pStyle w:val="Author-Group"/>
            </w:pPr>
            <w:r>
              <w:t>Rebecca Lindner</w:t>
            </w:r>
            <w:r w:rsidR="00CC64E3" w:rsidRPr="00F362A7">
              <w:rPr>
                <w:vertAlign w:val="superscript"/>
              </w:rPr>
              <w:t>1</w:t>
            </w:r>
          </w:p>
          <w:p w:rsidR="00CC64E3" w:rsidRPr="00D65C51" w:rsidRDefault="00CC64E3" w:rsidP="00A14E1E">
            <w:pPr>
              <w:pStyle w:val="Author-Affiliation"/>
            </w:pPr>
            <w:r w:rsidRPr="00D65C51">
              <w:rPr>
                <w:vertAlign w:val="superscript"/>
              </w:rPr>
              <w:t>1</w:t>
            </w:r>
            <w:r w:rsidRPr="00D65C51">
              <w:t>D</w:t>
            </w:r>
            <w:r w:rsidR="00D03811">
              <w:t xml:space="preserve">ata Science Institute, </w:t>
            </w:r>
            <w:r w:rsidR="00A14E1E">
              <w:t>Columbia University</w:t>
            </w:r>
          </w:p>
          <w:p w:rsidR="00CC64E3" w:rsidRPr="00C4341F" w:rsidRDefault="00CC64E3" w:rsidP="00A5432A">
            <w:pPr>
              <w:pStyle w:val="Abstract-Head"/>
            </w:pPr>
            <w:r w:rsidRPr="00C4341F">
              <w:t>Abstract</w:t>
            </w:r>
          </w:p>
          <w:p w:rsidR="00A14E1E" w:rsidRDefault="00CC64E3" w:rsidP="00A5432A">
            <w:pPr>
              <w:pStyle w:val="Abstract-Text"/>
            </w:pPr>
            <w:r w:rsidRPr="00DA7E18">
              <w:rPr>
                <w:b/>
                <w:bCs/>
              </w:rPr>
              <w:t>Motivation:</w:t>
            </w:r>
            <w:r w:rsidRPr="00DA7E18">
              <w:t xml:space="preserve"> </w:t>
            </w:r>
            <w:r w:rsidR="00A14E1E">
              <w:t>C</w:t>
            </w:r>
            <w:r w:rsidR="00A14E1E" w:rsidRPr="00A14E1E">
              <w:t>ervical cancer is the fourth most common can</w:t>
            </w:r>
            <w:r w:rsidR="00A14E1E">
              <w:t>cer among women</w:t>
            </w:r>
            <w:r w:rsidR="00824C14">
              <w:t xml:space="preserve"> across the world</w:t>
            </w:r>
            <w:r w:rsidR="00A14E1E">
              <w:t>. A previous study proposed an integrative machine learning approach to analyzing multiple gene expression profiles to identify genetic markers associated with cervical cancer, which was replicated here. Such a set of genetic markers could be used in the diagnosis and treatment of cervical cancer</w:t>
            </w:r>
            <w:r w:rsidR="00824C14">
              <w:t xml:space="preserve"> in the future.</w:t>
            </w:r>
          </w:p>
          <w:p w:rsidR="003A4127" w:rsidRDefault="00CC64E3" w:rsidP="00A5432A">
            <w:pPr>
              <w:pStyle w:val="Abstract-Text"/>
            </w:pPr>
            <w:r w:rsidRPr="00DA7E18">
              <w:rPr>
                <w:b/>
              </w:rPr>
              <w:t>Results:</w:t>
            </w:r>
            <w:r w:rsidRPr="00DA7E18">
              <w:t xml:space="preserve"> </w:t>
            </w:r>
            <w:r w:rsidR="00A14E1E">
              <w:t>Replicating the steps performed in this study pro</w:t>
            </w:r>
            <w:r w:rsidR="00DE4299">
              <w:t>ved challenging based on the limited information provided in the paper on specific methods used, and different</w:t>
            </w:r>
            <w:r w:rsidR="00A14E1E">
              <w:t xml:space="preserve"> gene set</w:t>
            </w:r>
            <w:r w:rsidR="00DE4299">
              <w:t>s</w:t>
            </w:r>
            <w:r w:rsidR="00824C14">
              <w:t xml:space="preserve"> than those noted in the original study</w:t>
            </w:r>
            <w:r w:rsidR="00DE4299">
              <w:t xml:space="preserve"> were</w:t>
            </w:r>
            <w:r w:rsidR="00A14E1E">
              <w:t xml:space="preserve"> found through gene expression analysis</w:t>
            </w:r>
            <w:r w:rsidR="00DE4299">
              <w:t xml:space="preserve"> of four datasets. Meta-analysis produced similar up- and down-regulated gene sets when performed on the meta-gene set from the paper, but only one overlapping gene was found for meta-analysis performed with the meta-gene set obtained here. Hierarchical clustering perfor</w:t>
            </w:r>
            <w:r w:rsidR="00824C14">
              <w:t>med similarly</w:t>
            </w:r>
            <w:r w:rsidR="00DE4299">
              <w:t xml:space="preserve">. </w:t>
            </w:r>
          </w:p>
          <w:p w:rsidR="00376685" w:rsidRPr="00A14E1E" w:rsidRDefault="00376685" w:rsidP="00A5432A">
            <w:pPr>
              <w:pStyle w:val="Abstract-Text"/>
            </w:pPr>
            <w:r>
              <w:rPr>
                <w:b/>
              </w:rPr>
              <w:t>Availability</w:t>
            </w:r>
            <w:r w:rsidRPr="00DA7E18">
              <w:rPr>
                <w:b/>
              </w:rPr>
              <w:t>:</w:t>
            </w:r>
            <w:r w:rsidRPr="00DA7E18">
              <w:t xml:space="preserve"> </w:t>
            </w:r>
            <w:r>
              <w:t xml:space="preserve">Source code, implemented in R, available at </w:t>
            </w:r>
            <w:hyperlink r:id="rId8" w:history="1">
              <w:r w:rsidR="00190BBB" w:rsidRPr="00633D15">
                <w:rPr>
                  <w:rStyle w:val="Hyperlink"/>
                </w:rPr>
                <w:t>https://github.com/rlindner27/genomic-info</w:t>
              </w:r>
            </w:hyperlink>
            <w:r w:rsidR="00190BBB">
              <w:t xml:space="preserve"> </w:t>
            </w:r>
          </w:p>
          <w:p w:rsidR="003A4127" w:rsidRPr="00A14E1E" w:rsidRDefault="003A4127" w:rsidP="00A14E1E">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A14E1E">
              <w:rPr>
                <w:lang w:val="en-GB" w:eastAsia="en-IN"/>
              </w:rPr>
              <w:t>rml2183@columbia.edu</w:t>
            </w:r>
            <w:r>
              <w:rPr>
                <w:lang w:val="en-GB" w:eastAsia="en-IN"/>
              </w:rPr>
              <w:t xml:space="preserve"> </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D83B8A" w:rsidRDefault="00376685" w:rsidP="00376685">
      <w:pPr>
        <w:pStyle w:val="para1"/>
        <w:ind w:firstLine="0"/>
      </w:pPr>
      <w:r>
        <w:t>Cervical cancer is the fourth most common cancer in women, with approximately 570,000 new cases in 2018 alone</w:t>
      </w:r>
      <w:r w:rsidR="00824C14">
        <w:t>,</w:t>
      </w:r>
      <w:r>
        <w:t xml:space="preserve"> representing 6.6% of all female cancers </w:t>
      </w:r>
      <w:sdt>
        <w:sdtPr>
          <w:id w:val="2016113592"/>
          <w:citation/>
        </w:sdtPr>
        <w:sdtContent>
          <w:r>
            <w:fldChar w:fldCharType="begin"/>
          </w:r>
          <w:r>
            <w:instrText xml:space="preserve"> CITATION Wor18 \l 1033 </w:instrText>
          </w:r>
          <w:r>
            <w:fldChar w:fldCharType="separate"/>
          </w:r>
          <w:r w:rsidR="00351EF5">
            <w:rPr>
              <w:noProof/>
            </w:rPr>
            <w:t>(World Health Organization, 2018)</w:t>
          </w:r>
          <w:r>
            <w:fldChar w:fldCharType="end"/>
          </w:r>
        </w:sdtContent>
      </w:sdt>
      <w:r>
        <w:t xml:space="preserve">. </w:t>
      </w:r>
      <w:r w:rsidR="00B579F0">
        <w:t xml:space="preserve">Human Papilloma Virus (HPV) plays a primary role in the development of cervical cancer, with studies finding HPV in over 90% of cervical cancer samples </w:t>
      </w:r>
      <w:sdt>
        <w:sdtPr>
          <w:id w:val="-1974743476"/>
          <w:citation/>
        </w:sdtPr>
        <w:sdtContent>
          <w:r w:rsidR="00B579F0">
            <w:fldChar w:fldCharType="begin"/>
          </w:r>
          <w:r w:rsidR="00B579F0">
            <w:instrText xml:space="preserve"> CITATION FXa95 \l 1033 </w:instrText>
          </w:r>
          <w:r w:rsidR="00B579F0">
            <w:fldChar w:fldCharType="separate"/>
          </w:r>
          <w:r w:rsidR="00351EF5">
            <w:rPr>
              <w:noProof/>
            </w:rPr>
            <w:t>(F. Xavier Bosch, 1995)</w:t>
          </w:r>
          <w:r w:rsidR="00B579F0">
            <w:fldChar w:fldCharType="end"/>
          </w:r>
        </w:sdtContent>
      </w:sdt>
      <w:r w:rsidR="00B579F0">
        <w:t xml:space="preserve">. While HPV is the most important risk factor for cervical cancer, others include smoking, immunosuppression, chlamydia, obesity, long-term contraceptive and intra-uterine device (IUD) use, and family history of cervical cancer </w:t>
      </w:r>
      <w:sdt>
        <w:sdtPr>
          <w:id w:val="2005084643"/>
          <w:citation/>
        </w:sdtPr>
        <w:sdtContent>
          <w:r w:rsidR="00B579F0">
            <w:fldChar w:fldCharType="begin"/>
          </w:r>
          <w:r w:rsidR="00B579F0">
            <w:instrText xml:space="preserve"> CITATION Ame18 \l 1033 </w:instrText>
          </w:r>
          <w:r w:rsidR="00B579F0">
            <w:fldChar w:fldCharType="separate"/>
          </w:r>
          <w:r w:rsidR="00351EF5">
            <w:rPr>
              <w:noProof/>
            </w:rPr>
            <w:t>(American Cancer Society, 2018)</w:t>
          </w:r>
          <w:r w:rsidR="00B579F0">
            <w:fldChar w:fldCharType="end"/>
          </w:r>
        </w:sdtContent>
      </w:sdt>
      <w:r w:rsidR="00B579F0">
        <w:t>. Genetic pathways may also play a role in the development of cervical cancer, and a small number</w:t>
      </w:r>
      <w:r w:rsidR="00622B95">
        <w:t xml:space="preserve"> of studies have looked at</w:t>
      </w:r>
      <w:r w:rsidR="00824C14">
        <w:t xml:space="preserve"> this through</w:t>
      </w:r>
      <w:r w:rsidR="00622B95">
        <w:t xml:space="preserve"> gene expression profiling </w:t>
      </w:r>
      <w:sdt>
        <w:sdtPr>
          <w:id w:val="-1021858382"/>
          <w:citation/>
        </w:sdtPr>
        <w:sdtContent>
          <w:r w:rsidR="00622B95">
            <w:fldChar w:fldCharType="begin"/>
          </w:r>
          <w:r w:rsidR="00622B95">
            <w:instrText xml:space="preserve"> CITATION ELI11 \l 1033 </w:instrText>
          </w:r>
          <w:r w:rsidR="00622B95">
            <w:fldChar w:fldCharType="separate"/>
          </w:r>
          <w:r w:rsidR="00351EF5">
            <w:rPr>
              <w:noProof/>
            </w:rPr>
            <w:t>(E L Ivansson, 2011)</w:t>
          </w:r>
          <w:r w:rsidR="00622B95">
            <w:fldChar w:fldCharType="end"/>
          </w:r>
        </w:sdtContent>
      </w:sdt>
      <w:r w:rsidR="00622B95">
        <w:t xml:space="preserve">, </w:t>
      </w:r>
      <w:sdt>
        <w:sdtPr>
          <w:id w:val="-2027319744"/>
          <w:citation/>
        </w:sdtPr>
        <w:sdtContent>
          <w:r w:rsidR="00622B95">
            <w:fldChar w:fldCharType="begin"/>
          </w:r>
          <w:r w:rsidR="00622B95">
            <w:instrText xml:space="preserve"> CITATION Kej18 \l 1033 </w:instrText>
          </w:r>
          <w:r w:rsidR="00622B95">
            <w:fldChar w:fldCharType="separate"/>
          </w:r>
          <w:r w:rsidR="00351EF5">
            <w:rPr>
              <w:noProof/>
            </w:rPr>
            <w:t>(Kejia Wu, 2018)</w:t>
          </w:r>
          <w:r w:rsidR="00622B95">
            <w:fldChar w:fldCharType="end"/>
          </w:r>
        </w:sdtContent>
      </w:sdt>
      <w:r w:rsidR="00622B95">
        <w:t xml:space="preserve">, </w:t>
      </w:r>
      <w:sdt>
        <w:sdtPr>
          <w:id w:val="1776367502"/>
          <w:citation/>
        </w:sdtPr>
        <w:sdtContent>
          <w:r w:rsidR="00622B95">
            <w:fldChar w:fldCharType="begin"/>
          </w:r>
          <w:r w:rsidR="00622B95">
            <w:instrText xml:space="preserve"> CITATION Won06 \l 1033 </w:instrText>
          </w:r>
          <w:r w:rsidR="00622B95">
            <w:fldChar w:fldCharType="separate"/>
          </w:r>
          <w:r w:rsidR="00351EF5">
            <w:rPr>
              <w:noProof/>
            </w:rPr>
            <w:t>(Wong YF, 2006)</w:t>
          </w:r>
          <w:r w:rsidR="00622B95">
            <w:fldChar w:fldCharType="end"/>
          </w:r>
        </w:sdtContent>
      </w:sdt>
      <w:r w:rsidR="00622B95">
        <w:t xml:space="preserve">. </w:t>
      </w:r>
    </w:p>
    <w:p w:rsidR="007000C5" w:rsidRDefault="00D03811" w:rsidP="00622B95">
      <w:pPr>
        <w:pStyle w:val="para1"/>
        <w:ind w:firstLine="144"/>
      </w:pPr>
      <w:r>
        <w:t xml:space="preserve">One study in particular carried out a unique meta-analysis model in analyzing four microarray datasets </w:t>
      </w:r>
      <w:sdt>
        <w:sdtPr>
          <w:id w:val="660662293"/>
          <w:citation/>
        </w:sdtPr>
        <w:sdtContent>
          <w:r>
            <w:fldChar w:fldCharType="begin"/>
          </w:r>
          <w:r w:rsidR="009319D5">
            <w:instrText xml:space="preserve">CITATION Mei18 \l 1033 </w:instrText>
          </w:r>
          <w:r>
            <w:fldChar w:fldCharType="separate"/>
          </w:r>
          <w:r w:rsidR="00351EF5">
            <w:rPr>
              <w:noProof/>
            </w:rPr>
            <w:t>(Mei Sze Tan, 2018)</w:t>
          </w:r>
          <w:r>
            <w:fldChar w:fldCharType="end"/>
          </w:r>
        </w:sdtContent>
      </w:sdt>
      <w:r>
        <w:t xml:space="preserve">. </w:t>
      </w:r>
      <w:r w:rsidR="007000C5">
        <w:t>The process includes: (</w:t>
      </w:r>
      <w:proofErr w:type="spellStart"/>
      <w:r w:rsidR="007000C5">
        <w:t>i</w:t>
      </w:r>
      <w:proofErr w:type="spellEnd"/>
      <w:r w:rsidR="007000C5">
        <w:t xml:space="preserve">) gene expression analysis of each individual dataset, (ii) integrating datasets to perform meta-analysis, and (iii) machine learning analysis. This paper attempts to replicate </w:t>
      </w:r>
      <w:r w:rsidR="00824C14">
        <w:t>the steps performed in that study</w:t>
      </w:r>
      <w:r w:rsidR="007000C5">
        <w:t xml:space="preserve"> in order to assess the method outlined. Findings are reported both for the analysis performed and for comparison to the findings of the initial </w:t>
      </w:r>
      <w:r w:rsidR="00824C14">
        <w:t>work</w:t>
      </w:r>
      <w:r w:rsidR="007000C5">
        <w:t>.</w:t>
      </w:r>
    </w:p>
    <w:p w:rsidR="00D83B8A" w:rsidRDefault="004E13A5" w:rsidP="001A0125">
      <w:pPr>
        <w:pStyle w:val="Heading1"/>
      </w:pPr>
      <w:r w:rsidRPr="001A0125">
        <w:t>Methods</w:t>
      </w:r>
    </w:p>
    <w:p w:rsidR="00F66C66" w:rsidRDefault="00D6798D" w:rsidP="00F66C66">
      <w:pPr>
        <w:pStyle w:val="para1"/>
        <w:ind w:firstLine="0"/>
        <w:rPr>
          <w:color w:val="000000"/>
          <w:shd w:val="clear" w:color="auto" w:fill="FFFFFF"/>
        </w:rPr>
      </w:pPr>
      <w:r>
        <w:t xml:space="preserve">All analysis was performed using </w:t>
      </w:r>
      <w:r>
        <w:rPr>
          <w:noProof/>
        </w:rPr>
        <w:t xml:space="preserve">R </w:t>
      </w:r>
      <w:sdt>
        <w:sdtPr>
          <w:rPr>
            <w:noProof/>
          </w:rPr>
          <w:id w:val="-1280943742"/>
          <w:citation/>
        </w:sdtPr>
        <w:sdtContent>
          <w:r>
            <w:rPr>
              <w:noProof/>
            </w:rPr>
            <w:fldChar w:fldCharType="begin"/>
          </w:r>
          <w:r>
            <w:rPr>
              <w:noProof/>
            </w:rPr>
            <w:instrText xml:space="preserve"> CITATION RCo18 \l 1033 </w:instrText>
          </w:r>
          <w:r>
            <w:rPr>
              <w:noProof/>
            </w:rPr>
            <w:fldChar w:fldCharType="separate"/>
          </w:r>
          <w:r w:rsidR="00351EF5">
            <w:rPr>
              <w:noProof/>
            </w:rPr>
            <w:t>(R Core Team, 2018)</w:t>
          </w:r>
          <w:r>
            <w:rPr>
              <w:noProof/>
            </w:rPr>
            <w:fldChar w:fldCharType="end"/>
          </w:r>
        </w:sdtContent>
      </w:sdt>
      <w:r>
        <w:rPr>
          <w:noProof/>
        </w:rPr>
        <w:t xml:space="preserve">. </w:t>
      </w:r>
      <w:r w:rsidR="00F66C66">
        <w:t xml:space="preserve">The four datasets were obtained from the </w:t>
      </w:r>
      <w:r w:rsidR="00F66C66">
        <w:rPr>
          <w:color w:val="000000"/>
          <w:shd w:val="clear" w:color="auto" w:fill="FFFFFF"/>
        </w:rPr>
        <w:t xml:space="preserve">National Center </w:t>
      </w:r>
      <w:r w:rsidR="00824C14">
        <w:rPr>
          <w:color w:val="000000"/>
          <w:shd w:val="clear" w:color="auto" w:fill="FFFFFF"/>
        </w:rPr>
        <w:t xml:space="preserve">for </w:t>
      </w:r>
      <w:r w:rsidR="00F66C66">
        <w:rPr>
          <w:color w:val="000000"/>
          <w:shd w:val="clear" w:color="auto" w:fill="FFFFFF"/>
        </w:rPr>
        <w:t>Biotechnology Information Gene Expression Omnibus (</w:t>
      </w:r>
      <w:hyperlink r:id="rId11" w:history="1">
        <w:r w:rsidR="00F66C66" w:rsidRPr="00D50521">
          <w:rPr>
            <w:rStyle w:val="Hyperlink"/>
            <w:shd w:val="clear" w:color="auto" w:fill="FFFFFF"/>
          </w:rPr>
          <w:t>NCBI GEO</w:t>
        </w:r>
      </w:hyperlink>
      <w:r w:rsidR="00F66C66">
        <w:rPr>
          <w:color w:val="000000"/>
          <w:shd w:val="clear" w:color="auto" w:fill="FFFFFF"/>
        </w:rPr>
        <w:t xml:space="preserve">) using the package </w:t>
      </w:r>
      <w:proofErr w:type="spellStart"/>
      <w:r w:rsidR="00F66C66" w:rsidRPr="009978D5">
        <w:rPr>
          <w:i/>
          <w:color w:val="000000"/>
          <w:shd w:val="clear" w:color="auto" w:fill="FFFFFF"/>
        </w:rPr>
        <w:t>GEOquery</w:t>
      </w:r>
      <w:proofErr w:type="spellEnd"/>
      <w:sdt>
        <w:sdtPr>
          <w:rPr>
            <w:color w:val="000000"/>
            <w:shd w:val="clear" w:color="auto" w:fill="FFFFFF"/>
          </w:rPr>
          <w:id w:val="474265954"/>
          <w:citation/>
        </w:sdtPr>
        <w:sdtContent>
          <w:r w:rsidR="00F66C66">
            <w:rPr>
              <w:color w:val="000000"/>
              <w:shd w:val="clear" w:color="auto" w:fill="FFFFFF"/>
            </w:rPr>
            <w:fldChar w:fldCharType="begin"/>
          </w:r>
          <w:r w:rsidR="00F66C66">
            <w:rPr>
              <w:color w:val="000000"/>
              <w:shd w:val="clear" w:color="auto" w:fill="FFFFFF"/>
            </w:rPr>
            <w:instrText xml:space="preserve"> CITATION Dav07 \l 1033 </w:instrText>
          </w:r>
          <w:r w:rsidR="00F66C66">
            <w:rPr>
              <w:color w:val="000000"/>
              <w:shd w:val="clear" w:color="auto" w:fill="FFFFFF"/>
            </w:rPr>
            <w:fldChar w:fldCharType="separate"/>
          </w:r>
          <w:r w:rsidR="00351EF5">
            <w:rPr>
              <w:noProof/>
              <w:color w:val="000000"/>
              <w:shd w:val="clear" w:color="auto" w:fill="FFFFFF"/>
            </w:rPr>
            <w:t xml:space="preserve"> </w:t>
          </w:r>
          <w:r w:rsidR="00351EF5" w:rsidRPr="00351EF5">
            <w:rPr>
              <w:noProof/>
              <w:color w:val="000000"/>
              <w:shd w:val="clear" w:color="auto" w:fill="FFFFFF"/>
            </w:rPr>
            <w:t>(Davis, 2007)</w:t>
          </w:r>
          <w:r w:rsidR="00F66C66">
            <w:rPr>
              <w:color w:val="000000"/>
              <w:shd w:val="clear" w:color="auto" w:fill="FFFFFF"/>
            </w:rPr>
            <w:fldChar w:fldCharType="end"/>
          </w:r>
        </w:sdtContent>
      </w:sdt>
      <w:r w:rsidR="00F66C66">
        <w:rPr>
          <w:color w:val="000000"/>
          <w:shd w:val="clear" w:color="auto" w:fill="FFFFFF"/>
        </w:rPr>
        <w:t xml:space="preserve">. </w:t>
      </w:r>
      <w:hyperlink r:id="rId12" w:history="1">
        <w:r w:rsidR="00F66C66" w:rsidRPr="00D50521">
          <w:rPr>
            <w:rStyle w:val="Hyperlink"/>
            <w:shd w:val="clear" w:color="auto" w:fill="FFFFFF"/>
          </w:rPr>
          <w:t>GSE26511</w:t>
        </w:r>
      </w:hyperlink>
      <w:r w:rsidR="00F66C66">
        <w:rPr>
          <w:color w:val="000000"/>
          <w:shd w:val="clear" w:color="auto" w:fill="FFFFFF"/>
        </w:rPr>
        <w:t xml:space="preserve"> included 39 samples of lymph nodes in early-stage cervical cancer patients, 20 with negative lymph node metastases and 19 with positive </w:t>
      </w:r>
      <w:sdt>
        <w:sdtPr>
          <w:rPr>
            <w:color w:val="000000"/>
            <w:shd w:val="clear" w:color="auto" w:fill="FFFFFF"/>
          </w:rPr>
          <w:id w:val="1332026141"/>
          <w:citation/>
        </w:sdtPr>
        <w:sdtContent>
          <w:r w:rsidR="00F66C66">
            <w:rPr>
              <w:color w:val="000000"/>
              <w:shd w:val="clear" w:color="auto" w:fill="FFFFFF"/>
            </w:rPr>
            <w:fldChar w:fldCharType="begin"/>
          </w:r>
          <w:r w:rsidR="00F66C66">
            <w:rPr>
              <w:color w:val="000000"/>
              <w:shd w:val="clear" w:color="auto" w:fill="FFFFFF"/>
            </w:rPr>
            <w:instrText xml:space="preserve"> CITATION Noo11 \l 1033 </w:instrText>
          </w:r>
          <w:r w:rsidR="00F66C66">
            <w:rPr>
              <w:color w:val="000000"/>
              <w:shd w:val="clear" w:color="auto" w:fill="FFFFFF"/>
            </w:rPr>
            <w:fldChar w:fldCharType="separate"/>
          </w:r>
          <w:r w:rsidR="00351EF5" w:rsidRPr="00351EF5">
            <w:rPr>
              <w:noProof/>
              <w:color w:val="000000"/>
              <w:shd w:val="clear" w:color="auto" w:fill="FFFFFF"/>
            </w:rPr>
            <w:t>(Noordhuis MG, 2011)</w:t>
          </w:r>
          <w:r w:rsidR="00F66C66">
            <w:rPr>
              <w:color w:val="000000"/>
              <w:shd w:val="clear" w:color="auto" w:fill="FFFFFF"/>
            </w:rPr>
            <w:fldChar w:fldCharType="end"/>
          </w:r>
        </w:sdtContent>
      </w:sdt>
      <w:r w:rsidR="00F66C66">
        <w:rPr>
          <w:color w:val="000000"/>
          <w:shd w:val="clear" w:color="auto" w:fill="FFFFFF"/>
        </w:rPr>
        <w:t xml:space="preserve">. </w:t>
      </w:r>
      <w:hyperlink r:id="rId13" w:history="1">
        <w:r w:rsidR="00F66C66" w:rsidRPr="00D50521">
          <w:rPr>
            <w:rStyle w:val="Hyperlink"/>
            <w:shd w:val="clear" w:color="auto" w:fill="FFFFFF"/>
          </w:rPr>
          <w:t>GSE5787</w:t>
        </w:r>
      </w:hyperlink>
      <w:r w:rsidR="00F66C66">
        <w:rPr>
          <w:color w:val="000000"/>
          <w:shd w:val="clear" w:color="auto" w:fill="FFFFFF"/>
        </w:rPr>
        <w:t xml:space="preserve"> included 33 samples of cervical cancer biopsies from 11 patients, with up to seven biopsies per patient to examine </w:t>
      </w:r>
      <w:proofErr w:type="spellStart"/>
      <w:r w:rsidR="00F66C66">
        <w:rPr>
          <w:color w:val="000000"/>
          <w:shd w:val="clear" w:color="auto" w:fill="FFFFFF"/>
        </w:rPr>
        <w:t>intratumor</w:t>
      </w:r>
      <w:proofErr w:type="spellEnd"/>
      <w:r w:rsidR="00F66C66">
        <w:rPr>
          <w:color w:val="000000"/>
          <w:shd w:val="clear" w:color="auto" w:fill="FFFFFF"/>
        </w:rPr>
        <w:t xml:space="preserve"> heterogeneity </w:t>
      </w:r>
      <w:sdt>
        <w:sdtPr>
          <w:rPr>
            <w:color w:val="000000"/>
            <w:shd w:val="clear" w:color="auto" w:fill="FFFFFF"/>
          </w:rPr>
          <w:id w:val="959304537"/>
          <w:citation/>
        </w:sdtPr>
        <w:sdtContent>
          <w:r w:rsidR="00F66C66">
            <w:rPr>
              <w:color w:val="000000"/>
              <w:shd w:val="clear" w:color="auto" w:fill="FFFFFF"/>
            </w:rPr>
            <w:fldChar w:fldCharType="begin"/>
          </w:r>
          <w:r w:rsidR="00F66C66">
            <w:rPr>
              <w:color w:val="000000"/>
              <w:shd w:val="clear" w:color="auto" w:fill="FFFFFF"/>
            </w:rPr>
            <w:instrText xml:space="preserve"> CITATION Bac06 \l 1033 </w:instrText>
          </w:r>
          <w:r w:rsidR="00F66C66">
            <w:rPr>
              <w:color w:val="000000"/>
              <w:shd w:val="clear" w:color="auto" w:fill="FFFFFF"/>
            </w:rPr>
            <w:fldChar w:fldCharType="separate"/>
          </w:r>
          <w:r w:rsidR="00351EF5" w:rsidRPr="00351EF5">
            <w:rPr>
              <w:noProof/>
              <w:color w:val="000000"/>
              <w:shd w:val="clear" w:color="auto" w:fill="FFFFFF"/>
            </w:rPr>
            <w:t xml:space="preserve">(Bachtiary B, </w:t>
          </w:r>
          <w:r w:rsidR="00351EF5" w:rsidRPr="00351EF5">
            <w:rPr>
              <w:noProof/>
              <w:color w:val="000000"/>
              <w:shd w:val="clear" w:color="auto" w:fill="FFFFFF"/>
            </w:rPr>
            <w:t>2006)</w:t>
          </w:r>
          <w:r w:rsidR="00F66C66">
            <w:rPr>
              <w:color w:val="000000"/>
              <w:shd w:val="clear" w:color="auto" w:fill="FFFFFF"/>
            </w:rPr>
            <w:fldChar w:fldCharType="end"/>
          </w:r>
        </w:sdtContent>
      </w:sdt>
      <w:r w:rsidR="00F66C66">
        <w:rPr>
          <w:color w:val="000000"/>
          <w:shd w:val="clear" w:color="auto" w:fill="FFFFFF"/>
        </w:rPr>
        <w:t xml:space="preserve">. </w:t>
      </w:r>
      <w:hyperlink r:id="rId14" w:history="1">
        <w:r w:rsidR="00F66C66" w:rsidRPr="00D50521">
          <w:rPr>
            <w:rStyle w:val="Hyperlink"/>
            <w:shd w:val="clear" w:color="auto" w:fill="FFFFFF"/>
          </w:rPr>
          <w:t>GSE9750</w:t>
        </w:r>
      </w:hyperlink>
      <w:r w:rsidR="00F66C66">
        <w:rPr>
          <w:color w:val="000000"/>
          <w:shd w:val="clear" w:color="auto" w:fill="FFFFFF"/>
        </w:rPr>
        <w:t xml:space="preserve"> included 66 samples, 33 of cervical cancer tumors, 9 </w:t>
      </w:r>
      <w:r w:rsidR="00824C14">
        <w:rPr>
          <w:color w:val="000000"/>
          <w:shd w:val="clear" w:color="auto" w:fill="FFFFFF"/>
        </w:rPr>
        <w:t xml:space="preserve">of </w:t>
      </w:r>
      <w:r w:rsidR="00F66C66">
        <w:rPr>
          <w:color w:val="000000"/>
          <w:shd w:val="clear" w:color="auto" w:fill="FFFFFF"/>
        </w:rPr>
        <w:t>cell lines, and 24</w:t>
      </w:r>
      <w:r w:rsidR="00824C14">
        <w:rPr>
          <w:color w:val="000000"/>
          <w:shd w:val="clear" w:color="auto" w:fill="FFFFFF"/>
        </w:rPr>
        <w:t xml:space="preserve"> of</w:t>
      </w:r>
      <w:r w:rsidR="00F66C66">
        <w:rPr>
          <w:color w:val="000000"/>
          <w:shd w:val="clear" w:color="auto" w:fill="FFFFFF"/>
        </w:rPr>
        <w:t xml:space="preserve"> normal cervical epithelium </w:t>
      </w:r>
      <w:sdt>
        <w:sdtPr>
          <w:rPr>
            <w:color w:val="000000"/>
            <w:shd w:val="clear" w:color="auto" w:fill="FFFFFF"/>
          </w:rPr>
          <w:id w:val="376283908"/>
          <w:citation/>
        </w:sdtPr>
        <w:sdtContent>
          <w:r w:rsidR="00F66C66">
            <w:rPr>
              <w:color w:val="000000"/>
              <w:shd w:val="clear" w:color="auto" w:fill="FFFFFF"/>
            </w:rPr>
            <w:fldChar w:fldCharType="begin"/>
          </w:r>
          <w:r w:rsidR="00F66C66">
            <w:rPr>
              <w:color w:val="000000"/>
              <w:shd w:val="clear" w:color="auto" w:fill="FFFFFF"/>
            </w:rPr>
            <w:instrText xml:space="preserve"> CITATION Sco08 \l 1033 </w:instrText>
          </w:r>
          <w:r w:rsidR="00F66C66">
            <w:rPr>
              <w:color w:val="000000"/>
              <w:shd w:val="clear" w:color="auto" w:fill="FFFFFF"/>
            </w:rPr>
            <w:fldChar w:fldCharType="separate"/>
          </w:r>
          <w:r w:rsidR="00351EF5" w:rsidRPr="00351EF5">
            <w:rPr>
              <w:noProof/>
              <w:color w:val="000000"/>
              <w:shd w:val="clear" w:color="auto" w:fill="FFFFFF"/>
            </w:rPr>
            <w:t>(Scotto L, 2008)</w:t>
          </w:r>
          <w:r w:rsidR="00F66C66">
            <w:rPr>
              <w:color w:val="000000"/>
              <w:shd w:val="clear" w:color="auto" w:fill="FFFFFF"/>
            </w:rPr>
            <w:fldChar w:fldCharType="end"/>
          </w:r>
        </w:sdtContent>
      </w:sdt>
      <w:r w:rsidR="00F66C66">
        <w:rPr>
          <w:color w:val="000000"/>
          <w:shd w:val="clear" w:color="auto" w:fill="FFFFFF"/>
        </w:rPr>
        <w:t xml:space="preserve">. </w:t>
      </w:r>
      <w:hyperlink r:id="rId15" w:history="1">
        <w:r w:rsidR="00F66C66" w:rsidRPr="00235FB8">
          <w:rPr>
            <w:rStyle w:val="Hyperlink"/>
            <w:shd w:val="clear" w:color="auto" w:fill="FFFFFF"/>
          </w:rPr>
          <w:t>GSE63514</w:t>
        </w:r>
      </w:hyperlink>
      <w:r w:rsidR="00F66C66">
        <w:rPr>
          <w:color w:val="000000"/>
          <w:shd w:val="clear" w:color="auto" w:fill="FFFFFF"/>
        </w:rPr>
        <w:t xml:space="preserve"> included a total of 128 samples, 28 of cervical cancer, 14 of CIN 1 lesions, 22 of CIN 2 lesions, 40 of CIN3 lesions, and 24 of normal cervical epithelium </w:t>
      </w:r>
      <w:sdt>
        <w:sdtPr>
          <w:rPr>
            <w:color w:val="000000"/>
            <w:shd w:val="clear" w:color="auto" w:fill="FFFFFF"/>
          </w:rPr>
          <w:id w:val="-2016528005"/>
          <w:citation/>
        </w:sdtPr>
        <w:sdtContent>
          <w:r w:rsidR="00F66C66">
            <w:rPr>
              <w:color w:val="000000"/>
              <w:shd w:val="clear" w:color="auto" w:fill="FFFFFF"/>
            </w:rPr>
            <w:fldChar w:fldCharType="begin"/>
          </w:r>
          <w:r w:rsidR="00F66C66">
            <w:rPr>
              <w:color w:val="000000"/>
              <w:shd w:val="clear" w:color="auto" w:fill="FFFFFF"/>
            </w:rPr>
            <w:instrText xml:space="preserve"> CITATION Den15 \l 1033 </w:instrText>
          </w:r>
          <w:r w:rsidR="00F66C66">
            <w:rPr>
              <w:color w:val="000000"/>
              <w:shd w:val="clear" w:color="auto" w:fill="FFFFFF"/>
            </w:rPr>
            <w:fldChar w:fldCharType="separate"/>
          </w:r>
          <w:r w:rsidR="00351EF5" w:rsidRPr="00351EF5">
            <w:rPr>
              <w:noProof/>
              <w:color w:val="000000"/>
              <w:shd w:val="clear" w:color="auto" w:fill="FFFFFF"/>
            </w:rPr>
            <w:t>(Den Boon JA, 2015)</w:t>
          </w:r>
          <w:r w:rsidR="00F66C66">
            <w:rPr>
              <w:color w:val="000000"/>
              <w:shd w:val="clear" w:color="auto" w:fill="FFFFFF"/>
            </w:rPr>
            <w:fldChar w:fldCharType="end"/>
          </w:r>
        </w:sdtContent>
      </w:sdt>
      <w:r w:rsidR="00F66C66">
        <w:rPr>
          <w:color w:val="000000"/>
          <w:shd w:val="clear" w:color="auto" w:fill="FFFFFF"/>
        </w:rPr>
        <w:t xml:space="preserve">.  Datasets were </w:t>
      </w:r>
      <w:r w:rsidR="00D50521">
        <w:rPr>
          <w:color w:val="000000"/>
          <w:shd w:val="clear" w:color="auto" w:fill="FFFFFF"/>
        </w:rPr>
        <w:t>compiled</w:t>
      </w:r>
      <w:r w:rsidR="00235FB8">
        <w:rPr>
          <w:color w:val="000000"/>
          <w:shd w:val="clear" w:color="auto" w:fill="FFFFFF"/>
        </w:rPr>
        <w:t xml:space="preserve"> for analysis</w:t>
      </w:r>
      <w:r w:rsidR="00D50521">
        <w:rPr>
          <w:color w:val="000000"/>
          <w:shd w:val="clear" w:color="auto" w:fill="FFFFFF"/>
        </w:rPr>
        <w:t xml:space="preserve"> with the package </w:t>
      </w:r>
      <w:proofErr w:type="spellStart"/>
      <w:r w:rsidR="00D50521" w:rsidRPr="009978D5">
        <w:rPr>
          <w:i/>
          <w:color w:val="000000"/>
          <w:shd w:val="clear" w:color="auto" w:fill="FFFFFF"/>
        </w:rPr>
        <w:t>simpleaffy</w:t>
      </w:r>
      <w:proofErr w:type="spellEnd"/>
      <w:r w:rsidR="00D50521">
        <w:rPr>
          <w:color w:val="000000"/>
          <w:shd w:val="clear" w:color="auto" w:fill="FFFFFF"/>
        </w:rPr>
        <w:t xml:space="preserve"> </w:t>
      </w:r>
      <w:sdt>
        <w:sdtPr>
          <w:rPr>
            <w:color w:val="000000"/>
            <w:shd w:val="clear" w:color="auto" w:fill="FFFFFF"/>
          </w:rPr>
          <w:id w:val="-1593542420"/>
          <w:citation/>
        </w:sdtPr>
        <w:sdtContent>
          <w:r w:rsidR="00D50521">
            <w:rPr>
              <w:color w:val="000000"/>
              <w:shd w:val="clear" w:color="auto" w:fill="FFFFFF"/>
            </w:rPr>
            <w:fldChar w:fldCharType="begin"/>
          </w:r>
          <w:r w:rsidR="00D50521">
            <w:rPr>
              <w:color w:val="000000"/>
              <w:shd w:val="clear" w:color="auto" w:fill="FFFFFF"/>
            </w:rPr>
            <w:instrText xml:space="preserve"> CITATION Mil18 \l 1033 </w:instrText>
          </w:r>
          <w:r w:rsidR="00D50521">
            <w:rPr>
              <w:color w:val="000000"/>
              <w:shd w:val="clear" w:color="auto" w:fill="FFFFFF"/>
            </w:rPr>
            <w:fldChar w:fldCharType="separate"/>
          </w:r>
          <w:r w:rsidR="00351EF5" w:rsidRPr="00351EF5">
            <w:rPr>
              <w:noProof/>
              <w:color w:val="000000"/>
              <w:shd w:val="clear" w:color="auto" w:fill="FFFFFF"/>
            </w:rPr>
            <w:t>(Miller, 2018)</w:t>
          </w:r>
          <w:r w:rsidR="00D50521">
            <w:rPr>
              <w:color w:val="000000"/>
              <w:shd w:val="clear" w:color="auto" w:fill="FFFFFF"/>
            </w:rPr>
            <w:fldChar w:fldCharType="end"/>
          </w:r>
        </w:sdtContent>
      </w:sdt>
      <w:r w:rsidR="00C833D2">
        <w:rPr>
          <w:color w:val="000000"/>
          <w:shd w:val="clear" w:color="auto" w:fill="FFFFFF"/>
        </w:rPr>
        <w:t xml:space="preserve">. </w:t>
      </w:r>
      <w:r w:rsidR="006D5BA0">
        <w:rPr>
          <w:color w:val="000000"/>
          <w:shd w:val="clear" w:color="auto" w:fill="FFFFFF"/>
        </w:rPr>
        <w:t xml:space="preserve">Normalization within each dataset was performed using </w:t>
      </w:r>
      <w:r w:rsidR="006D5BA0" w:rsidRPr="006D5BA0">
        <w:rPr>
          <w:color w:val="000000"/>
          <w:shd w:val="clear" w:color="auto" w:fill="FFFFFF"/>
        </w:rPr>
        <w:t>robust multi-array average</w:t>
      </w:r>
      <w:r w:rsidR="006D5BA0">
        <w:rPr>
          <w:color w:val="000000"/>
          <w:shd w:val="clear" w:color="auto" w:fill="FFFFFF"/>
        </w:rPr>
        <w:t xml:space="preserve"> (RMA), implemented in </w:t>
      </w:r>
      <w:proofErr w:type="spellStart"/>
      <w:r w:rsidR="006D5BA0" w:rsidRPr="009978D5">
        <w:rPr>
          <w:i/>
          <w:color w:val="000000"/>
          <w:shd w:val="clear" w:color="auto" w:fill="FFFFFF"/>
        </w:rPr>
        <w:t>affy</w:t>
      </w:r>
      <w:proofErr w:type="spellEnd"/>
      <w:r w:rsidR="006D5BA0">
        <w:rPr>
          <w:color w:val="000000"/>
          <w:shd w:val="clear" w:color="auto" w:fill="FFFFFF"/>
        </w:rPr>
        <w:t xml:space="preserve"> </w:t>
      </w:r>
      <w:sdt>
        <w:sdtPr>
          <w:rPr>
            <w:color w:val="000000"/>
            <w:shd w:val="clear" w:color="auto" w:fill="FFFFFF"/>
          </w:rPr>
          <w:id w:val="-1289973305"/>
          <w:citation/>
        </w:sdtPr>
        <w:sdtContent>
          <w:r w:rsidR="006D5BA0">
            <w:rPr>
              <w:color w:val="000000"/>
              <w:shd w:val="clear" w:color="auto" w:fill="FFFFFF"/>
            </w:rPr>
            <w:fldChar w:fldCharType="begin"/>
          </w:r>
          <w:r w:rsidR="006D5BA0">
            <w:rPr>
              <w:color w:val="000000"/>
              <w:shd w:val="clear" w:color="auto" w:fill="FFFFFF"/>
            </w:rPr>
            <w:instrText xml:space="preserve"> CITATION Gau04 \l 1033 </w:instrText>
          </w:r>
          <w:r w:rsidR="006D5BA0">
            <w:rPr>
              <w:color w:val="000000"/>
              <w:shd w:val="clear" w:color="auto" w:fill="FFFFFF"/>
            </w:rPr>
            <w:fldChar w:fldCharType="separate"/>
          </w:r>
          <w:r w:rsidR="00351EF5" w:rsidRPr="00351EF5">
            <w:rPr>
              <w:noProof/>
              <w:color w:val="000000"/>
              <w:shd w:val="clear" w:color="auto" w:fill="FFFFFF"/>
            </w:rPr>
            <w:t>(Gautier, 2004)</w:t>
          </w:r>
          <w:r w:rsidR="006D5BA0">
            <w:rPr>
              <w:color w:val="000000"/>
              <w:shd w:val="clear" w:color="auto" w:fill="FFFFFF"/>
            </w:rPr>
            <w:fldChar w:fldCharType="end"/>
          </w:r>
        </w:sdtContent>
      </w:sdt>
      <w:r w:rsidR="006D5BA0">
        <w:rPr>
          <w:color w:val="000000"/>
          <w:shd w:val="clear" w:color="auto" w:fill="FFFFFF"/>
        </w:rPr>
        <w:t>.</w:t>
      </w:r>
      <w:r w:rsidR="00886572">
        <w:rPr>
          <w:color w:val="000000"/>
          <w:shd w:val="clear" w:color="auto" w:fill="FFFFFF"/>
        </w:rPr>
        <w:t xml:space="preserve"> </w:t>
      </w:r>
    </w:p>
    <w:p w:rsidR="00D6798D" w:rsidRDefault="00F66C66" w:rsidP="00F66C66">
      <w:pPr>
        <w:pStyle w:val="para-first"/>
        <w:ind w:firstLine="144"/>
        <w:rPr>
          <w:color w:val="000000"/>
          <w:shd w:val="clear" w:color="auto" w:fill="FFFFFF"/>
        </w:rPr>
      </w:pPr>
      <w:r w:rsidRPr="00F66C66">
        <w:rPr>
          <w:noProof/>
        </w:rPr>
        <w:t xml:space="preserve">The first step performed was to carry out individual microarray analysis of each dataset. </w:t>
      </w:r>
      <w:r>
        <w:rPr>
          <w:noProof/>
        </w:rPr>
        <w:t>A</w:t>
      </w:r>
      <w:r w:rsidR="00886572">
        <w:rPr>
          <w:noProof/>
        </w:rPr>
        <w:t>nalysis of individual gene expression datasets performed using Linear Models for Microarray Analysis (</w:t>
      </w:r>
      <w:r w:rsidR="009978D5" w:rsidRPr="009978D5">
        <w:rPr>
          <w:i/>
          <w:noProof/>
        </w:rPr>
        <w:t>limma</w:t>
      </w:r>
      <w:r w:rsidR="00886572">
        <w:rPr>
          <w:noProof/>
        </w:rPr>
        <w:t xml:space="preserve">) </w:t>
      </w:r>
      <w:sdt>
        <w:sdtPr>
          <w:rPr>
            <w:noProof/>
          </w:rPr>
          <w:id w:val="1483584670"/>
          <w:citation/>
        </w:sdtPr>
        <w:sdtContent>
          <w:r w:rsidR="00886572">
            <w:rPr>
              <w:noProof/>
            </w:rPr>
            <w:fldChar w:fldCharType="begin"/>
          </w:r>
          <w:r w:rsidR="00886572">
            <w:rPr>
              <w:noProof/>
            </w:rPr>
            <w:instrText xml:space="preserve"> CITATION Rit15 \l 1033 </w:instrText>
          </w:r>
          <w:r w:rsidR="00886572">
            <w:rPr>
              <w:noProof/>
            </w:rPr>
            <w:fldChar w:fldCharType="separate"/>
          </w:r>
          <w:r w:rsidR="00351EF5">
            <w:rPr>
              <w:noProof/>
            </w:rPr>
            <w:t>(Ritchie, 2015)</w:t>
          </w:r>
          <w:r w:rsidR="00886572">
            <w:rPr>
              <w:noProof/>
            </w:rPr>
            <w:fldChar w:fldCharType="end"/>
          </w:r>
        </w:sdtContent>
      </w:sdt>
      <w:r w:rsidR="00886572">
        <w:rPr>
          <w:noProof/>
        </w:rPr>
        <w:t>.</w:t>
      </w:r>
      <w:r w:rsidR="00886572">
        <w:t xml:space="preserve"> </w:t>
      </w:r>
      <w:r w:rsidR="00886572">
        <w:rPr>
          <w:color w:val="000000"/>
          <w:shd w:val="clear" w:color="auto" w:fill="FFFFFF"/>
        </w:rPr>
        <w:t>The top 10,000 differentially expressed genes in each dataset were then selected</w:t>
      </w:r>
      <w:r w:rsidR="00D6798D">
        <w:rPr>
          <w:color w:val="000000"/>
          <w:shd w:val="clear" w:color="auto" w:fill="FFFFFF"/>
        </w:rPr>
        <w:t xml:space="preserve"> and compared to the top 10,000 genes selected in the original study.</w:t>
      </w:r>
      <w:r w:rsidR="008C0A53">
        <w:rPr>
          <w:color w:val="000000"/>
          <w:shd w:val="clear" w:color="auto" w:fill="FFFFFF"/>
        </w:rPr>
        <w:t xml:space="preserve"> As the contrast matrix and other structure variables for LIMMA were not specified</w:t>
      </w:r>
      <w:r w:rsidR="00824C14">
        <w:rPr>
          <w:color w:val="000000"/>
          <w:shd w:val="clear" w:color="auto" w:fill="FFFFFF"/>
        </w:rPr>
        <w:t xml:space="preserve"> in the original work</w:t>
      </w:r>
      <w:r w:rsidR="008C0A53">
        <w:rPr>
          <w:color w:val="000000"/>
          <w:shd w:val="clear" w:color="auto" w:fill="FFFFFF"/>
        </w:rPr>
        <w:t>, a number of attempts was made with each dataset to obtain the most similar results possible.</w:t>
      </w:r>
    </w:p>
    <w:p w:rsidR="00257D34" w:rsidRDefault="00D6798D" w:rsidP="00D6798D">
      <w:pPr>
        <w:pStyle w:val="para1"/>
        <w:ind w:firstLine="144"/>
        <w:rPr>
          <w:color w:val="000000"/>
          <w:shd w:val="clear" w:color="auto" w:fill="FFFFFF"/>
        </w:rPr>
      </w:pPr>
      <w:r>
        <w:rPr>
          <w:color w:val="000000"/>
          <w:shd w:val="clear" w:color="auto" w:fill="FFFFFF"/>
        </w:rPr>
        <w:t xml:space="preserve">The top 10,000 differentially expressed genes across all four datasets were then intersected to create a single meta-dataset for analysis using </w:t>
      </w:r>
      <w:proofErr w:type="spellStart"/>
      <w:r w:rsidRPr="009978D5">
        <w:rPr>
          <w:i/>
          <w:color w:val="000000"/>
          <w:shd w:val="clear" w:color="auto" w:fill="FFFFFF"/>
        </w:rPr>
        <w:t>RankProd</w:t>
      </w:r>
      <w:proofErr w:type="spellEnd"/>
      <w:r>
        <w:rPr>
          <w:color w:val="000000"/>
          <w:shd w:val="clear" w:color="auto" w:fill="FFFFFF"/>
        </w:rPr>
        <w:t xml:space="preserve"> </w:t>
      </w:r>
      <w:sdt>
        <w:sdtPr>
          <w:rPr>
            <w:color w:val="000000"/>
            <w:shd w:val="clear" w:color="auto" w:fill="FFFFFF"/>
          </w:rPr>
          <w:id w:val="-1385178667"/>
          <w:citation/>
        </w:sdtPr>
        <w:sdtContent>
          <w:r>
            <w:rPr>
              <w:color w:val="000000"/>
              <w:shd w:val="clear" w:color="auto" w:fill="FFFFFF"/>
            </w:rPr>
            <w:fldChar w:fldCharType="begin"/>
          </w:r>
          <w:r>
            <w:rPr>
              <w:color w:val="000000"/>
              <w:shd w:val="clear" w:color="auto" w:fill="FFFFFF"/>
            </w:rPr>
            <w:instrText xml:space="preserve"> CITATION Del17 \l 1033 </w:instrText>
          </w:r>
          <w:r>
            <w:rPr>
              <w:color w:val="000000"/>
              <w:shd w:val="clear" w:color="auto" w:fill="FFFFFF"/>
            </w:rPr>
            <w:fldChar w:fldCharType="separate"/>
          </w:r>
          <w:r w:rsidR="00351EF5" w:rsidRPr="00351EF5">
            <w:rPr>
              <w:noProof/>
              <w:color w:val="000000"/>
              <w:shd w:val="clear" w:color="auto" w:fill="FFFFFF"/>
            </w:rPr>
            <w:t>(Del Carratore, 2017)</w:t>
          </w:r>
          <w:r>
            <w:rPr>
              <w:color w:val="000000"/>
              <w:shd w:val="clear" w:color="auto" w:fill="FFFFFF"/>
            </w:rPr>
            <w:fldChar w:fldCharType="end"/>
          </w:r>
        </w:sdtContent>
      </w:sdt>
      <w:r>
        <w:rPr>
          <w:color w:val="000000"/>
          <w:shd w:val="clear" w:color="auto" w:fill="FFFFFF"/>
        </w:rPr>
        <w:t>. As GSE9750 was based on a different platform (</w:t>
      </w:r>
      <w:proofErr w:type="spellStart"/>
      <w:r>
        <w:rPr>
          <w:color w:val="000000"/>
          <w:shd w:val="clear" w:color="auto" w:fill="FFFFFF"/>
        </w:rPr>
        <w:t>Affymetrix</w:t>
      </w:r>
      <w:proofErr w:type="spellEnd"/>
      <w:r>
        <w:rPr>
          <w:color w:val="000000"/>
          <w:shd w:val="clear" w:color="auto" w:fill="FFFFFF"/>
        </w:rPr>
        <w:t xml:space="preserve"> Human Genome U133A Array [HG-U133A]) than the other three datasets (</w:t>
      </w:r>
      <w:proofErr w:type="spellStart"/>
      <w:r>
        <w:rPr>
          <w:color w:val="000000"/>
          <w:shd w:val="clear" w:color="auto" w:fill="FFFFFF"/>
        </w:rPr>
        <w:t>Affymetrix</w:t>
      </w:r>
      <w:proofErr w:type="spellEnd"/>
      <w:r>
        <w:rPr>
          <w:color w:val="000000"/>
          <w:shd w:val="clear" w:color="auto" w:fill="FFFFFF"/>
        </w:rPr>
        <w:t xml:space="preserve"> Human Genome U133 </w:t>
      </w:r>
      <w:proofErr w:type="gramStart"/>
      <w:r>
        <w:rPr>
          <w:color w:val="000000"/>
          <w:shd w:val="clear" w:color="auto" w:fill="FFFFFF"/>
        </w:rPr>
        <w:t>Plus</w:t>
      </w:r>
      <w:proofErr w:type="gramEnd"/>
      <w:r>
        <w:rPr>
          <w:color w:val="000000"/>
          <w:shd w:val="clear" w:color="auto" w:fill="FFFFFF"/>
        </w:rPr>
        <w:t xml:space="preserve"> 2.0 Array [HG-U133_Plus_2]), quantile normalization was </w:t>
      </w:r>
      <w:r w:rsidR="00B92B4F">
        <w:rPr>
          <w:color w:val="000000"/>
          <w:shd w:val="clear" w:color="auto" w:fill="FFFFFF"/>
        </w:rPr>
        <w:t>attempted</w:t>
      </w:r>
      <w:r>
        <w:rPr>
          <w:color w:val="000000"/>
          <w:shd w:val="clear" w:color="auto" w:fill="FFFFFF"/>
        </w:rPr>
        <w:t xml:space="preserve"> on the </w:t>
      </w:r>
      <w:r w:rsidR="00824C14">
        <w:rPr>
          <w:color w:val="000000"/>
          <w:shd w:val="clear" w:color="auto" w:fill="FFFFFF"/>
        </w:rPr>
        <w:t xml:space="preserve">meta-dataset using </w:t>
      </w:r>
      <w:proofErr w:type="spellStart"/>
      <w:r w:rsidR="00824C14" w:rsidRPr="009978D5">
        <w:rPr>
          <w:i/>
          <w:color w:val="000000"/>
          <w:shd w:val="clear" w:color="auto" w:fill="FFFFFF"/>
        </w:rPr>
        <w:t>preprocessCore</w:t>
      </w:r>
      <w:proofErr w:type="spellEnd"/>
      <w:r w:rsidR="00824C14">
        <w:rPr>
          <w:color w:val="000000"/>
          <w:shd w:val="clear" w:color="auto" w:fill="FFFFFF"/>
        </w:rPr>
        <w:t xml:space="preserve"> </w:t>
      </w:r>
      <w:sdt>
        <w:sdtPr>
          <w:rPr>
            <w:color w:val="000000"/>
            <w:shd w:val="clear" w:color="auto" w:fill="FFFFFF"/>
          </w:rPr>
          <w:id w:val="-1439747601"/>
          <w:citation/>
        </w:sdtPr>
        <w:sdtContent>
          <w:r w:rsidR="00824C14">
            <w:rPr>
              <w:color w:val="000000"/>
              <w:shd w:val="clear" w:color="auto" w:fill="FFFFFF"/>
            </w:rPr>
            <w:fldChar w:fldCharType="begin"/>
          </w:r>
          <w:r w:rsidR="00824C14">
            <w:rPr>
              <w:color w:val="000000"/>
              <w:shd w:val="clear" w:color="auto" w:fill="FFFFFF"/>
            </w:rPr>
            <w:instrText xml:space="preserve"> CITATION Bol18 \l 1033 </w:instrText>
          </w:r>
          <w:r w:rsidR="00824C14">
            <w:rPr>
              <w:color w:val="000000"/>
              <w:shd w:val="clear" w:color="auto" w:fill="FFFFFF"/>
            </w:rPr>
            <w:fldChar w:fldCharType="separate"/>
          </w:r>
          <w:r w:rsidR="00824C14" w:rsidRPr="00824C14">
            <w:rPr>
              <w:noProof/>
              <w:color w:val="000000"/>
              <w:shd w:val="clear" w:color="auto" w:fill="FFFFFF"/>
            </w:rPr>
            <w:t>(Bolstad, 2018)</w:t>
          </w:r>
          <w:r w:rsidR="00824C14">
            <w:rPr>
              <w:color w:val="000000"/>
              <w:shd w:val="clear" w:color="auto" w:fill="FFFFFF"/>
            </w:rPr>
            <w:fldChar w:fldCharType="end"/>
          </w:r>
        </w:sdtContent>
      </w:sdt>
      <w:r>
        <w:rPr>
          <w:color w:val="000000"/>
          <w:shd w:val="clear" w:color="auto" w:fill="FFFFFF"/>
        </w:rPr>
        <w:t xml:space="preserve">. </w:t>
      </w:r>
      <w:r w:rsidR="00B92B4F">
        <w:rPr>
          <w:color w:val="000000"/>
          <w:shd w:val="clear" w:color="auto" w:fill="FFFFFF"/>
        </w:rPr>
        <w:t xml:space="preserve">As this led to lower quality results, it was abandoned in favor if RMA-normalization alone. </w:t>
      </w:r>
      <w:proofErr w:type="spellStart"/>
      <w:r w:rsidRPr="009978D5">
        <w:rPr>
          <w:i/>
          <w:color w:val="000000"/>
          <w:shd w:val="clear" w:color="auto" w:fill="FFFFFF"/>
        </w:rPr>
        <w:t>RankProd</w:t>
      </w:r>
      <w:proofErr w:type="spellEnd"/>
      <w:r>
        <w:rPr>
          <w:color w:val="000000"/>
          <w:shd w:val="clear" w:color="auto" w:fill="FFFFFF"/>
        </w:rPr>
        <w:t xml:space="preserve"> analysis was then conducted both on the intersected dataset obtained through the LIMMA analysis done here as well as on the meta-dataset provided as an appendix in the original study for consistency. These results were then compared, and the top </w:t>
      </w:r>
      <w:r w:rsidR="00F66C66">
        <w:rPr>
          <w:color w:val="000000"/>
          <w:shd w:val="clear" w:color="auto" w:fill="FFFFFF"/>
        </w:rPr>
        <w:t xml:space="preserve">upregulated and downregulated genes found through </w:t>
      </w:r>
      <w:proofErr w:type="spellStart"/>
      <w:r w:rsidR="00F66C66" w:rsidRPr="009978D5">
        <w:rPr>
          <w:i/>
          <w:color w:val="000000"/>
          <w:shd w:val="clear" w:color="auto" w:fill="FFFFFF"/>
        </w:rPr>
        <w:t>RankProd</w:t>
      </w:r>
      <w:proofErr w:type="spellEnd"/>
      <w:r w:rsidR="00F66C66">
        <w:rPr>
          <w:color w:val="000000"/>
          <w:shd w:val="clear" w:color="auto" w:fill="FFFFFF"/>
        </w:rPr>
        <w:t xml:space="preserve"> fed into a machine learning framework. </w:t>
      </w:r>
    </w:p>
    <w:p w:rsidR="00F66C66" w:rsidRDefault="00F66C66" w:rsidP="00D6798D">
      <w:pPr>
        <w:pStyle w:val="para1"/>
        <w:ind w:firstLine="144"/>
        <w:rPr>
          <w:color w:val="000000"/>
          <w:shd w:val="clear" w:color="auto" w:fill="FFFFFF"/>
        </w:rPr>
      </w:pPr>
      <w:r>
        <w:rPr>
          <w:color w:val="000000"/>
          <w:shd w:val="clear" w:color="auto" w:fill="FFFFFF"/>
        </w:rPr>
        <w:t xml:space="preserve">Due to poor documentation of methods used for the majority of the machine learning methods utilized in the original study, only hierarchical clustering could be replicated here. </w:t>
      </w:r>
      <w:r w:rsidR="00035C03">
        <w:rPr>
          <w:color w:val="000000"/>
          <w:shd w:val="clear" w:color="auto" w:fill="FFFFFF"/>
        </w:rPr>
        <w:t xml:space="preserve">Functional pathway analysis was not </w:t>
      </w:r>
      <w:r w:rsidR="00035C03">
        <w:rPr>
          <w:color w:val="000000"/>
          <w:shd w:val="clear" w:color="auto" w:fill="FFFFFF"/>
        </w:rPr>
        <w:lastRenderedPageBreak/>
        <w:t xml:space="preserve">conducted due to time constraints. </w:t>
      </w:r>
      <w:r>
        <w:rPr>
          <w:color w:val="000000"/>
          <w:shd w:val="clear" w:color="auto" w:fill="FFFFFF"/>
        </w:rPr>
        <w:t>Hierarchical clustering was performed on the gene expression values obtained through LIMMA analysis for the genes found to be differentially expressed in the original study fo</w:t>
      </w:r>
      <w:r w:rsidR="009978D5">
        <w:rPr>
          <w:color w:val="000000"/>
          <w:shd w:val="clear" w:color="auto" w:fill="FFFFFF"/>
        </w:rPr>
        <w:t>r maximum consistency of</w:t>
      </w:r>
      <w:r>
        <w:rPr>
          <w:color w:val="000000"/>
          <w:shd w:val="clear" w:color="auto" w:fill="FFFFFF"/>
        </w:rPr>
        <w:t xml:space="preserve">. This clustering was then compared both through trees obtained and </w:t>
      </w:r>
      <w:proofErr w:type="spellStart"/>
      <w:r>
        <w:rPr>
          <w:color w:val="000000"/>
          <w:shd w:val="clear" w:color="auto" w:fill="FFFFFF"/>
        </w:rPr>
        <w:t>heatmaps</w:t>
      </w:r>
      <w:proofErr w:type="spellEnd"/>
      <w:r>
        <w:rPr>
          <w:color w:val="000000"/>
          <w:shd w:val="clear" w:color="auto" w:fill="FFFFFF"/>
        </w:rPr>
        <w:t xml:space="preserve"> produced using </w:t>
      </w:r>
      <w:proofErr w:type="spellStart"/>
      <w:r w:rsidRPr="009978D5">
        <w:rPr>
          <w:i/>
          <w:color w:val="000000"/>
          <w:shd w:val="clear" w:color="auto" w:fill="FFFFFF"/>
        </w:rPr>
        <w:t>gplots</w:t>
      </w:r>
      <w:proofErr w:type="spellEnd"/>
      <w:r>
        <w:rPr>
          <w:color w:val="000000"/>
          <w:shd w:val="clear" w:color="auto" w:fill="FFFFFF"/>
        </w:rPr>
        <w:t xml:space="preserve"> </w:t>
      </w:r>
      <w:sdt>
        <w:sdtPr>
          <w:rPr>
            <w:color w:val="000000"/>
            <w:shd w:val="clear" w:color="auto" w:fill="FFFFFF"/>
          </w:rPr>
          <w:id w:val="-553083350"/>
          <w:citation/>
        </w:sdtPr>
        <w:sdtContent>
          <w:r>
            <w:rPr>
              <w:color w:val="000000"/>
              <w:shd w:val="clear" w:color="auto" w:fill="FFFFFF"/>
            </w:rPr>
            <w:fldChar w:fldCharType="begin"/>
          </w:r>
          <w:r>
            <w:rPr>
              <w:color w:val="000000"/>
              <w:shd w:val="clear" w:color="auto" w:fill="FFFFFF"/>
            </w:rPr>
            <w:instrText xml:space="preserve"> CITATION War16 \l 1033 </w:instrText>
          </w:r>
          <w:r>
            <w:rPr>
              <w:color w:val="000000"/>
              <w:shd w:val="clear" w:color="auto" w:fill="FFFFFF"/>
            </w:rPr>
            <w:fldChar w:fldCharType="separate"/>
          </w:r>
          <w:r w:rsidR="00351EF5" w:rsidRPr="00351EF5">
            <w:rPr>
              <w:noProof/>
              <w:color w:val="000000"/>
              <w:shd w:val="clear" w:color="auto" w:fill="FFFFFF"/>
            </w:rPr>
            <w:t>(Warnes, 2016)</w:t>
          </w:r>
          <w:r>
            <w:rPr>
              <w:color w:val="000000"/>
              <w:shd w:val="clear" w:color="auto" w:fill="FFFFFF"/>
            </w:rPr>
            <w:fldChar w:fldCharType="end"/>
          </w:r>
        </w:sdtContent>
      </w:sdt>
      <w:r>
        <w:rPr>
          <w:color w:val="000000"/>
          <w:shd w:val="clear" w:color="auto" w:fill="FFFFFF"/>
        </w:rPr>
        <w:t>.</w:t>
      </w:r>
    </w:p>
    <w:p w:rsidR="00D83B8A" w:rsidRDefault="00EF5D71" w:rsidP="001A0125">
      <w:pPr>
        <w:pStyle w:val="Heading1"/>
      </w:pPr>
      <w:r>
        <w:t>R</w:t>
      </w:r>
      <w:r w:rsidR="00D83B8A">
        <w:t>esults</w:t>
      </w:r>
    </w:p>
    <w:p w:rsidR="00D83B8A" w:rsidRPr="004E13A5" w:rsidRDefault="00A1605F" w:rsidP="004E0596">
      <w:pPr>
        <w:pStyle w:val="para-first"/>
      </w:pPr>
      <w:r>
        <w:t>The objective of the results was twofold: to obtain differentially expressed genes, and to compare results to those found in the original study. Results for each step of the process are outlined below.</w:t>
      </w:r>
    </w:p>
    <w:p w:rsidR="00D83B8A" w:rsidRPr="00584A70" w:rsidRDefault="00A1605F" w:rsidP="002B21E8">
      <w:pPr>
        <w:pStyle w:val="Heading2"/>
      </w:pPr>
      <w:r>
        <w:t>Gene expression analysis of individual datasets</w:t>
      </w:r>
    </w:p>
    <w:p w:rsidR="00D83B8A" w:rsidRDefault="00451F30" w:rsidP="004E0596">
      <w:pPr>
        <w:pStyle w:val="para-first"/>
      </w:pPr>
      <w:r>
        <w:t>Varying results for each dataset were found in terms of consistency with the origi</w:t>
      </w:r>
      <w:r w:rsidR="00207840">
        <w:t xml:space="preserve">nal study, outlined in Table 1. The number of genes found in the LIMMA analysis performed that were in the original set of 10,000 provided as an appendix to the original paper ranged from 2,055 to 5,276 depending on the dataset. A full comparison of all results obtained here and given in the original is provided in Appendix 1. While the paper stated that a quantile algorithm was applied to normalize the data prior to this step, and that all data were log2-transformed, performing these steps proved to give results even more disparate from those found in the original work, and as such this step was </w:t>
      </w:r>
      <w:r w:rsidR="009978D5">
        <w:t>excluded</w:t>
      </w:r>
      <w:r w:rsidR="00207840">
        <w:t xml:space="preserve">. RMA </w:t>
      </w:r>
      <w:r w:rsidR="00F12E9D">
        <w:t>normalization was performed on each dataset individually.</w:t>
      </w:r>
    </w:p>
    <w:p w:rsidR="00451F30" w:rsidRDefault="00451F30" w:rsidP="00451F30">
      <w:pPr>
        <w:pStyle w:val="Tablecaption"/>
        <w:spacing w:before="360"/>
      </w:pPr>
      <w:r>
        <w:rPr>
          <w:b/>
          <w:bCs/>
        </w:rPr>
        <w:t>Table 1.</w:t>
      </w:r>
      <w:r>
        <w:rPr>
          <w:b/>
          <w:bCs/>
        </w:rPr>
        <w:t> </w:t>
      </w:r>
      <w:r>
        <w:t>Comparison of results of study findings and analysis findings with respect to LIMMA analysis of individual datasets</w:t>
      </w:r>
    </w:p>
    <w:tbl>
      <w:tblPr>
        <w:tblW w:w="0" w:type="auto"/>
        <w:tblCellMar>
          <w:left w:w="0" w:type="dxa"/>
          <w:right w:w="0" w:type="dxa"/>
        </w:tblCellMar>
        <w:tblLook w:val="0000" w:firstRow="0" w:lastRow="0" w:firstColumn="0" w:lastColumn="0" w:noHBand="0" w:noVBand="0"/>
      </w:tblPr>
      <w:tblGrid>
        <w:gridCol w:w="1080"/>
        <w:gridCol w:w="1080"/>
        <w:gridCol w:w="1080"/>
        <w:gridCol w:w="915"/>
      </w:tblGrid>
      <w:tr w:rsidR="00451F30" w:rsidTr="00451F30">
        <w:tc>
          <w:tcPr>
            <w:tcW w:w="1080" w:type="dxa"/>
            <w:tcBorders>
              <w:top w:val="single" w:sz="4" w:space="0" w:color="auto"/>
              <w:bottom w:val="single" w:sz="4" w:space="0" w:color="auto"/>
            </w:tcBorders>
          </w:tcPr>
          <w:p w:rsidR="00451F30" w:rsidRDefault="00451F30" w:rsidP="00685DCE">
            <w:pPr>
              <w:pStyle w:val="TableColumnhead"/>
            </w:pPr>
            <w:r>
              <w:t>Gene Dataset</w:t>
            </w:r>
          </w:p>
        </w:tc>
        <w:tc>
          <w:tcPr>
            <w:tcW w:w="1080" w:type="dxa"/>
            <w:tcBorders>
              <w:top w:val="single" w:sz="4" w:space="0" w:color="auto"/>
              <w:bottom w:val="single" w:sz="4" w:space="0" w:color="auto"/>
            </w:tcBorders>
          </w:tcPr>
          <w:p w:rsidR="00451F30" w:rsidRDefault="00451F30" w:rsidP="00207840">
            <w:pPr>
              <w:pStyle w:val="TableColumnhead"/>
              <w:spacing w:after="0"/>
            </w:pPr>
            <w:r>
              <w:t xml:space="preserve">Shared Genes </w:t>
            </w:r>
          </w:p>
          <w:p w:rsidR="00451F30" w:rsidRDefault="00451F30" w:rsidP="006C39F7">
            <w:pPr>
              <w:pStyle w:val="TableColumnhead"/>
              <w:spacing w:before="0" w:after="0"/>
            </w:pPr>
            <w:r>
              <w:t>(top 10,000)</w:t>
            </w:r>
          </w:p>
        </w:tc>
        <w:tc>
          <w:tcPr>
            <w:tcW w:w="1080" w:type="dxa"/>
            <w:tcBorders>
              <w:top w:val="single" w:sz="4" w:space="0" w:color="auto"/>
              <w:bottom w:val="single" w:sz="4" w:space="0" w:color="auto"/>
            </w:tcBorders>
          </w:tcPr>
          <w:p w:rsidR="00451F30" w:rsidRDefault="00451F30" w:rsidP="00207840">
            <w:pPr>
              <w:pStyle w:val="TableColumnhead"/>
              <w:spacing w:after="0"/>
            </w:pPr>
            <w:r>
              <w:t xml:space="preserve">Shared Genes </w:t>
            </w:r>
          </w:p>
          <w:p w:rsidR="00451F30" w:rsidRDefault="00451F30" w:rsidP="006C39F7">
            <w:pPr>
              <w:pStyle w:val="TableColumnhead"/>
              <w:spacing w:before="0" w:after="0"/>
            </w:pPr>
            <w:r>
              <w:t>(top 1,000)</w:t>
            </w:r>
          </w:p>
        </w:tc>
        <w:tc>
          <w:tcPr>
            <w:tcW w:w="915" w:type="dxa"/>
            <w:tcBorders>
              <w:top w:val="single" w:sz="4" w:space="0" w:color="auto"/>
              <w:bottom w:val="single" w:sz="4" w:space="0" w:color="auto"/>
            </w:tcBorders>
          </w:tcPr>
          <w:p w:rsidR="00451F30" w:rsidRDefault="00451F30" w:rsidP="00207840">
            <w:pPr>
              <w:pStyle w:val="TableColumnhead"/>
              <w:spacing w:after="0"/>
            </w:pPr>
            <w:r>
              <w:t xml:space="preserve">Shared Genes </w:t>
            </w:r>
          </w:p>
          <w:p w:rsidR="00451F30" w:rsidRDefault="00451F30" w:rsidP="006C39F7">
            <w:pPr>
              <w:pStyle w:val="TableColumnhead"/>
              <w:spacing w:before="0" w:after="0"/>
            </w:pPr>
            <w:r>
              <w:t>(top 100)</w:t>
            </w:r>
          </w:p>
        </w:tc>
      </w:tr>
      <w:tr w:rsidR="00451F30" w:rsidTr="00451F30">
        <w:tc>
          <w:tcPr>
            <w:tcW w:w="1080" w:type="dxa"/>
            <w:tcBorders>
              <w:top w:val="single" w:sz="4" w:space="0" w:color="auto"/>
            </w:tcBorders>
          </w:tcPr>
          <w:p w:rsidR="00451F30" w:rsidRDefault="00451F30" w:rsidP="00685DCE">
            <w:pPr>
              <w:pStyle w:val="Tablebodyfirst"/>
            </w:pPr>
            <w:r>
              <w:t>GSE26511</w:t>
            </w:r>
          </w:p>
        </w:tc>
        <w:tc>
          <w:tcPr>
            <w:tcW w:w="1080" w:type="dxa"/>
            <w:tcBorders>
              <w:top w:val="single" w:sz="4" w:space="0" w:color="auto"/>
            </w:tcBorders>
          </w:tcPr>
          <w:p w:rsidR="00451F30" w:rsidRDefault="00451F30" w:rsidP="00685DCE">
            <w:pPr>
              <w:pStyle w:val="Tablebodyfirst"/>
            </w:pPr>
            <w:r>
              <w:t>3799</w:t>
            </w:r>
          </w:p>
        </w:tc>
        <w:tc>
          <w:tcPr>
            <w:tcW w:w="1080" w:type="dxa"/>
            <w:tcBorders>
              <w:top w:val="single" w:sz="4" w:space="0" w:color="auto"/>
            </w:tcBorders>
          </w:tcPr>
          <w:p w:rsidR="00451F30" w:rsidRDefault="00451F30" w:rsidP="00685DCE">
            <w:pPr>
              <w:pStyle w:val="Tablebodyfirst"/>
            </w:pPr>
            <w:r>
              <w:t>552</w:t>
            </w:r>
          </w:p>
        </w:tc>
        <w:tc>
          <w:tcPr>
            <w:tcW w:w="915" w:type="dxa"/>
            <w:tcBorders>
              <w:top w:val="single" w:sz="4" w:space="0" w:color="auto"/>
            </w:tcBorders>
          </w:tcPr>
          <w:p w:rsidR="00451F30" w:rsidRDefault="00451F30" w:rsidP="00685DCE">
            <w:pPr>
              <w:pStyle w:val="Tablebodyfirst"/>
            </w:pPr>
            <w:r>
              <w:t>54</w:t>
            </w:r>
          </w:p>
        </w:tc>
      </w:tr>
      <w:tr w:rsidR="00451F30" w:rsidTr="00451F30">
        <w:tc>
          <w:tcPr>
            <w:tcW w:w="1080" w:type="dxa"/>
          </w:tcPr>
          <w:p w:rsidR="00451F30" w:rsidRDefault="00451F30" w:rsidP="00685DCE">
            <w:pPr>
              <w:pStyle w:val="Tablebody"/>
            </w:pPr>
            <w:r>
              <w:t>GSE5787</w:t>
            </w:r>
          </w:p>
        </w:tc>
        <w:tc>
          <w:tcPr>
            <w:tcW w:w="1080" w:type="dxa"/>
          </w:tcPr>
          <w:p w:rsidR="00451F30" w:rsidRDefault="00207840" w:rsidP="00685DCE">
            <w:pPr>
              <w:pStyle w:val="Tablebody"/>
            </w:pPr>
            <w:r>
              <w:t>2055</w:t>
            </w:r>
          </w:p>
        </w:tc>
        <w:tc>
          <w:tcPr>
            <w:tcW w:w="1080" w:type="dxa"/>
          </w:tcPr>
          <w:p w:rsidR="00451F30" w:rsidRDefault="00207840" w:rsidP="00685DCE">
            <w:pPr>
              <w:pStyle w:val="Tablebody"/>
            </w:pPr>
            <w:r>
              <w:t>186</w:t>
            </w:r>
          </w:p>
        </w:tc>
        <w:tc>
          <w:tcPr>
            <w:tcW w:w="915" w:type="dxa"/>
          </w:tcPr>
          <w:p w:rsidR="00451F30" w:rsidRDefault="00207840" w:rsidP="00685DCE">
            <w:pPr>
              <w:pStyle w:val="Tablebody"/>
            </w:pPr>
            <w:r>
              <w:t>18</w:t>
            </w:r>
          </w:p>
        </w:tc>
      </w:tr>
      <w:tr w:rsidR="00451F30" w:rsidTr="00451F30">
        <w:tc>
          <w:tcPr>
            <w:tcW w:w="1080" w:type="dxa"/>
          </w:tcPr>
          <w:p w:rsidR="00451F30" w:rsidRDefault="00451F30" w:rsidP="00685DCE">
            <w:pPr>
              <w:pStyle w:val="Tablebody"/>
            </w:pPr>
            <w:r>
              <w:t>GSE9750</w:t>
            </w:r>
          </w:p>
        </w:tc>
        <w:tc>
          <w:tcPr>
            <w:tcW w:w="1080" w:type="dxa"/>
          </w:tcPr>
          <w:p w:rsidR="00451F30" w:rsidRDefault="00207840" w:rsidP="00685DCE">
            <w:pPr>
              <w:pStyle w:val="Tablebody"/>
            </w:pPr>
            <w:r>
              <w:t>5276</w:t>
            </w:r>
          </w:p>
        </w:tc>
        <w:tc>
          <w:tcPr>
            <w:tcW w:w="1080" w:type="dxa"/>
          </w:tcPr>
          <w:p w:rsidR="00451F30" w:rsidRDefault="00207840" w:rsidP="00685DCE">
            <w:pPr>
              <w:pStyle w:val="Tablebody"/>
            </w:pPr>
            <w:r>
              <w:t>552</w:t>
            </w:r>
          </w:p>
        </w:tc>
        <w:tc>
          <w:tcPr>
            <w:tcW w:w="915" w:type="dxa"/>
          </w:tcPr>
          <w:p w:rsidR="00451F30" w:rsidRDefault="00207840" w:rsidP="00685DCE">
            <w:pPr>
              <w:pStyle w:val="Tablebody"/>
            </w:pPr>
            <w:r>
              <w:t>38</w:t>
            </w:r>
          </w:p>
        </w:tc>
      </w:tr>
      <w:tr w:rsidR="00451F30" w:rsidTr="00451F30">
        <w:tc>
          <w:tcPr>
            <w:tcW w:w="1080" w:type="dxa"/>
            <w:tcBorders>
              <w:bottom w:val="single" w:sz="4" w:space="0" w:color="auto"/>
            </w:tcBorders>
          </w:tcPr>
          <w:p w:rsidR="00451F30" w:rsidRDefault="00451F30" w:rsidP="00685DCE">
            <w:pPr>
              <w:pStyle w:val="Tablebodylast"/>
            </w:pPr>
            <w:r>
              <w:t>GSE63514</w:t>
            </w:r>
          </w:p>
        </w:tc>
        <w:tc>
          <w:tcPr>
            <w:tcW w:w="1080" w:type="dxa"/>
            <w:tcBorders>
              <w:bottom w:val="single" w:sz="4" w:space="0" w:color="auto"/>
            </w:tcBorders>
          </w:tcPr>
          <w:p w:rsidR="00451F30" w:rsidRDefault="00207840" w:rsidP="00685DCE">
            <w:pPr>
              <w:pStyle w:val="Tablebodylast"/>
            </w:pPr>
            <w:r>
              <w:t>2556</w:t>
            </w:r>
          </w:p>
        </w:tc>
        <w:tc>
          <w:tcPr>
            <w:tcW w:w="1080" w:type="dxa"/>
            <w:tcBorders>
              <w:bottom w:val="single" w:sz="4" w:space="0" w:color="auto"/>
            </w:tcBorders>
          </w:tcPr>
          <w:p w:rsidR="00451F30" w:rsidRDefault="00207840" w:rsidP="00685DCE">
            <w:pPr>
              <w:pStyle w:val="Tablebodylast"/>
            </w:pPr>
            <w:r>
              <w:t>290</w:t>
            </w:r>
          </w:p>
        </w:tc>
        <w:tc>
          <w:tcPr>
            <w:tcW w:w="915" w:type="dxa"/>
            <w:tcBorders>
              <w:bottom w:val="single" w:sz="4" w:space="0" w:color="auto"/>
            </w:tcBorders>
          </w:tcPr>
          <w:p w:rsidR="00451F30" w:rsidRDefault="00207840" w:rsidP="00685DCE">
            <w:pPr>
              <w:pStyle w:val="Tablebodylast"/>
            </w:pPr>
            <w:r>
              <w:t>37</w:t>
            </w:r>
          </w:p>
        </w:tc>
      </w:tr>
    </w:tbl>
    <w:p w:rsidR="00451F30" w:rsidRDefault="00451F30" w:rsidP="00451F30">
      <w:pPr>
        <w:pStyle w:val="Tablefootnote"/>
        <w:spacing w:after="140"/>
      </w:pPr>
      <w:r>
        <w:t xml:space="preserve">Number of genes shared in top 10,000, 1,000, and 100 genes found in the study by the top 10,000 genes selected in replicated LIMMA analysis. </w:t>
      </w:r>
    </w:p>
    <w:p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00DE4299">
        <w:t xml:space="preserve"> </w:t>
      </w:r>
      <w:r w:rsidR="00207840">
        <w:t>GSE26511</w:t>
      </w:r>
    </w:p>
    <w:p w:rsidR="00207840" w:rsidRDefault="00207840" w:rsidP="009D0B6E">
      <w:pPr>
        <w:pStyle w:val="para-first"/>
      </w:pPr>
      <w:r>
        <w:t xml:space="preserve">GSE26511 was found to be </w:t>
      </w:r>
      <w:r w:rsidR="000A00CE">
        <w:t>among the easiest</w:t>
      </w:r>
      <w:r>
        <w:t xml:space="preserve"> dataset</w:t>
      </w:r>
      <w:r w:rsidR="000A00CE">
        <w:t>s</w:t>
      </w:r>
      <w:r>
        <w:t xml:space="preserve"> to replicate LIMMA analysis for, though it did not prove possible to obtain the same results consistently. </w:t>
      </w:r>
      <w:r w:rsidR="00F12E9D">
        <w:t>LIMMA found the same average expression values when the contrast matrix was structured for positive vs. negative lymph node samples for all genes that were shared between the original top 10,000 and the found top 10,000. However, only 3,799 of the genes in the original top 10,000 were found in this analysis, and p-values differed across all genes on the order of 10</w:t>
      </w:r>
      <w:r w:rsidR="00F12E9D">
        <w:rPr>
          <w:vertAlign w:val="superscript"/>
        </w:rPr>
        <w:t>-2</w:t>
      </w:r>
      <w:r w:rsidR="00F12E9D">
        <w:t xml:space="preserve"> to 10</w:t>
      </w:r>
      <w:r w:rsidR="00F12E9D">
        <w:rPr>
          <w:vertAlign w:val="superscript"/>
        </w:rPr>
        <w:t>-5</w:t>
      </w:r>
      <w:r w:rsidR="00F12E9D">
        <w:t>. Additionally, while the original paper stated that genes were filtered for an adjusted p-value of &lt;0.05, the appendix provided showed no genes in this dataset with</w:t>
      </w:r>
      <w:r w:rsidR="009978D5">
        <w:t xml:space="preserve"> an adjusted p-value below 0.18, an inconsistent documentation issue that complicated this work</w:t>
      </w:r>
      <w:r w:rsidR="00F12E9D">
        <w:t xml:space="preserve">. </w:t>
      </w:r>
      <w:r w:rsidR="008C0A53">
        <w:t>5 genes were found to have an adjusted p-value below this threshold in the replicated analysis.</w:t>
      </w:r>
      <w:r w:rsidR="00F12E9D">
        <w:t xml:space="preserve"> Several attempts at normalization and log-transformation were made with limited success.  </w:t>
      </w:r>
    </w:p>
    <w:p w:rsidR="00F12E9D" w:rsidRPr="009D0B6E" w:rsidRDefault="00F12E9D" w:rsidP="00F12E9D">
      <w:pPr>
        <w:pStyle w:val="Heading3"/>
      </w:pPr>
      <w:r w:rsidRPr="009D0B6E">
        <w:t>3.1.</w:t>
      </w:r>
      <w:r>
        <w:t>2</w:t>
      </w:r>
      <w:r w:rsidRPr="009D0B6E">
        <w:t> </w:t>
      </w:r>
      <w:r w:rsidR="00DE4299">
        <w:t xml:space="preserve"> </w:t>
      </w:r>
      <w:r>
        <w:t>GSE5787</w:t>
      </w:r>
    </w:p>
    <w:p w:rsidR="00F12E9D" w:rsidRDefault="00F12E9D" w:rsidP="00F12E9D">
      <w:pPr>
        <w:pStyle w:val="para-first"/>
      </w:pPr>
      <w:r>
        <w:t>The lowest accuracy was found in replicating the</w:t>
      </w:r>
      <w:r w:rsidR="0022557D">
        <w:t xml:space="preserve"> analysis performed on GSE5787, likely due to the many possible levels used in the contrast matrix. This dataset contained up to seven biopsies on eleven tumors, and the </w:t>
      </w:r>
      <w:r w:rsidR="0022557D">
        <w:t xml:space="preserve">results most consistent with the </w:t>
      </w:r>
      <w:r w:rsidR="000A00CE">
        <w:t xml:space="preserve">original study were found when constructing the contrast matrix on the biopsies rather than the tumors/patients. A number of different permutations were tried, with the best results found for setting biopsy 1 as the base level and adding together </w:t>
      </w:r>
      <w:r w:rsidR="009978D5">
        <w:t xml:space="preserve">and averaging </w:t>
      </w:r>
      <w:r w:rsidR="000A00CE">
        <w:t>the other levels for contrast. However, this still found around 20% of the top 10,000, 1,000, and 100 genes stated in the paper. As with the other datasets, normalization and log-transformation were also tried. Similarly to GSE26511, the adjusted p-values in the original paper were never lower than 0.19, despite a note that filtering was performed for &lt;0.05.</w:t>
      </w:r>
      <w:r w:rsidR="008C0A53">
        <w:t xml:space="preserve"> No genes were found with an adjusted p-value below this threshold in the replicated analysis.</w:t>
      </w:r>
    </w:p>
    <w:p w:rsidR="000A00CE" w:rsidRPr="009D0B6E" w:rsidRDefault="000A00CE" w:rsidP="000A00CE">
      <w:pPr>
        <w:pStyle w:val="Heading3"/>
      </w:pPr>
      <w:r w:rsidRPr="009D0B6E">
        <w:t>3.1</w:t>
      </w:r>
      <w:r w:rsidR="00A36946">
        <w:t>.3</w:t>
      </w:r>
      <w:r w:rsidRPr="009D0B6E">
        <w:t> </w:t>
      </w:r>
      <w:r w:rsidR="00DE4299">
        <w:t xml:space="preserve"> </w:t>
      </w:r>
      <w:r>
        <w:t>GSE9750</w:t>
      </w:r>
    </w:p>
    <w:p w:rsidR="000A00CE" w:rsidRDefault="000A00CE" w:rsidP="000A00CE">
      <w:pPr>
        <w:pStyle w:val="para-first"/>
      </w:pPr>
      <w:r>
        <w:t>GSE9750 showed fairly</w:t>
      </w:r>
      <w:r w:rsidR="008C0A53">
        <w:t xml:space="preserve"> good performance in replicating the analysis</w:t>
      </w:r>
      <w:r>
        <w:t xml:space="preserve">, with the highest number of genes in the top 10,000 in the original study found (5,276). While the paper stated that normal samples were removed prior to this analysis, removing the normal samples proved to make the results less consistent. As such, the contrast matrix was structured with cancer as the base and the cell line and normal samples as the contrast. Again, normalization and log-transformation proved ineffective. 44 genes in the original study were shown in the appendix to have an adjusted p-value of &lt;0.05, and 17 of these were found by the replicated analysis, 7 with the found adjusted p-value still &lt;0.05. </w:t>
      </w:r>
      <w:r w:rsidR="008C0A53">
        <w:t>A total of 3,224 genes were found in this analysis to have an adjusted p-value below this threshold, perhaps demonstrating an issue with the normalization or contrast matrix construction used for LIMMA.</w:t>
      </w:r>
    </w:p>
    <w:p w:rsidR="00A36946" w:rsidRPr="009D0B6E" w:rsidRDefault="00A36946" w:rsidP="00A36946">
      <w:pPr>
        <w:pStyle w:val="Heading3"/>
      </w:pPr>
      <w:r w:rsidRPr="009D0B6E">
        <w:t>3.1.</w:t>
      </w:r>
      <w:r>
        <w:t>4</w:t>
      </w:r>
      <w:r w:rsidRPr="009D0B6E">
        <w:t> </w:t>
      </w:r>
      <w:r w:rsidR="00DE4299">
        <w:t xml:space="preserve"> </w:t>
      </w:r>
      <w:r>
        <w:t>GSE63514</w:t>
      </w:r>
    </w:p>
    <w:p w:rsidR="00207840" w:rsidRDefault="00A36946" w:rsidP="009D0B6E">
      <w:pPr>
        <w:pStyle w:val="para-first"/>
      </w:pPr>
      <w:r>
        <w:t>Finally, results for GSE63514 showed poor consistency</w:t>
      </w:r>
      <w:r w:rsidR="008C0A53">
        <w:t xml:space="preserve"> with the original study. After several permutations, the contrast matrix producing the most similar results was found to be one using cancer as the base, with CIN 1, CIN 2, CIN 3, and normal samples summed and averaged for comparison. This still gave only 2,556 shared genes. Normalization and log-transformation were implemented with poorer results found than for the RMA-normalized data alone. As with GSE26511 and GSE5787, no genes in the original appendix had an adjusted p-value of &lt;0.05. 9,678 genes in the analysis performed were found to have an adjusted p-value below this threshold, again demonstrating a possible issue with normalization or LIMMA construction. </w:t>
      </w:r>
    </w:p>
    <w:p w:rsidR="002B21E8" w:rsidRPr="00584A70" w:rsidRDefault="002B21E8" w:rsidP="002B21E8">
      <w:pPr>
        <w:pStyle w:val="Heading2"/>
      </w:pPr>
      <w:r>
        <w:t>Meta-analysis of multiple datasets</w:t>
      </w:r>
    </w:p>
    <w:p w:rsidR="00D83B8A" w:rsidRDefault="00190BBB" w:rsidP="00190BBB">
      <w:pPr>
        <w:pStyle w:val="NumberedListlast"/>
        <w:numPr>
          <w:ilvl w:val="0"/>
          <w:numId w:val="0"/>
        </w:numPr>
        <w:spacing w:after="240"/>
        <w:rPr>
          <w:sz w:val="16"/>
          <w:szCs w:val="16"/>
        </w:rPr>
      </w:pPr>
      <w:r>
        <w:rPr>
          <w:sz w:val="16"/>
          <w:szCs w:val="16"/>
        </w:rPr>
        <w:t xml:space="preserve">As different top 10,000 genes were found for each dataset in this analysis, the intersection of these four sets was not equivalent to the meta-dataset produced in Appendix S2 of the original paper. 526 genes were found to be shared between the top 10,000 genes for GSE26511, GSE5787, GSE9750, and GSE63514 here, and 117 in the original analysis. Between these two sets, only 3 genes were shared. Due to these consistency issues, three rounds of </w:t>
      </w:r>
      <w:proofErr w:type="spellStart"/>
      <w:r>
        <w:rPr>
          <w:sz w:val="16"/>
          <w:szCs w:val="16"/>
        </w:rPr>
        <w:t>RankProd</w:t>
      </w:r>
      <w:proofErr w:type="spellEnd"/>
      <w:r>
        <w:rPr>
          <w:sz w:val="16"/>
          <w:szCs w:val="16"/>
        </w:rPr>
        <w:t xml:space="preserve"> analysis were performed</w:t>
      </w:r>
      <w:r w:rsidR="00023E0F">
        <w:rPr>
          <w:sz w:val="16"/>
          <w:szCs w:val="16"/>
        </w:rPr>
        <w:t xml:space="preserve"> with the cancer samples</w:t>
      </w:r>
      <w:r>
        <w:rPr>
          <w:sz w:val="16"/>
          <w:szCs w:val="16"/>
        </w:rPr>
        <w:t xml:space="preserve">: </w:t>
      </w:r>
      <w:r w:rsidR="00023E0F">
        <w:rPr>
          <w:sz w:val="16"/>
          <w:szCs w:val="16"/>
        </w:rPr>
        <w:t xml:space="preserve">one using the dataset provided by the paper in Appendix S2, one using the genes given in the paper’s dataset but incorporating the gene expression values found in this analysis, and one using a random sample of 97 genes found in the LIMMA intersection analysis along with the 3 shared genes. Sampling was performed due to the computational limitations of </w:t>
      </w:r>
      <w:proofErr w:type="spellStart"/>
      <w:r w:rsidR="00023E0F">
        <w:rPr>
          <w:sz w:val="16"/>
          <w:szCs w:val="16"/>
        </w:rPr>
        <w:t>RankProd</w:t>
      </w:r>
      <w:proofErr w:type="spellEnd"/>
      <w:r w:rsidR="00023E0F">
        <w:rPr>
          <w:sz w:val="16"/>
          <w:szCs w:val="16"/>
        </w:rPr>
        <w:t xml:space="preserve">, as a set of over 500 genes could not be used. </w:t>
      </w:r>
      <w:proofErr w:type="spellStart"/>
      <w:r w:rsidR="005E651A">
        <w:rPr>
          <w:sz w:val="16"/>
          <w:szCs w:val="16"/>
        </w:rPr>
        <w:t>RankProd</w:t>
      </w:r>
      <w:proofErr w:type="spellEnd"/>
      <w:r w:rsidR="005E651A">
        <w:rPr>
          <w:sz w:val="16"/>
          <w:szCs w:val="16"/>
        </w:rPr>
        <w:t xml:space="preserve"> was performed with a p-value cut-off of &lt;0.05 and a percentage of false positive predictions (</w:t>
      </w:r>
      <w:proofErr w:type="spellStart"/>
      <w:r w:rsidR="005E651A">
        <w:rPr>
          <w:sz w:val="16"/>
          <w:szCs w:val="16"/>
        </w:rPr>
        <w:t>pfp</w:t>
      </w:r>
      <w:proofErr w:type="spellEnd"/>
      <w:r w:rsidR="005E651A">
        <w:rPr>
          <w:sz w:val="16"/>
          <w:szCs w:val="16"/>
        </w:rPr>
        <w:t xml:space="preserve">) </w:t>
      </w:r>
      <w:r w:rsidR="009978D5">
        <w:rPr>
          <w:sz w:val="16"/>
          <w:szCs w:val="16"/>
        </w:rPr>
        <w:t>cut-off of</w:t>
      </w:r>
      <w:r w:rsidR="005E651A">
        <w:rPr>
          <w:sz w:val="16"/>
          <w:szCs w:val="16"/>
        </w:rPr>
        <w:t xml:space="preserve"> &lt;0.05. </w:t>
      </w:r>
      <w:r w:rsidR="006B4545">
        <w:rPr>
          <w:sz w:val="16"/>
          <w:szCs w:val="16"/>
        </w:rPr>
        <w:t>Detailed results can be found in Appendix 2.</w:t>
      </w:r>
    </w:p>
    <w:p w:rsidR="00CF4130" w:rsidRPr="009D0B6E" w:rsidRDefault="000B60A5" w:rsidP="00CF4130">
      <w:pPr>
        <w:pStyle w:val="Heading3"/>
      </w:pPr>
      <w:r>
        <w:lastRenderedPageBreak/>
        <w:t>3.2.1</w:t>
      </w:r>
      <w:r w:rsidR="00CF4130" w:rsidRPr="009D0B6E">
        <w:t> </w:t>
      </w:r>
      <w:r w:rsidR="00DE4299">
        <w:t xml:space="preserve"> Replication of analysis with original dataset</w:t>
      </w:r>
    </w:p>
    <w:p w:rsidR="00DE4299" w:rsidRDefault="00DE4299">
      <w:pPr>
        <w:pStyle w:val="ParaNoInd"/>
        <w:rPr>
          <w:sz w:val="16"/>
          <w:szCs w:val="16"/>
        </w:rPr>
      </w:pPr>
      <w:r>
        <w:rPr>
          <w:sz w:val="16"/>
          <w:szCs w:val="16"/>
        </w:rPr>
        <w:t xml:space="preserve">Unsurprisingly, </w:t>
      </w:r>
      <w:r w:rsidR="006B4545">
        <w:rPr>
          <w:sz w:val="16"/>
          <w:szCs w:val="16"/>
        </w:rPr>
        <w:t xml:space="preserve">nearly identical results were found when performing </w:t>
      </w:r>
      <w:proofErr w:type="spellStart"/>
      <w:r w:rsidR="006B4545">
        <w:rPr>
          <w:sz w:val="16"/>
          <w:szCs w:val="16"/>
        </w:rPr>
        <w:t>RankProd</w:t>
      </w:r>
      <w:proofErr w:type="spellEnd"/>
      <w:r w:rsidR="006B4545">
        <w:rPr>
          <w:sz w:val="16"/>
          <w:szCs w:val="16"/>
        </w:rPr>
        <w:t xml:space="preserve"> analysis on the meta-dataset provided as an appendix to the original paper. </w:t>
      </w:r>
      <w:r w:rsidR="0039584C">
        <w:rPr>
          <w:sz w:val="16"/>
          <w:szCs w:val="16"/>
        </w:rPr>
        <w:t xml:space="preserve">For the up-regulated genes in particular, the fold change (FC) values </w:t>
      </w:r>
      <w:r w:rsidR="006B4545">
        <w:rPr>
          <w:sz w:val="16"/>
          <w:szCs w:val="16"/>
        </w:rPr>
        <w:t xml:space="preserve">differed, though all </w:t>
      </w:r>
      <w:r w:rsidR="0039584C">
        <w:rPr>
          <w:sz w:val="16"/>
          <w:szCs w:val="16"/>
        </w:rPr>
        <w:t>other indicators were identical. A</w:t>
      </w:r>
      <w:r w:rsidR="006B4545">
        <w:rPr>
          <w:sz w:val="16"/>
          <w:szCs w:val="16"/>
        </w:rPr>
        <w:t>ttempts were made to log-transform the data</w:t>
      </w:r>
      <w:r w:rsidR="0039584C">
        <w:rPr>
          <w:sz w:val="16"/>
          <w:szCs w:val="16"/>
        </w:rPr>
        <w:t xml:space="preserve"> and the resulting FC value</w:t>
      </w:r>
      <w:r w:rsidR="006B4545">
        <w:rPr>
          <w:sz w:val="16"/>
          <w:szCs w:val="16"/>
        </w:rPr>
        <w:t xml:space="preserve"> with various base systems that did not prove successful in creating comparable FC values. For the up-regulated genes (Table 2), performing a log-10 transformation on the FC values resulted in similar </w:t>
      </w:r>
      <w:r w:rsidR="006C39F7">
        <w:rPr>
          <w:sz w:val="16"/>
          <w:szCs w:val="16"/>
        </w:rPr>
        <w:t xml:space="preserve">results to those provided in the original paper. </w:t>
      </w:r>
      <w:r w:rsidR="0039584C">
        <w:rPr>
          <w:sz w:val="16"/>
          <w:szCs w:val="16"/>
        </w:rPr>
        <w:t>The same 32 up-regulated genes were found.</w:t>
      </w:r>
    </w:p>
    <w:p w:rsidR="00685DCE" w:rsidRDefault="00685DCE" w:rsidP="00685DCE">
      <w:pPr>
        <w:pStyle w:val="Tablecaption"/>
        <w:spacing w:before="360"/>
      </w:pPr>
      <w:r>
        <w:rPr>
          <w:b/>
          <w:bCs/>
        </w:rPr>
        <w:t>Table 2.</w:t>
      </w:r>
      <w:r>
        <w:rPr>
          <w:b/>
          <w:bCs/>
        </w:rPr>
        <w:t> </w:t>
      </w:r>
      <w:r>
        <w:t xml:space="preserve">Comparison of results of study findings and analysis findings with respect to </w:t>
      </w:r>
      <w:proofErr w:type="spellStart"/>
      <w:r>
        <w:t>RankProd</w:t>
      </w:r>
      <w:proofErr w:type="spellEnd"/>
      <w:r>
        <w:t xml:space="preserve"> analysis for up-regulated genes</w:t>
      </w:r>
    </w:p>
    <w:tbl>
      <w:tblPr>
        <w:tblW w:w="0" w:type="auto"/>
        <w:tblCellMar>
          <w:left w:w="0" w:type="dxa"/>
          <w:right w:w="0" w:type="dxa"/>
        </w:tblCellMar>
        <w:tblLook w:val="0000" w:firstRow="0" w:lastRow="0" w:firstColumn="0" w:lastColumn="0" w:noHBand="0" w:noVBand="0"/>
      </w:tblPr>
      <w:tblGrid>
        <w:gridCol w:w="977"/>
        <w:gridCol w:w="823"/>
        <w:gridCol w:w="810"/>
        <w:gridCol w:w="967"/>
        <w:gridCol w:w="1125"/>
      </w:tblGrid>
      <w:tr w:rsidR="00685DCE" w:rsidTr="0039584C">
        <w:tc>
          <w:tcPr>
            <w:tcW w:w="977" w:type="dxa"/>
            <w:tcBorders>
              <w:top w:val="single" w:sz="4" w:space="0" w:color="auto"/>
              <w:bottom w:val="single" w:sz="4" w:space="0" w:color="auto"/>
            </w:tcBorders>
          </w:tcPr>
          <w:p w:rsidR="00685DCE" w:rsidRDefault="00685DCE" w:rsidP="00685DCE">
            <w:pPr>
              <w:pStyle w:val="TableColumnhead"/>
            </w:pPr>
            <w:r>
              <w:t>Gene ID</w:t>
            </w:r>
          </w:p>
        </w:tc>
        <w:tc>
          <w:tcPr>
            <w:tcW w:w="823" w:type="dxa"/>
            <w:tcBorders>
              <w:top w:val="single" w:sz="4" w:space="0" w:color="auto"/>
              <w:bottom w:val="single" w:sz="4" w:space="0" w:color="auto"/>
            </w:tcBorders>
          </w:tcPr>
          <w:p w:rsidR="00685DCE" w:rsidRDefault="00685DCE" w:rsidP="00685DCE">
            <w:pPr>
              <w:pStyle w:val="TableColumnhead"/>
              <w:spacing w:after="0"/>
            </w:pPr>
            <w:r>
              <w:t>P-value</w:t>
            </w:r>
          </w:p>
        </w:tc>
        <w:tc>
          <w:tcPr>
            <w:tcW w:w="810" w:type="dxa"/>
            <w:tcBorders>
              <w:top w:val="single" w:sz="4" w:space="0" w:color="auto"/>
              <w:bottom w:val="single" w:sz="4" w:space="0" w:color="auto"/>
            </w:tcBorders>
          </w:tcPr>
          <w:p w:rsidR="00685DCE" w:rsidRDefault="00685DCE" w:rsidP="00685DCE">
            <w:pPr>
              <w:pStyle w:val="TableColumnhead"/>
              <w:spacing w:after="0"/>
            </w:pPr>
            <w:r>
              <w:t>Found FC</w:t>
            </w:r>
          </w:p>
        </w:tc>
        <w:tc>
          <w:tcPr>
            <w:tcW w:w="967" w:type="dxa"/>
            <w:tcBorders>
              <w:top w:val="single" w:sz="4" w:space="0" w:color="auto"/>
              <w:bottom w:val="single" w:sz="4" w:space="0" w:color="auto"/>
            </w:tcBorders>
          </w:tcPr>
          <w:p w:rsidR="00685DCE" w:rsidRDefault="00685DCE" w:rsidP="00685DCE">
            <w:pPr>
              <w:pStyle w:val="TableColumnhead"/>
              <w:spacing w:after="0"/>
            </w:pPr>
            <w:r>
              <w:t>Found log-FC</w:t>
            </w:r>
          </w:p>
        </w:tc>
        <w:tc>
          <w:tcPr>
            <w:tcW w:w="1125" w:type="dxa"/>
            <w:tcBorders>
              <w:top w:val="single" w:sz="4" w:space="0" w:color="auto"/>
              <w:bottom w:val="single" w:sz="4" w:space="0" w:color="auto"/>
            </w:tcBorders>
          </w:tcPr>
          <w:p w:rsidR="00685DCE" w:rsidRDefault="00685DCE" w:rsidP="00685DCE">
            <w:pPr>
              <w:pStyle w:val="TableColumnhead"/>
              <w:spacing w:after="0"/>
            </w:pPr>
            <w:r>
              <w:t>Reported FC</w:t>
            </w:r>
          </w:p>
        </w:tc>
      </w:tr>
      <w:tr w:rsidR="0039584C" w:rsidTr="0039584C">
        <w:tc>
          <w:tcPr>
            <w:tcW w:w="977" w:type="dxa"/>
            <w:tcBorders>
              <w:top w:val="single" w:sz="4" w:space="0" w:color="auto"/>
            </w:tcBorders>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206731_at</w:t>
            </w:r>
          </w:p>
        </w:tc>
        <w:tc>
          <w:tcPr>
            <w:tcW w:w="823" w:type="dxa"/>
            <w:tcBorders>
              <w:top w:val="single" w:sz="4" w:space="0" w:color="auto"/>
            </w:tcBorders>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6.6E-157</w:t>
            </w:r>
          </w:p>
        </w:tc>
        <w:tc>
          <w:tcPr>
            <w:tcW w:w="810" w:type="dxa"/>
            <w:tcBorders>
              <w:top w:val="single" w:sz="4" w:space="0" w:color="auto"/>
            </w:tcBorders>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13.05</w:t>
            </w:r>
          </w:p>
        </w:tc>
        <w:tc>
          <w:tcPr>
            <w:tcW w:w="967" w:type="dxa"/>
            <w:tcBorders>
              <w:top w:val="single" w:sz="4" w:space="0" w:color="auto"/>
            </w:tcBorders>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1.12</w:t>
            </w:r>
          </w:p>
        </w:tc>
        <w:tc>
          <w:tcPr>
            <w:tcW w:w="1125" w:type="dxa"/>
            <w:tcBorders>
              <w:top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1.13</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209243_s_at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2.4E-151</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13.42</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1.13</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1.13</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210549_s_at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8.1E-116</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14.91</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1.17</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1.19</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216108_at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1.2E-111</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16.36</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1.21</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1.22</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220298_s_at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2.7E-82</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18.52</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1.27</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1.29</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212797_at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4.7E-82</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20.93</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1.32</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1.33</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207996_s_at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1.0E-50</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39.52</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1.60</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1.66</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208762_at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5.7E-47</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40.25</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1.60</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1.66</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207257_at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3.3E-41</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30.07</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1.48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1.48</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202035_s_at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5.1E-40</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31.81</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1.50</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1.50</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204672_s_at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3.1E-37</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34.39</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1.54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1.57</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220994_s_at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9.3E-36</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35.3</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1.55</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1.57</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213652_at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5.3E-34</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41.22</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1.62</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1.67</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213994_s_at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3.3E-33</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38.36</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1.58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1.61</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221606_s_at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6.6E-30</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43.53</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1.64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1.68</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203440_at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7.2E-29</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43.14</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1.63</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1.65</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207046_at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5.3E-26</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44.5</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1.65</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1.66</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211865_s_at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2.3E-20</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49.14</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1.69</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1.69</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215401_at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2.8E-19</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54.31</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1.73</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1.74</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213068_at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4.2E-18</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53.93</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1.73</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1.75</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214117_s_at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2.3E-14</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60.97</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1.79</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1.80</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34187_at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5.2E-13</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63.72</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1.80</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1.83</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213611_at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3.6E-11</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72.1</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1.86</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1.86</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209465_x_at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6.2E-10</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88.92</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1.95</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2.00</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208606_s_at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1.1E-08</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79.91</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1.90</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1.92</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211814_s_at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2.5E-04</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96.26</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1.98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2.00</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208790_s_at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3.3E-04</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101</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2.00</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2.00</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200908_s_at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5.9E-04</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104.2</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2.02</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2.04</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219795_at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6.8E-04</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152.3</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2.22</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205730_s_at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3.0E-03</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108.5</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2.05</w:t>
            </w:r>
          </w:p>
        </w:tc>
      </w:tr>
      <w:tr w:rsidR="0039584C" w:rsidTr="0039584C">
        <w:tc>
          <w:tcPr>
            <w:tcW w:w="97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202648_at</w:t>
            </w:r>
          </w:p>
        </w:tc>
        <w:tc>
          <w:tcPr>
            <w:tcW w:w="823"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1.3E-02</w:t>
            </w:r>
          </w:p>
        </w:tc>
        <w:tc>
          <w:tcPr>
            <w:tcW w:w="810"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118</w:t>
            </w:r>
          </w:p>
        </w:tc>
        <w:tc>
          <w:tcPr>
            <w:tcW w:w="967" w:type="dxa"/>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2.07</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2.10</w:t>
            </w:r>
          </w:p>
        </w:tc>
      </w:tr>
      <w:tr w:rsidR="0039584C" w:rsidTr="00824C14">
        <w:tc>
          <w:tcPr>
            <w:tcW w:w="977" w:type="dxa"/>
            <w:tcBorders>
              <w:bottom w:val="single" w:sz="4" w:space="0" w:color="auto"/>
            </w:tcBorders>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216267_s_at</w:t>
            </w:r>
          </w:p>
        </w:tc>
        <w:tc>
          <w:tcPr>
            <w:tcW w:w="823" w:type="dxa"/>
            <w:tcBorders>
              <w:bottom w:val="single" w:sz="4" w:space="0" w:color="auto"/>
            </w:tcBorders>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2.1E-02</w:t>
            </w:r>
          </w:p>
        </w:tc>
        <w:tc>
          <w:tcPr>
            <w:tcW w:w="810" w:type="dxa"/>
            <w:tcBorders>
              <w:bottom w:val="single" w:sz="4" w:space="0" w:color="auto"/>
            </w:tcBorders>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114.8</w:t>
            </w:r>
          </w:p>
        </w:tc>
        <w:tc>
          <w:tcPr>
            <w:tcW w:w="967" w:type="dxa"/>
            <w:tcBorders>
              <w:bottom w:val="single" w:sz="4" w:space="0" w:color="auto"/>
            </w:tcBorders>
          </w:tcPr>
          <w:p w:rsidR="0039584C" w:rsidRPr="00685DCE" w:rsidRDefault="0039584C" w:rsidP="0039584C">
            <w:pPr>
              <w:rPr>
                <w:rFonts w:ascii="Times New Roman" w:hAnsi="Times New Roman"/>
                <w:sz w:val="16"/>
                <w:szCs w:val="16"/>
              </w:rPr>
            </w:pPr>
            <w:r w:rsidRPr="00685DCE">
              <w:rPr>
                <w:rFonts w:ascii="Times New Roman" w:hAnsi="Times New Roman"/>
                <w:sz w:val="16"/>
                <w:szCs w:val="16"/>
              </w:rPr>
              <w:t>2.06</w:t>
            </w:r>
          </w:p>
        </w:tc>
        <w:tc>
          <w:tcPr>
            <w:tcW w:w="1125" w:type="dxa"/>
            <w:tcBorders>
              <w:bottom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2.07</w:t>
            </w:r>
          </w:p>
        </w:tc>
      </w:tr>
    </w:tbl>
    <w:p w:rsidR="009978D5" w:rsidRDefault="009978D5" w:rsidP="00491036">
      <w:pPr>
        <w:pStyle w:val="ParaNoInd"/>
        <w:ind w:firstLine="144"/>
        <w:rPr>
          <w:sz w:val="16"/>
          <w:szCs w:val="16"/>
        </w:rPr>
      </w:pPr>
    </w:p>
    <w:p w:rsidR="00DE4299" w:rsidRDefault="0039584C" w:rsidP="00491036">
      <w:pPr>
        <w:pStyle w:val="ParaNoInd"/>
        <w:ind w:firstLine="144"/>
        <w:rPr>
          <w:sz w:val="16"/>
          <w:szCs w:val="16"/>
        </w:rPr>
      </w:pPr>
      <w:r>
        <w:rPr>
          <w:sz w:val="16"/>
          <w:szCs w:val="16"/>
        </w:rPr>
        <w:t>For the down-regulated genes, no technique proved successful in matching the FC values (Table 3). Additionally, one downregulated gene with a p-value of &lt;10</w:t>
      </w:r>
      <w:r>
        <w:rPr>
          <w:sz w:val="16"/>
          <w:szCs w:val="16"/>
          <w:vertAlign w:val="superscript"/>
        </w:rPr>
        <w:t>-313</w:t>
      </w:r>
      <w:r>
        <w:rPr>
          <w:sz w:val="16"/>
          <w:szCs w:val="16"/>
        </w:rPr>
        <w:t xml:space="preserve"> was found in this analysis that was not included in the original work, resulting in 34 down-regulated genes rather than the reported 33.</w:t>
      </w:r>
    </w:p>
    <w:p w:rsidR="0039584C" w:rsidRDefault="0039584C" w:rsidP="0039584C">
      <w:pPr>
        <w:pStyle w:val="Tablecaption"/>
        <w:spacing w:before="360"/>
      </w:pPr>
      <w:r>
        <w:rPr>
          <w:b/>
          <w:bCs/>
        </w:rPr>
        <w:t>Table 3.</w:t>
      </w:r>
      <w:r>
        <w:rPr>
          <w:b/>
          <w:bCs/>
        </w:rPr>
        <w:t> </w:t>
      </w:r>
      <w:r>
        <w:t xml:space="preserve">Comparison of results of study findings and analysis findings with respect to </w:t>
      </w:r>
      <w:proofErr w:type="spellStart"/>
      <w:r>
        <w:t>RankProd</w:t>
      </w:r>
      <w:proofErr w:type="spellEnd"/>
      <w:r>
        <w:t xml:space="preserve"> analysis for down-regulated genes</w:t>
      </w:r>
    </w:p>
    <w:tbl>
      <w:tblPr>
        <w:tblW w:w="0" w:type="auto"/>
        <w:tblCellMar>
          <w:left w:w="0" w:type="dxa"/>
          <w:right w:w="0" w:type="dxa"/>
        </w:tblCellMar>
        <w:tblLook w:val="0000" w:firstRow="0" w:lastRow="0" w:firstColumn="0" w:lastColumn="0" w:noHBand="0" w:noVBand="0"/>
      </w:tblPr>
      <w:tblGrid>
        <w:gridCol w:w="977"/>
        <w:gridCol w:w="823"/>
        <w:gridCol w:w="810"/>
        <w:gridCol w:w="967"/>
        <w:gridCol w:w="1125"/>
      </w:tblGrid>
      <w:tr w:rsidR="0039584C" w:rsidTr="00824C14">
        <w:tc>
          <w:tcPr>
            <w:tcW w:w="977" w:type="dxa"/>
            <w:tcBorders>
              <w:top w:val="single" w:sz="4" w:space="0" w:color="auto"/>
              <w:bottom w:val="single" w:sz="4" w:space="0" w:color="auto"/>
            </w:tcBorders>
          </w:tcPr>
          <w:p w:rsidR="0039584C" w:rsidRDefault="0039584C" w:rsidP="00824C14">
            <w:pPr>
              <w:pStyle w:val="TableColumnhead"/>
            </w:pPr>
            <w:r>
              <w:t>Gene ID</w:t>
            </w:r>
          </w:p>
        </w:tc>
        <w:tc>
          <w:tcPr>
            <w:tcW w:w="823" w:type="dxa"/>
            <w:tcBorders>
              <w:top w:val="single" w:sz="4" w:space="0" w:color="auto"/>
              <w:bottom w:val="single" w:sz="4" w:space="0" w:color="auto"/>
            </w:tcBorders>
          </w:tcPr>
          <w:p w:rsidR="0039584C" w:rsidRDefault="0039584C" w:rsidP="00824C14">
            <w:pPr>
              <w:pStyle w:val="TableColumnhead"/>
              <w:spacing w:after="0"/>
            </w:pPr>
            <w:r>
              <w:t>P-value</w:t>
            </w:r>
          </w:p>
        </w:tc>
        <w:tc>
          <w:tcPr>
            <w:tcW w:w="810" w:type="dxa"/>
            <w:tcBorders>
              <w:top w:val="single" w:sz="4" w:space="0" w:color="auto"/>
              <w:bottom w:val="single" w:sz="4" w:space="0" w:color="auto"/>
            </w:tcBorders>
          </w:tcPr>
          <w:p w:rsidR="0039584C" w:rsidRDefault="0039584C" w:rsidP="00824C14">
            <w:pPr>
              <w:pStyle w:val="TableColumnhead"/>
              <w:spacing w:after="0"/>
            </w:pPr>
            <w:r>
              <w:t>Found FC</w:t>
            </w:r>
          </w:p>
        </w:tc>
        <w:tc>
          <w:tcPr>
            <w:tcW w:w="967" w:type="dxa"/>
            <w:tcBorders>
              <w:top w:val="single" w:sz="4" w:space="0" w:color="auto"/>
              <w:bottom w:val="single" w:sz="4" w:space="0" w:color="auto"/>
            </w:tcBorders>
          </w:tcPr>
          <w:p w:rsidR="0039584C" w:rsidRDefault="0039584C" w:rsidP="00824C14">
            <w:pPr>
              <w:pStyle w:val="TableColumnhead"/>
              <w:spacing w:after="0"/>
            </w:pPr>
            <w:r>
              <w:t>Found log-FC</w:t>
            </w:r>
          </w:p>
        </w:tc>
        <w:tc>
          <w:tcPr>
            <w:tcW w:w="1125" w:type="dxa"/>
            <w:tcBorders>
              <w:top w:val="single" w:sz="4" w:space="0" w:color="auto"/>
              <w:bottom w:val="single" w:sz="4" w:space="0" w:color="auto"/>
            </w:tcBorders>
          </w:tcPr>
          <w:p w:rsidR="0039584C" w:rsidRDefault="0039584C" w:rsidP="00824C14">
            <w:pPr>
              <w:pStyle w:val="TableColumnhead"/>
              <w:spacing w:after="0"/>
            </w:pPr>
            <w:r>
              <w:t>Reported FC</w:t>
            </w:r>
          </w:p>
        </w:tc>
      </w:tr>
      <w:tr w:rsidR="0039584C" w:rsidTr="00824C14">
        <w:tc>
          <w:tcPr>
            <w:tcW w:w="977" w:type="dxa"/>
            <w:tcBorders>
              <w:top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202917_s_at</w:t>
            </w:r>
          </w:p>
        </w:tc>
        <w:tc>
          <w:tcPr>
            <w:tcW w:w="823" w:type="dxa"/>
            <w:tcBorders>
              <w:top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0.0E+00</w:t>
            </w:r>
          </w:p>
        </w:tc>
        <w:tc>
          <w:tcPr>
            <w:tcW w:w="810" w:type="dxa"/>
            <w:tcBorders>
              <w:top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8061</w:t>
            </w:r>
          </w:p>
        </w:tc>
        <w:tc>
          <w:tcPr>
            <w:tcW w:w="967" w:type="dxa"/>
            <w:tcBorders>
              <w:top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3.91</w:t>
            </w:r>
          </w:p>
        </w:tc>
        <w:tc>
          <w:tcPr>
            <w:tcW w:w="1125" w:type="dxa"/>
            <w:tcBorders>
              <w:top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*not in set</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221475_s_at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1.2E-121</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4407</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3.64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0.67</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203535_at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3.1E-110</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5054</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3.70</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0.71</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209719_x_at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1.0E-80</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2770</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3.44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0.46</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200074_s_at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1.8E-74</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2727</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3.44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0.45</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209351_at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1.2E-70</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2346</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3.37</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0.39</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201097_s_at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1.5E-59</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1916</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3.28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0.32</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217845_x_at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2.2E-48</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1623</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3.21</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0.25</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210413_x_at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2.0E-47</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1803</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3.26</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0.27</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210835_s_at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2.0E-39</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1359</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3.13</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0.17</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209720_s_at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5.6E-36</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1243</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3.09</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0.13</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200761_s_at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2.7E-35</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1248</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3.10</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0.13</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201619_at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8.7E-34</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1188</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3.07</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0.10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206276_at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3.9E-33</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1241</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3.09</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0.15</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201098_at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4.1E-29</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1115</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3.05</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0.07</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201653_at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2.8E-27</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1089</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3.04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0.07</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211906_s_at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5.5E-27</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964.8</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2.98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0.00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202753_at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5.5E-24</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975.3</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2.99</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0.01</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202209_at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3.2E-23</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961.5</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2.98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0.00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211023_at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3.7E-23</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951.5</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2.98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0.02</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221896_s_at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6.6E-20</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905.3</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2.96</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954.60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213164_at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4.0E-15</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731.8</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2.86</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787.90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201863_at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2.8E-14</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721</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2.86</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767.20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209694_at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2.3E-11</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645</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2.81</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688.40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218845_at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6.9E-10</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601.6</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2.78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675.40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203315_at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2.8E-08</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547.2</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2.74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584.50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213357_at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4.8E-08</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563.6</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2.75</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612.80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217850_at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7.1E-08</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550.2</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2.74</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592.60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218283_at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1.7E-07</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537</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2.73</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578.60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203282_at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1.5E-05</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478.2</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2.68</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526.70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212488_at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1.5E-04</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407.8</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2.61</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426.30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219389_at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9.3E-04</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406.9</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2.61</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439.20</w:t>
            </w:r>
          </w:p>
        </w:tc>
      </w:tr>
      <w:tr w:rsidR="0039584C" w:rsidTr="00824C14">
        <w:tc>
          <w:tcPr>
            <w:tcW w:w="97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218115_at</w:t>
            </w:r>
          </w:p>
        </w:tc>
        <w:tc>
          <w:tcPr>
            <w:tcW w:w="823"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4.2E-03</w:t>
            </w:r>
          </w:p>
        </w:tc>
        <w:tc>
          <w:tcPr>
            <w:tcW w:w="810"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390.8</w:t>
            </w:r>
          </w:p>
        </w:tc>
        <w:tc>
          <w:tcPr>
            <w:tcW w:w="967"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2.59</w:t>
            </w:r>
          </w:p>
        </w:tc>
        <w:tc>
          <w:tcPr>
            <w:tcW w:w="1125" w:type="dxa"/>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405.00</w:t>
            </w:r>
          </w:p>
        </w:tc>
      </w:tr>
      <w:tr w:rsidR="0039584C" w:rsidTr="00824C14">
        <w:tc>
          <w:tcPr>
            <w:tcW w:w="977" w:type="dxa"/>
            <w:tcBorders>
              <w:bottom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201692_at</w:t>
            </w:r>
          </w:p>
        </w:tc>
        <w:tc>
          <w:tcPr>
            <w:tcW w:w="823" w:type="dxa"/>
            <w:tcBorders>
              <w:bottom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8.1E-03</w:t>
            </w:r>
          </w:p>
        </w:tc>
        <w:tc>
          <w:tcPr>
            <w:tcW w:w="810" w:type="dxa"/>
            <w:tcBorders>
              <w:bottom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369.2</w:t>
            </w:r>
          </w:p>
        </w:tc>
        <w:tc>
          <w:tcPr>
            <w:tcW w:w="967" w:type="dxa"/>
            <w:tcBorders>
              <w:bottom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2.57</w:t>
            </w:r>
          </w:p>
        </w:tc>
        <w:tc>
          <w:tcPr>
            <w:tcW w:w="1125" w:type="dxa"/>
            <w:tcBorders>
              <w:bottom w:val="single" w:sz="4" w:space="0" w:color="auto"/>
            </w:tcBorders>
          </w:tcPr>
          <w:p w:rsidR="0039584C" w:rsidRPr="0039584C" w:rsidRDefault="0039584C" w:rsidP="0039584C">
            <w:pPr>
              <w:rPr>
                <w:rFonts w:ascii="Times New Roman" w:hAnsi="Times New Roman"/>
                <w:sz w:val="16"/>
                <w:szCs w:val="16"/>
              </w:rPr>
            </w:pPr>
            <w:r w:rsidRPr="0039584C">
              <w:rPr>
                <w:rFonts w:ascii="Times New Roman" w:hAnsi="Times New Roman"/>
                <w:sz w:val="16"/>
                <w:szCs w:val="16"/>
              </w:rPr>
              <w:t>393.00</w:t>
            </w:r>
          </w:p>
        </w:tc>
      </w:tr>
    </w:tbl>
    <w:p w:rsidR="00491036" w:rsidRPr="009D0B6E" w:rsidRDefault="000B60A5" w:rsidP="00491036">
      <w:pPr>
        <w:pStyle w:val="Heading3"/>
      </w:pPr>
      <w:r>
        <w:t>3.2</w:t>
      </w:r>
      <w:r w:rsidR="00491036">
        <w:t>.2</w:t>
      </w:r>
      <w:r w:rsidR="00491036" w:rsidRPr="009D0B6E">
        <w:t> </w:t>
      </w:r>
      <w:r w:rsidR="00491036">
        <w:t xml:space="preserve"> Replication of analysis with created dataset</w:t>
      </w:r>
    </w:p>
    <w:p w:rsidR="00491036" w:rsidRDefault="00491036" w:rsidP="00491036">
      <w:pPr>
        <w:pStyle w:val="ParaNoInd"/>
        <w:rPr>
          <w:sz w:val="16"/>
          <w:szCs w:val="16"/>
        </w:rPr>
      </w:pPr>
      <w:r>
        <w:rPr>
          <w:sz w:val="16"/>
          <w:szCs w:val="16"/>
        </w:rPr>
        <w:t xml:space="preserve">The results were not as similar when the </w:t>
      </w:r>
      <w:proofErr w:type="spellStart"/>
      <w:r>
        <w:rPr>
          <w:sz w:val="16"/>
          <w:szCs w:val="16"/>
        </w:rPr>
        <w:t>RankProd</w:t>
      </w:r>
      <w:proofErr w:type="spellEnd"/>
      <w:r>
        <w:rPr>
          <w:sz w:val="16"/>
          <w:szCs w:val="16"/>
        </w:rPr>
        <w:t xml:space="preserve"> analysis was carried out for the gene set described in the original paper using the expression values created in this work. Though the values were quantile normalized and RMA-transformed as outlined in the paper, the expression values were found to be dissimilar enough to produce different sets of both up-regulated and down-regulated genes. The up-regulated set varied more significantly, with 38 genes found, 27 of them in the original set produced in the paper. The down-regulated set was fairly consistent, finding the same 33 </w:t>
      </w:r>
      <w:r w:rsidR="00E25299">
        <w:rPr>
          <w:noProof/>
        </w:rPr>
        <w:lastRenderedPageBreak/>
        <w:drawing>
          <wp:anchor distT="0" distB="0" distL="114300" distR="114300" simplePos="0" relativeHeight="251667456" behindDoc="0" locked="0" layoutInCell="1" allowOverlap="1">
            <wp:simplePos x="0" y="0"/>
            <wp:positionH relativeFrom="column">
              <wp:posOffset>3213100</wp:posOffset>
            </wp:positionH>
            <wp:positionV relativeFrom="paragraph">
              <wp:posOffset>32143</wp:posOffset>
            </wp:positionV>
            <wp:extent cx="2985770" cy="1842770"/>
            <wp:effectExtent l="19050" t="19050" r="24130" b="2413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770" cy="184277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E25299">
        <w:rPr>
          <w:noProof/>
        </w:rPr>
        <mc:AlternateContent>
          <mc:Choice Requires="wps">
            <w:drawing>
              <wp:anchor distT="0" distB="0" distL="114300" distR="114300" simplePos="0" relativeHeight="251669504" behindDoc="0" locked="0" layoutInCell="1" allowOverlap="1" wp14:anchorId="24EC5AE4" wp14:editId="1A67B0FA">
                <wp:simplePos x="0" y="0"/>
                <wp:positionH relativeFrom="column">
                  <wp:posOffset>3213100</wp:posOffset>
                </wp:positionH>
                <wp:positionV relativeFrom="paragraph">
                  <wp:posOffset>1886585</wp:posOffset>
                </wp:positionV>
                <wp:extent cx="2985135" cy="295275"/>
                <wp:effectExtent l="0" t="0" r="5715" b="9525"/>
                <wp:wrapTight wrapText="bothSides">
                  <wp:wrapPolygon edited="0">
                    <wp:start x="0" y="0"/>
                    <wp:lineTo x="0" y="20903"/>
                    <wp:lineTo x="21504" y="20903"/>
                    <wp:lineTo x="21504"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985135" cy="295275"/>
                        </a:xfrm>
                        <a:prstGeom prst="rect">
                          <a:avLst/>
                        </a:prstGeom>
                        <a:solidFill>
                          <a:prstClr val="white"/>
                        </a:solidFill>
                        <a:ln>
                          <a:noFill/>
                        </a:ln>
                        <a:effectLst/>
                      </wps:spPr>
                      <wps:txbx>
                        <w:txbxContent>
                          <w:p w:rsidR="00824C14" w:rsidRPr="00E25299" w:rsidRDefault="00824C14" w:rsidP="00E25299">
                            <w:pPr>
                              <w:pStyle w:val="Caption"/>
                              <w:rPr>
                                <w:rFonts w:ascii="Times New Roman" w:hAnsi="Times New Roman"/>
                                <w:i w:val="0"/>
                                <w:color w:val="auto"/>
                                <w:sz w:val="13"/>
                                <w:szCs w:val="13"/>
                              </w:rPr>
                            </w:pPr>
                            <w:r w:rsidRPr="00457EBD">
                              <w:rPr>
                                <w:rFonts w:ascii="Times New Roman" w:hAnsi="Times New Roman"/>
                                <w:b/>
                                <w:i w:val="0"/>
                                <w:color w:val="auto"/>
                                <w:sz w:val="13"/>
                                <w:szCs w:val="13"/>
                              </w:rPr>
                              <w:t xml:space="preserve">Fig. </w:t>
                            </w:r>
                            <w:r>
                              <w:rPr>
                                <w:rFonts w:ascii="Times New Roman" w:hAnsi="Times New Roman"/>
                                <w:b/>
                                <w:i w:val="0"/>
                                <w:color w:val="auto"/>
                                <w:sz w:val="13"/>
                                <w:szCs w:val="13"/>
                              </w:rPr>
                              <w:t>2</w:t>
                            </w:r>
                            <w:r w:rsidRPr="00457EBD">
                              <w:rPr>
                                <w:rFonts w:ascii="Times New Roman" w:hAnsi="Times New Roman"/>
                                <w:b/>
                                <w:i w:val="0"/>
                                <w:color w:val="auto"/>
                                <w:sz w:val="13"/>
                                <w:szCs w:val="13"/>
                              </w:rPr>
                              <w:t xml:space="preserve">: </w:t>
                            </w:r>
                            <w:r>
                              <w:rPr>
                                <w:rFonts w:ascii="Times New Roman" w:hAnsi="Times New Roman"/>
                                <w:b/>
                                <w:i w:val="0"/>
                                <w:color w:val="auto"/>
                                <w:sz w:val="13"/>
                                <w:szCs w:val="13"/>
                              </w:rPr>
                              <w:t>Hierarchical clustering of down-regulated genes</w:t>
                            </w:r>
                            <w:r w:rsidRPr="00457EBD">
                              <w:rPr>
                                <w:rFonts w:ascii="Times New Roman" w:hAnsi="Times New Roman"/>
                                <w:b/>
                                <w:i w:val="0"/>
                                <w:color w:val="auto"/>
                                <w:sz w:val="13"/>
                                <w:szCs w:val="13"/>
                              </w:rPr>
                              <w:t>.</w:t>
                            </w:r>
                            <w:r>
                              <w:rPr>
                                <w:rFonts w:ascii="Times New Roman" w:hAnsi="Times New Roman"/>
                                <w:b/>
                                <w:i w:val="0"/>
                                <w:color w:val="auto"/>
                                <w:sz w:val="13"/>
                                <w:szCs w:val="13"/>
                              </w:rPr>
                              <w:t xml:space="preserve"> </w:t>
                            </w:r>
                            <w:r>
                              <w:rPr>
                                <w:rFonts w:ascii="Times New Roman" w:hAnsi="Times New Roman"/>
                                <w:i w:val="0"/>
                                <w:color w:val="auto"/>
                                <w:sz w:val="13"/>
                                <w:szCs w:val="13"/>
                              </w:rPr>
                              <w:t>Results of hierarchical clustering displayed as a heat map for the down-regulated genes. Genes show as rows, and samples as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4EC5AE4" id="_x0000_t202" coordsize="21600,21600" o:spt="202" path="m,l,21600r21600,l21600,xe">
                <v:stroke joinstyle="miter"/>
                <v:path gradientshapeok="t" o:connecttype="rect"/>
              </v:shapetype>
              <v:shape id="Text Box 13" o:spid="_x0000_s1026" type="#_x0000_t202" style="position:absolute;left:0;text-align:left;margin-left:253pt;margin-top:148.55pt;width:235.05pt;height:2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" stroked="f">
                <v:textbox inset="0,0,0,0">
                  <w:txbxContent>
                    <w:p w:rsidR="00824C14" w:rsidRPr="00E25299" w:rsidRDefault="00824C14" w:rsidP="00E25299">
                      <w:pPr>
                        <w:pStyle w:val="Caption"/>
                        <w:rPr>
                          <w:rFonts w:ascii="Times New Roman" w:hAnsi="Times New Roman"/>
                          <w:i w:val="0"/>
                          <w:color w:val="auto"/>
                          <w:sz w:val="13"/>
                          <w:szCs w:val="13"/>
                        </w:rPr>
                      </w:pPr>
                      <w:r w:rsidRPr="00457EBD">
                        <w:rPr>
                          <w:rFonts w:ascii="Times New Roman" w:hAnsi="Times New Roman"/>
                          <w:b/>
                          <w:i w:val="0"/>
                          <w:color w:val="auto"/>
                          <w:sz w:val="13"/>
                          <w:szCs w:val="13"/>
                        </w:rPr>
                        <w:t xml:space="preserve">Fig. </w:t>
                      </w:r>
                      <w:r>
                        <w:rPr>
                          <w:rFonts w:ascii="Times New Roman" w:hAnsi="Times New Roman"/>
                          <w:b/>
                          <w:i w:val="0"/>
                          <w:color w:val="auto"/>
                          <w:sz w:val="13"/>
                          <w:szCs w:val="13"/>
                        </w:rPr>
                        <w:t>2</w:t>
                      </w:r>
                      <w:r w:rsidRPr="00457EBD">
                        <w:rPr>
                          <w:rFonts w:ascii="Times New Roman" w:hAnsi="Times New Roman"/>
                          <w:b/>
                          <w:i w:val="0"/>
                          <w:color w:val="auto"/>
                          <w:sz w:val="13"/>
                          <w:szCs w:val="13"/>
                        </w:rPr>
                        <w:t xml:space="preserve">: </w:t>
                      </w:r>
                      <w:r>
                        <w:rPr>
                          <w:rFonts w:ascii="Times New Roman" w:hAnsi="Times New Roman"/>
                          <w:b/>
                          <w:i w:val="0"/>
                          <w:color w:val="auto"/>
                          <w:sz w:val="13"/>
                          <w:szCs w:val="13"/>
                        </w:rPr>
                        <w:t>Hierarchical clustering of down-regulated genes</w:t>
                      </w:r>
                      <w:r w:rsidRPr="00457EBD">
                        <w:rPr>
                          <w:rFonts w:ascii="Times New Roman" w:hAnsi="Times New Roman"/>
                          <w:b/>
                          <w:i w:val="0"/>
                          <w:color w:val="auto"/>
                          <w:sz w:val="13"/>
                          <w:szCs w:val="13"/>
                        </w:rPr>
                        <w:t>.</w:t>
                      </w:r>
                      <w:r>
                        <w:rPr>
                          <w:rFonts w:ascii="Times New Roman" w:hAnsi="Times New Roman"/>
                          <w:b/>
                          <w:i w:val="0"/>
                          <w:color w:val="auto"/>
                          <w:sz w:val="13"/>
                          <w:szCs w:val="13"/>
                        </w:rPr>
                        <w:t xml:space="preserve"> </w:t>
                      </w:r>
                      <w:r>
                        <w:rPr>
                          <w:rFonts w:ascii="Times New Roman" w:hAnsi="Times New Roman"/>
                          <w:i w:val="0"/>
                          <w:color w:val="auto"/>
                          <w:sz w:val="13"/>
                          <w:szCs w:val="13"/>
                        </w:rPr>
                        <w:t>Results of hierarchical clustering displayed as a heat map for the down-regulated genes. Genes show as rows, and samples as columns.</w:t>
                      </w:r>
                    </w:p>
                  </w:txbxContent>
                </v:textbox>
                <w10:wrap type="tight"/>
              </v:shape>
            </w:pict>
          </mc:Fallback>
        </mc:AlternateContent>
      </w:r>
      <w:r>
        <w:rPr>
          <w:sz w:val="16"/>
          <w:szCs w:val="16"/>
        </w:rPr>
        <w:t>genes found by</w:t>
      </w:r>
      <w:r w:rsidR="005E651A">
        <w:rPr>
          <w:sz w:val="16"/>
          <w:szCs w:val="16"/>
        </w:rPr>
        <w:t xml:space="preserve"> the analysis in section 4.1.1, which contained the 32 genes found in the original work with 1 additional. It is unclear why the up-regulated genes were found to be less replicable than the down-regulated </w:t>
      </w:r>
      <w:r w:rsidR="00457EBD">
        <w:rPr>
          <w:sz w:val="16"/>
          <w:szCs w:val="16"/>
        </w:rPr>
        <w:t xml:space="preserve">genes. The main difference found was in the variation in </w:t>
      </w:r>
      <w:proofErr w:type="spellStart"/>
      <w:r w:rsidR="00457EBD">
        <w:rPr>
          <w:sz w:val="16"/>
          <w:szCs w:val="16"/>
        </w:rPr>
        <w:t>pfp</w:t>
      </w:r>
      <w:proofErr w:type="spellEnd"/>
      <w:r w:rsidR="00457EBD">
        <w:rPr>
          <w:sz w:val="16"/>
          <w:szCs w:val="16"/>
        </w:rPr>
        <w:t xml:space="preserve"> for these two gene sets (Fig. 1), with a larger number of genes with a lower </w:t>
      </w:r>
      <w:proofErr w:type="spellStart"/>
      <w:r w:rsidR="00457EBD">
        <w:rPr>
          <w:sz w:val="16"/>
          <w:szCs w:val="16"/>
        </w:rPr>
        <w:t>pfp</w:t>
      </w:r>
      <w:proofErr w:type="spellEnd"/>
      <w:r w:rsidR="00457EBD">
        <w:rPr>
          <w:sz w:val="16"/>
          <w:szCs w:val="16"/>
        </w:rPr>
        <w:t xml:space="preserve"> in the up-regulated set that may cause more variation in the algorithm. I</w:t>
      </w:r>
      <w:r w:rsidR="005E651A">
        <w:rPr>
          <w:sz w:val="16"/>
          <w:szCs w:val="16"/>
        </w:rPr>
        <w:t xml:space="preserve">t is likely </w:t>
      </w:r>
      <w:r w:rsidR="00457EBD">
        <w:rPr>
          <w:sz w:val="16"/>
          <w:szCs w:val="16"/>
        </w:rPr>
        <w:t xml:space="preserve">also </w:t>
      </w:r>
      <w:r w:rsidR="005E651A">
        <w:rPr>
          <w:sz w:val="16"/>
          <w:szCs w:val="16"/>
        </w:rPr>
        <w:t xml:space="preserve">due in part to a technique used in the analysis performed for the </w:t>
      </w:r>
      <w:r w:rsidR="009978D5">
        <w:rPr>
          <w:noProof/>
        </w:rPr>
        <w:drawing>
          <wp:anchor distT="0" distB="0" distL="114300" distR="114300" simplePos="0" relativeHeight="251655168" behindDoc="0" locked="0" layoutInCell="1" allowOverlap="1">
            <wp:simplePos x="0" y="0"/>
            <wp:positionH relativeFrom="column">
              <wp:align>right</wp:align>
            </wp:positionH>
            <wp:positionV relativeFrom="page">
              <wp:posOffset>2070100</wp:posOffset>
            </wp:positionV>
            <wp:extent cx="2985770" cy="1842770"/>
            <wp:effectExtent l="19050" t="19050" r="24130" b="241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5770" cy="184277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5E651A">
        <w:rPr>
          <w:sz w:val="16"/>
          <w:szCs w:val="16"/>
        </w:rPr>
        <w:t>orig</w:t>
      </w:r>
      <w:r w:rsidR="009978D5">
        <w:rPr>
          <w:noProof/>
        </w:rPr>
        <mc:AlternateContent>
          <mc:Choice Requires="wps">
            <w:drawing>
              <wp:anchor distT="0" distB="0" distL="114300" distR="114300" simplePos="0" relativeHeight="251657216" behindDoc="0" locked="0" layoutInCell="1" allowOverlap="1" wp14:anchorId="782117CE" wp14:editId="289B3120">
                <wp:simplePos x="0" y="0"/>
                <wp:positionH relativeFrom="column">
                  <wp:align>right</wp:align>
                </wp:positionH>
                <wp:positionV relativeFrom="paragraph">
                  <wp:posOffset>3113405</wp:posOffset>
                </wp:positionV>
                <wp:extent cx="2985770" cy="295910"/>
                <wp:effectExtent l="0" t="0" r="5080" b="8890"/>
                <wp:wrapSquare wrapText="bothSides"/>
                <wp:docPr id="4" name="Text Box 4"/>
                <wp:cNvGraphicFramePr/>
                <a:graphic xmlns:a="http://schemas.openxmlformats.org/drawingml/2006/main">
                  <a:graphicData uri="http://schemas.microsoft.com/office/word/2010/wordprocessingShape">
                    <wps:wsp>
                      <wps:cNvSpPr txBox="1"/>
                      <wps:spPr>
                        <a:xfrm>
                          <a:off x="0" y="0"/>
                          <a:ext cx="2985770" cy="295910"/>
                        </a:xfrm>
                        <a:prstGeom prst="rect">
                          <a:avLst/>
                        </a:prstGeom>
                        <a:solidFill>
                          <a:prstClr val="white"/>
                        </a:solidFill>
                        <a:ln>
                          <a:noFill/>
                        </a:ln>
                        <a:effectLst/>
                      </wps:spPr>
                      <wps:txbx>
                        <w:txbxContent>
                          <w:p w:rsidR="00824C14" w:rsidRPr="00457EBD" w:rsidRDefault="00824C14" w:rsidP="00457EBD">
                            <w:pPr>
                              <w:pStyle w:val="Caption"/>
                              <w:rPr>
                                <w:rFonts w:ascii="Times New Roman" w:hAnsi="Times New Roman"/>
                                <w:i w:val="0"/>
                                <w:color w:val="auto"/>
                                <w:sz w:val="13"/>
                                <w:szCs w:val="13"/>
                              </w:rPr>
                            </w:pPr>
                            <w:r w:rsidRPr="00457EBD">
                              <w:rPr>
                                <w:rFonts w:ascii="Times New Roman" w:hAnsi="Times New Roman"/>
                                <w:b/>
                                <w:i w:val="0"/>
                                <w:color w:val="auto"/>
                                <w:sz w:val="13"/>
                                <w:szCs w:val="13"/>
                              </w:rPr>
                              <w:t xml:space="preserve">Fig. </w:t>
                            </w:r>
                            <w:r w:rsidRPr="00457EBD">
                              <w:rPr>
                                <w:rFonts w:ascii="Times New Roman" w:hAnsi="Times New Roman"/>
                                <w:b/>
                                <w:i w:val="0"/>
                                <w:color w:val="auto"/>
                                <w:sz w:val="13"/>
                                <w:szCs w:val="13"/>
                              </w:rPr>
                              <w:fldChar w:fldCharType="begin"/>
                            </w:r>
                            <w:r w:rsidRPr="00457EBD">
                              <w:rPr>
                                <w:rFonts w:ascii="Times New Roman" w:hAnsi="Times New Roman"/>
                                <w:b/>
                                <w:i w:val="0"/>
                                <w:color w:val="auto"/>
                                <w:sz w:val="13"/>
                                <w:szCs w:val="13"/>
                              </w:rPr>
                              <w:instrText xml:space="preserve"> SEQ Figure \* ARABIC </w:instrText>
                            </w:r>
                            <w:r w:rsidRPr="00457EBD">
                              <w:rPr>
                                <w:rFonts w:ascii="Times New Roman" w:hAnsi="Times New Roman"/>
                                <w:b/>
                                <w:i w:val="0"/>
                                <w:color w:val="auto"/>
                                <w:sz w:val="13"/>
                                <w:szCs w:val="13"/>
                              </w:rPr>
                              <w:fldChar w:fldCharType="separate"/>
                            </w:r>
                            <w:r>
                              <w:rPr>
                                <w:rFonts w:ascii="Times New Roman" w:hAnsi="Times New Roman"/>
                                <w:b/>
                                <w:i w:val="0"/>
                                <w:noProof/>
                                <w:color w:val="auto"/>
                                <w:sz w:val="13"/>
                                <w:szCs w:val="13"/>
                              </w:rPr>
                              <w:t>1</w:t>
                            </w:r>
                            <w:r w:rsidRPr="00457EBD">
                              <w:rPr>
                                <w:rFonts w:ascii="Times New Roman" w:hAnsi="Times New Roman"/>
                                <w:b/>
                                <w:i w:val="0"/>
                                <w:color w:val="auto"/>
                                <w:sz w:val="13"/>
                                <w:szCs w:val="13"/>
                              </w:rPr>
                              <w:fldChar w:fldCharType="end"/>
                            </w:r>
                            <w:r w:rsidRPr="00457EBD">
                              <w:rPr>
                                <w:rFonts w:ascii="Times New Roman" w:hAnsi="Times New Roman"/>
                                <w:b/>
                                <w:i w:val="0"/>
                                <w:color w:val="auto"/>
                                <w:sz w:val="13"/>
                                <w:szCs w:val="13"/>
                              </w:rPr>
                              <w:t xml:space="preserve">: Estimated </w:t>
                            </w:r>
                            <w:proofErr w:type="spellStart"/>
                            <w:r w:rsidRPr="00457EBD">
                              <w:rPr>
                                <w:rFonts w:ascii="Times New Roman" w:hAnsi="Times New Roman"/>
                                <w:b/>
                                <w:i w:val="0"/>
                                <w:color w:val="auto"/>
                                <w:sz w:val="13"/>
                                <w:szCs w:val="13"/>
                              </w:rPr>
                              <w:t>pfp</w:t>
                            </w:r>
                            <w:proofErr w:type="spellEnd"/>
                            <w:r w:rsidRPr="00457EBD">
                              <w:rPr>
                                <w:rFonts w:ascii="Times New Roman" w:hAnsi="Times New Roman"/>
                                <w:b/>
                                <w:i w:val="0"/>
                                <w:color w:val="auto"/>
                                <w:sz w:val="13"/>
                                <w:szCs w:val="13"/>
                              </w:rPr>
                              <w:t xml:space="preserve"> for up- and down-regulated genes</w:t>
                            </w:r>
                            <w:r>
                              <w:rPr>
                                <w:rFonts w:ascii="Times New Roman" w:hAnsi="Times New Roman"/>
                                <w:b/>
                                <w:i w:val="0"/>
                                <w:color w:val="auto"/>
                                <w:sz w:val="13"/>
                                <w:szCs w:val="13"/>
                              </w:rPr>
                              <w:t xml:space="preserve"> created from original gene set with found expression values</w:t>
                            </w:r>
                            <w:r w:rsidRPr="00457EBD">
                              <w:rPr>
                                <w:rFonts w:ascii="Times New Roman" w:hAnsi="Times New Roman"/>
                                <w:b/>
                                <w:i w:val="0"/>
                                <w:color w:val="auto"/>
                                <w:sz w:val="13"/>
                                <w:szCs w:val="13"/>
                              </w:rPr>
                              <w:t>.</w:t>
                            </w:r>
                            <w:r>
                              <w:rPr>
                                <w:rFonts w:ascii="Times New Roman" w:hAnsi="Times New Roman"/>
                                <w:b/>
                                <w:i w:val="0"/>
                                <w:color w:val="auto"/>
                                <w:sz w:val="13"/>
                                <w:szCs w:val="13"/>
                              </w:rPr>
                              <w:t xml:space="preserve"> </w:t>
                            </w:r>
                            <w:r>
                              <w:rPr>
                                <w:rFonts w:ascii="Times New Roman" w:hAnsi="Times New Roman"/>
                                <w:i w:val="0"/>
                                <w:color w:val="auto"/>
                                <w:sz w:val="13"/>
                                <w:szCs w:val="13"/>
                              </w:rPr>
                              <w:t xml:space="preserve">The slope following the </w:t>
                            </w:r>
                            <w:proofErr w:type="spellStart"/>
                            <w:r>
                              <w:rPr>
                                <w:rFonts w:ascii="Times New Roman" w:hAnsi="Times New Roman"/>
                                <w:i w:val="0"/>
                                <w:color w:val="auto"/>
                                <w:sz w:val="13"/>
                                <w:szCs w:val="13"/>
                              </w:rPr>
                              <w:t>pfp</w:t>
                            </w:r>
                            <w:proofErr w:type="spellEnd"/>
                            <w:r>
                              <w:rPr>
                                <w:rFonts w:ascii="Times New Roman" w:hAnsi="Times New Roman"/>
                                <w:i w:val="0"/>
                                <w:color w:val="auto"/>
                                <w:sz w:val="13"/>
                                <w:szCs w:val="13"/>
                              </w:rPr>
                              <w:t xml:space="preserve"> cut off of 0.05 is steeper for down-regulated genes, perhaps contributing to consistency between multiple analyses.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117CE" id="Text Box 4" o:spid="_x0000_s1027" type="#_x0000_t202" style="position:absolute;left:0;text-align:left;margin-left:183.9pt;margin-top:245.15pt;width:235.1pt;height:23.3pt;z-index:251657216;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" stroked="f">
                <v:textbox inset="0,0,0,0">
                  <w:txbxContent>
                    <w:p w:rsidR="00824C14" w:rsidRPr="00457EBD" w:rsidRDefault="00824C14" w:rsidP="00457EBD">
                      <w:pPr>
                        <w:pStyle w:val="Caption"/>
                        <w:rPr>
                          <w:rFonts w:ascii="Times New Roman" w:hAnsi="Times New Roman"/>
                          <w:i w:val="0"/>
                          <w:color w:val="auto"/>
                          <w:sz w:val="13"/>
                          <w:szCs w:val="13"/>
                        </w:rPr>
                      </w:pPr>
                      <w:r w:rsidRPr="00457EBD">
                        <w:rPr>
                          <w:rFonts w:ascii="Times New Roman" w:hAnsi="Times New Roman"/>
                          <w:b/>
                          <w:i w:val="0"/>
                          <w:color w:val="auto"/>
                          <w:sz w:val="13"/>
                          <w:szCs w:val="13"/>
                        </w:rPr>
                        <w:t xml:space="preserve">Fig. </w:t>
                      </w:r>
                      <w:r w:rsidRPr="00457EBD">
                        <w:rPr>
                          <w:rFonts w:ascii="Times New Roman" w:hAnsi="Times New Roman"/>
                          <w:b/>
                          <w:i w:val="0"/>
                          <w:color w:val="auto"/>
                          <w:sz w:val="13"/>
                          <w:szCs w:val="13"/>
                        </w:rPr>
                        <w:fldChar w:fldCharType="begin"/>
                      </w:r>
                      <w:r w:rsidRPr="00457EBD">
                        <w:rPr>
                          <w:rFonts w:ascii="Times New Roman" w:hAnsi="Times New Roman"/>
                          <w:b/>
                          <w:i w:val="0"/>
                          <w:color w:val="auto"/>
                          <w:sz w:val="13"/>
                          <w:szCs w:val="13"/>
                        </w:rPr>
                        <w:instrText xml:space="preserve"> SEQ Figure \* ARABIC </w:instrText>
                      </w:r>
                      <w:r w:rsidRPr="00457EBD">
                        <w:rPr>
                          <w:rFonts w:ascii="Times New Roman" w:hAnsi="Times New Roman"/>
                          <w:b/>
                          <w:i w:val="0"/>
                          <w:color w:val="auto"/>
                          <w:sz w:val="13"/>
                          <w:szCs w:val="13"/>
                        </w:rPr>
                        <w:fldChar w:fldCharType="separate"/>
                      </w:r>
                      <w:r>
                        <w:rPr>
                          <w:rFonts w:ascii="Times New Roman" w:hAnsi="Times New Roman"/>
                          <w:b/>
                          <w:i w:val="0"/>
                          <w:noProof/>
                          <w:color w:val="auto"/>
                          <w:sz w:val="13"/>
                          <w:szCs w:val="13"/>
                        </w:rPr>
                        <w:t>1</w:t>
                      </w:r>
                      <w:r w:rsidRPr="00457EBD">
                        <w:rPr>
                          <w:rFonts w:ascii="Times New Roman" w:hAnsi="Times New Roman"/>
                          <w:b/>
                          <w:i w:val="0"/>
                          <w:color w:val="auto"/>
                          <w:sz w:val="13"/>
                          <w:szCs w:val="13"/>
                        </w:rPr>
                        <w:fldChar w:fldCharType="end"/>
                      </w:r>
                      <w:r w:rsidRPr="00457EBD">
                        <w:rPr>
                          <w:rFonts w:ascii="Times New Roman" w:hAnsi="Times New Roman"/>
                          <w:b/>
                          <w:i w:val="0"/>
                          <w:color w:val="auto"/>
                          <w:sz w:val="13"/>
                          <w:szCs w:val="13"/>
                        </w:rPr>
                        <w:t xml:space="preserve">: Estimated </w:t>
                      </w:r>
                      <w:proofErr w:type="spellStart"/>
                      <w:r w:rsidRPr="00457EBD">
                        <w:rPr>
                          <w:rFonts w:ascii="Times New Roman" w:hAnsi="Times New Roman"/>
                          <w:b/>
                          <w:i w:val="0"/>
                          <w:color w:val="auto"/>
                          <w:sz w:val="13"/>
                          <w:szCs w:val="13"/>
                        </w:rPr>
                        <w:t>pfp</w:t>
                      </w:r>
                      <w:proofErr w:type="spellEnd"/>
                      <w:r w:rsidRPr="00457EBD">
                        <w:rPr>
                          <w:rFonts w:ascii="Times New Roman" w:hAnsi="Times New Roman"/>
                          <w:b/>
                          <w:i w:val="0"/>
                          <w:color w:val="auto"/>
                          <w:sz w:val="13"/>
                          <w:szCs w:val="13"/>
                        </w:rPr>
                        <w:t xml:space="preserve"> for up- and down-regulated genes</w:t>
                      </w:r>
                      <w:r>
                        <w:rPr>
                          <w:rFonts w:ascii="Times New Roman" w:hAnsi="Times New Roman"/>
                          <w:b/>
                          <w:i w:val="0"/>
                          <w:color w:val="auto"/>
                          <w:sz w:val="13"/>
                          <w:szCs w:val="13"/>
                        </w:rPr>
                        <w:t xml:space="preserve"> created from original gene set with found expression values</w:t>
                      </w:r>
                      <w:r w:rsidRPr="00457EBD">
                        <w:rPr>
                          <w:rFonts w:ascii="Times New Roman" w:hAnsi="Times New Roman"/>
                          <w:b/>
                          <w:i w:val="0"/>
                          <w:color w:val="auto"/>
                          <w:sz w:val="13"/>
                          <w:szCs w:val="13"/>
                        </w:rPr>
                        <w:t>.</w:t>
                      </w:r>
                      <w:r>
                        <w:rPr>
                          <w:rFonts w:ascii="Times New Roman" w:hAnsi="Times New Roman"/>
                          <w:b/>
                          <w:i w:val="0"/>
                          <w:color w:val="auto"/>
                          <w:sz w:val="13"/>
                          <w:szCs w:val="13"/>
                        </w:rPr>
                        <w:t xml:space="preserve"> </w:t>
                      </w:r>
                      <w:r>
                        <w:rPr>
                          <w:rFonts w:ascii="Times New Roman" w:hAnsi="Times New Roman"/>
                          <w:i w:val="0"/>
                          <w:color w:val="auto"/>
                          <w:sz w:val="13"/>
                          <w:szCs w:val="13"/>
                        </w:rPr>
                        <w:t xml:space="preserve">The slope following the </w:t>
                      </w:r>
                      <w:proofErr w:type="spellStart"/>
                      <w:r>
                        <w:rPr>
                          <w:rFonts w:ascii="Times New Roman" w:hAnsi="Times New Roman"/>
                          <w:i w:val="0"/>
                          <w:color w:val="auto"/>
                          <w:sz w:val="13"/>
                          <w:szCs w:val="13"/>
                        </w:rPr>
                        <w:t>pfp</w:t>
                      </w:r>
                      <w:proofErr w:type="spellEnd"/>
                      <w:r>
                        <w:rPr>
                          <w:rFonts w:ascii="Times New Roman" w:hAnsi="Times New Roman"/>
                          <w:i w:val="0"/>
                          <w:color w:val="auto"/>
                          <w:sz w:val="13"/>
                          <w:szCs w:val="13"/>
                        </w:rPr>
                        <w:t xml:space="preserve"> cut off of 0.05 is steeper for down-regulated genes, perhaps contributing to consistency between multiple analyses. </w:t>
                      </w:r>
                    </w:p>
                  </w:txbxContent>
                </v:textbox>
                <w10:wrap type="square"/>
              </v:shape>
            </w:pict>
          </mc:Fallback>
        </mc:AlternateContent>
      </w:r>
      <w:r w:rsidR="005E651A">
        <w:rPr>
          <w:sz w:val="16"/>
          <w:szCs w:val="16"/>
        </w:rPr>
        <w:t>inal study that was not noted in the text.</w:t>
      </w:r>
    </w:p>
    <w:p w:rsidR="005E651A" w:rsidRPr="009D0B6E" w:rsidRDefault="000B60A5" w:rsidP="005E651A">
      <w:pPr>
        <w:pStyle w:val="Heading3"/>
      </w:pPr>
      <w:r>
        <w:t>3.2</w:t>
      </w:r>
      <w:r w:rsidR="005E651A">
        <w:t>.3</w:t>
      </w:r>
      <w:r w:rsidR="005E651A" w:rsidRPr="009D0B6E">
        <w:t> </w:t>
      </w:r>
      <w:r w:rsidR="005E651A">
        <w:t xml:space="preserve"> Analysis performed with created LIMMA intersection</w:t>
      </w:r>
    </w:p>
    <w:p w:rsidR="005E651A" w:rsidRDefault="005E651A" w:rsidP="005E651A">
      <w:pPr>
        <w:pStyle w:val="ParaNoInd"/>
        <w:rPr>
          <w:sz w:val="16"/>
          <w:szCs w:val="16"/>
        </w:rPr>
      </w:pPr>
      <w:r>
        <w:rPr>
          <w:sz w:val="16"/>
          <w:szCs w:val="16"/>
        </w:rPr>
        <w:t xml:space="preserve">As the 526 genes found to be shared between the top 10,000 genes differentially expressed in each gene created too large of a set for </w:t>
      </w:r>
      <w:proofErr w:type="spellStart"/>
      <w:r>
        <w:rPr>
          <w:sz w:val="16"/>
          <w:szCs w:val="16"/>
        </w:rPr>
        <w:t>RankProd</w:t>
      </w:r>
      <w:proofErr w:type="spellEnd"/>
      <w:r>
        <w:rPr>
          <w:sz w:val="16"/>
          <w:szCs w:val="16"/>
        </w:rPr>
        <w:t>, a curated set of 100 genes was produced by including the 3 genes that overlapped with the original study and randomly selecting 97 others. There was only 1 gene in this overlapped group that was found to be significantly up- or down-regulated in the original study, and this gene (</w:t>
      </w:r>
      <w:r w:rsidRPr="005E651A">
        <w:rPr>
          <w:sz w:val="16"/>
          <w:szCs w:val="16"/>
        </w:rPr>
        <w:t>213164_at</w:t>
      </w:r>
      <w:r>
        <w:rPr>
          <w:sz w:val="16"/>
          <w:szCs w:val="16"/>
        </w:rPr>
        <w:t xml:space="preserve">) was found to be significantly down-regulated in both analyses. </w:t>
      </w:r>
      <w:r w:rsidR="00457EBD">
        <w:rPr>
          <w:sz w:val="16"/>
          <w:szCs w:val="16"/>
        </w:rPr>
        <w:t>A total of 35 up-regulated and 34 d</w:t>
      </w:r>
      <w:r w:rsidR="009978D5">
        <w:rPr>
          <w:sz w:val="16"/>
          <w:szCs w:val="16"/>
        </w:rPr>
        <w:t xml:space="preserve">own-regulated genes were found with a p-value and a </w:t>
      </w:r>
      <w:proofErr w:type="spellStart"/>
      <w:r w:rsidR="009978D5">
        <w:rPr>
          <w:sz w:val="16"/>
          <w:szCs w:val="16"/>
        </w:rPr>
        <w:t>pfp</w:t>
      </w:r>
      <w:proofErr w:type="spellEnd"/>
      <w:r w:rsidR="009978D5">
        <w:rPr>
          <w:sz w:val="16"/>
          <w:szCs w:val="16"/>
        </w:rPr>
        <w:t xml:space="preserve"> of &lt;0.05.</w:t>
      </w:r>
    </w:p>
    <w:p w:rsidR="00D83B8A" w:rsidRPr="00473EDA" w:rsidRDefault="000B60A5" w:rsidP="002B21E8">
      <w:pPr>
        <w:pStyle w:val="Heading2"/>
      </w:pPr>
      <w:r>
        <w:t>Hierarchical Clustering</w:t>
      </w:r>
    </w:p>
    <w:p w:rsidR="00D83B8A" w:rsidRDefault="00E25299">
      <w:pPr>
        <w:pStyle w:val="ParaNoInd"/>
        <w:rPr>
          <w:sz w:val="16"/>
          <w:szCs w:val="16"/>
        </w:rPr>
      </w:pPr>
      <w:r>
        <w:rPr>
          <w:noProof/>
        </w:rPr>
        <w:drawing>
          <wp:anchor distT="0" distB="0" distL="114300" distR="114300" simplePos="0" relativeHeight="251666432" behindDoc="1" locked="0" layoutInCell="1" allowOverlap="1">
            <wp:simplePos x="0" y="0"/>
            <wp:positionH relativeFrom="column">
              <wp:align>right</wp:align>
            </wp:positionH>
            <wp:positionV relativeFrom="paragraph">
              <wp:posOffset>848095</wp:posOffset>
            </wp:positionV>
            <wp:extent cx="2985770" cy="1842770"/>
            <wp:effectExtent l="19050" t="19050" r="24130" b="24130"/>
            <wp:wrapTight wrapText="bothSides">
              <wp:wrapPolygon edited="0">
                <wp:start x="-138" y="-223"/>
                <wp:lineTo x="-138" y="21660"/>
                <wp:lineTo x="21637" y="21660"/>
                <wp:lineTo x="21637" y="-223"/>
                <wp:lineTo x="-138" y="-22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85770" cy="184277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-21311</wp:posOffset>
                </wp:positionH>
                <wp:positionV relativeFrom="paragraph">
                  <wp:posOffset>2892300</wp:posOffset>
                </wp:positionV>
                <wp:extent cx="2985584" cy="295885"/>
                <wp:effectExtent l="0" t="0" r="5715" b="9525"/>
                <wp:wrapTight wrapText="bothSides">
                  <wp:wrapPolygon edited="0">
                    <wp:start x="0" y="0"/>
                    <wp:lineTo x="0" y="20903"/>
                    <wp:lineTo x="21504" y="20903"/>
                    <wp:lineTo x="2150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985584" cy="295885"/>
                        </a:xfrm>
                        <a:prstGeom prst="rect">
                          <a:avLst/>
                        </a:prstGeom>
                        <a:solidFill>
                          <a:prstClr val="white"/>
                        </a:solidFill>
                        <a:ln>
                          <a:noFill/>
                        </a:ln>
                        <a:effectLst/>
                      </wps:spPr>
                      <wps:txbx>
                        <w:txbxContent>
                          <w:p w:rsidR="00824C14" w:rsidRPr="00E25299" w:rsidRDefault="00824C14" w:rsidP="00C76C61">
                            <w:pPr>
                              <w:pStyle w:val="Caption"/>
                              <w:rPr>
                                <w:rFonts w:ascii="Times New Roman" w:hAnsi="Times New Roman"/>
                                <w:i w:val="0"/>
                                <w:color w:val="auto"/>
                                <w:sz w:val="13"/>
                                <w:szCs w:val="13"/>
                              </w:rPr>
                            </w:pPr>
                            <w:r w:rsidRPr="00457EBD">
                              <w:rPr>
                                <w:rFonts w:ascii="Times New Roman" w:hAnsi="Times New Roman"/>
                                <w:b/>
                                <w:i w:val="0"/>
                                <w:color w:val="auto"/>
                                <w:sz w:val="13"/>
                                <w:szCs w:val="13"/>
                              </w:rPr>
                              <w:t xml:space="preserve">Fig. </w:t>
                            </w:r>
                            <w:r>
                              <w:rPr>
                                <w:rFonts w:ascii="Times New Roman" w:hAnsi="Times New Roman"/>
                                <w:b/>
                                <w:i w:val="0"/>
                                <w:color w:val="auto"/>
                                <w:sz w:val="13"/>
                                <w:szCs w:val="13"/>
                              </w:rPr>
                              <w:t>2</w:t>
                            </w:r>
                            <w:r w:rsidRPr="00457EBD">
                              <w:rPr>
                                <w:rFonts w:ascii="Times New Roman" w:hAnsi="Times New Roman"/>
                                <w:b/>
                                <w:i w:val="0"/>
                                <w:color w:val="auto"/>
                                <w:sz w:val="13"/>
                                <w:szCs w:val="13"/>
                              </w:rPr>
                              <w:t xml:space="preserve">: </w:t>
                            </w:r>
                            <w:r>
                              <w:rPr>
                                <w:rFonts w:ascii="Times New Roman" w:hAnsi="Times New Roman"/>
                                <w:b/>
                                <w:i w:val="0"/>
                                <w:color w:val="auto"/>
                                <w:sz w:val="13"/>
                                <w:szCs w:val="13"/>
                              </w:rPr>
                              <w:t>Hierarchical clustering of up-regulated genes</w:t>
                            </w:r>
                            <w:r w:rsidRPr="00457EBD">
                              <w:rPr>
                                <w:rFonts w:ascii="Times New Roman" w:hAnsi="Times New Roman"/>
                                <w:b/>
                                <w:i w:val="0"/>
                                <w:color w:val="auto"/>
                                <w:sz w:val="13"/>
                                <w:szCs w:val="13"/>
                              </w:rPr>
                              <w:t>.</w:t>
                            </w:r>
                            <w:r>
                              <w:rPr>
                                <w:rFonts w:ascii="Times New Roman" w:hAnsi="Times New Roman"/>
                                <w:b/>
                                <w:i w:val="0"/>
                                <w:color w:val="auto"/>
                                <w:sz w:val="13"/>
                                <w:szCs w:val="13"/>
                              </w:rPr>
                              <w:t xml:space="preserve"> </w:t>
                            </w:r>
                            <w:r>
                              <w:rPr>
                                <w:rFonts w:ascii="Times New Roman" w:hAnsi="Times New Roman"/>
                                <w:i w:val="0"/>
                                <w:color w:val="auto"/>
                                <w:sz w:val="13"/>
                                <w:szCs w:val="13"/>
                              </w:rPr>
                              <w:t>Results of hierarchical clustering displayed as a heat map for the up-regulated genes. Genes show as rows, and samples as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1.7pt;margin-top:227.75pt;width:235.1pt;height:23.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" stroked="f">
                <v:textbox inset="0,0,0,0">
                  <w:txbxContent>
                    <w:p w:rsidR="00824C14" w:rsidRPr="00E25299" w:rsidRDefault="00824C14" w:rsidP="00C76C61">
                      <w:pPr>
                        <w:pStyle w:val="Caption"/>
                        <w:rPr>
                          <w:rFonts w:ascii="Times New Roman" w:hAnsi="Times New Roman"/>
                          <w:i w:val="0"/>
                          <w:color w:val="auto"/>
                          <w:sz w:val="13"/>
                          <w:szCs w:val="13"/>
                        </w:rPr>
                      </w:pPr>
                      <w:r w:rsidRPr="00457EBD">
                        <w:rPr>
                          <w:rFonts w:ascii="Times New Roman" w:hAnsi="Times New Roman"/>
                          <w:b/>
                          <w:i w:val="0"/>
                          <w:color w:val="auto"/>
                          <w:sz w:val="13"/>
                          <w:szCs w:val="13"/>
                        </w:rPr>
                        <w:t xml:space="preserve">Fig. </w:t>
                      </w:r>
                      <w:r>
                        <w:rPr>
                          <w:rFonts w:ascii="Times New Roman" w:hAnsi="Times New Roman"/>
                          <w:b/>
                          <w:i w:val="0"/>
                          <w:color w:val="auto"/>
                          <w:sz w:val="13"/>
                          <w:szCs w:val="13"/>
                        </w:rPr>
                        <w:t>2</w:t>
                      </w:r>
                      <w:r w:rsidRPr="00457EBD">
                        <w:rPr>
                          <w:rFonts w:ascii="Times New Roman" w:hAnsi="Times New Roman"/>
                          <w:b/>
                          <w:i w:val="0"/>
                          <w:color w:val="auto"/>
                          <w:sz w:val="13"/>
                          <w:szCs w:val="13"/>
                        </w:rPr>
                        <w:t xml:space="preserve">: </w:t>
                      </w:r>
                      <w:r>
                        <w:rPr>
                          <w:rFonts w:ascii="Times New Roman" w:hAnsi="Times New Roman"/>
                          <w:b/>
                          <w:i w:val="0"/>
                          <w:color w:val="auto"/>
                          <w:sz w:val="13"/>
                          <w:szCs w:val="13"/>
                        </w:rPr>
                        <w:t>Hierarchical clustering of up-regulated genes</w:t>
                      </w:r>
                      <w:r w:rsidRPr="00457EBD">
                        <w:rPr>
                          <w:rFonts w:ascii="Times New Roman" w:hAnsi="Times New Roman"/>
                          <w:b/>
                          <w:i w:val="0"/>
                          <w:color w:val="auto"/>
                          <w:sz w:val="13"/>
                          <w:szCs w:val="13"/>
                        </w:rPr>
                        <w:t>.</w:t>
                      </w:r>
                      <w:r>
                        <w:rPr>
                          <w:rFonts w:ascii="Times New Roman" w:hAnsi="Times New Roman"/>
                          <w:b/>
                          <w:i w:val="0"/>
                          <w:color w:val="auto"/>
                          <w:sz w:val="13"/>
                          <w:szCs w:val="13"/>
                        </w:rPr>
                        <w:t xml:space="preserve"> </w:t>
                      </w:r>
                      <w:r>
                        <w:rPr>
                          <w:rFonts w:ascii="Times New Roman" w:hAnsi="Times New Roman"/>
                          <w:i w:val="0"/>
                          <w:color w:val="auto"/>
                          <w:sz w:val="13"/>
                          <w:szCs w:val="13"/>
                        </w:rPr>
                        <w:t>Results of hierarchical clustering displayed as a heat map for the up-regulated genes. Genes show as rows, and samples as columns.</w:t>
                      </w:r>
                    </w:p>
                  </w:txbxContent>
                </v:textbox>
                <w10:wrap type="tight"/>
              </v:shape>
            </w:pict>
          </mc:Fallback>
        </mc:AlternateContent>
      </w:r>
      <w:r w:rsidR="00C76C61">
        <w:rPr>
          <w:noProof/>
        </w:rPr>
        <mc:AlternateContent>
          <mc:Choice Requires="wps">
            <w:drawing>
              <wp:anchor distT="0" distB="0" distL="114300" distR="114300" simplePos="0" relativeHeight="251660288" behindDoc="0" locked="0" layoutInCell="1" allowOverlap="1" wp14:anchorId="424B2F3E" wp14:editId="59603E2E">
                <wp:simplePos x="0" y="0"/>
                <wp:positionH relativeFrom="column">
                  <wp:posOffset>-21590</wp:posOffset>
                </wp:positionH>
                <wp:positionV relativeFrom="paragraph">
                  <wp:posOffset>2929255</wp:posOffset>
                </wp:positionV>
                <wp:extent cx="3006725" cy="263525"/>
                <wp:effectExtent l="0" t="0" r="3175" b="3175"/>
                <wp:wrapSquare wrapText="bothSides"/>
                <wp:docPr id="7" name="Text Box 7"/>
                <wp:cNvGraphicFramePr/>
                <a:graphic xmlns:a="http://schemas.openxmlformats.org/drawingml/2006/main">
                  <a:graphicData uri="http://schemas.microsoft.com/office/word/2010/wordprocessingShape">
                    <wps:wsp>
                      <wps:cNvSpPr txBox="1"/>
                      <wps:spPr>
                        <a:xfrm>
                          <a:off x="0" y="0"/>
                          <a:ext cx="3006725" cy="263525"/>
                        </a:xfrm>
                        <a:prstGeom prst="rect">
                          <a:avLst/>
                        </a:prstGeom>
                        <a:solidFill>
                          <a:prstClr val="white"/>
                        </a:solidFill>
                        <a:ln>
                          <a:noFill/>
                        </a:ln>
                        <a:effectLst/>
                      </wps:spPr>
                      <wps:txbx>
                        <w:txbxContent>
                          <w:p w:rsidR="00824C14" w:rsidRPr="00AF20F7" w:rsidRDefault="00824C14" w:rsidP="00C76C61">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B2F3E" id="Text Box 7" o:spid="_x0000_s1029" type="#_x0000_t202" style="position:absolute;left:0;text-align:left;margin-left:-1.7pt;margin-top:230.65pt;width:236.75pt;height: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" stroked="f">
                <v:textbox inset="0,0,0,0">
                  <w:txbxContent>
                    <w:p w:rsidR="00824C14" w:rsidRPr="00AF20F7" w:rsidRDefault="00824C14" w:rsidP="00C76C61">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2</w:t>
                      </w:r>
                      <w:r>
                        <w:fldChar w:fldCharType="end"/>
                      </w:r>
                    </w:p>
                  </w:txbxContent>
                </v:textbox>
                <w10:wrap type="square"/>
              </v:shape>
            </w:pict>
          </mc:Fallback>
        </mc:AlternateContent>
      </w:r>
      <w:r w:rsidR="00096935">
        <w:rPr>
          <w:sz w:val="16"/>
          <w:szCs w:val="16"/>
        </w:rPr>
        <w:t>In the original paper, s</w:t>
      </w:r>
      <w:r w:rsidR="00096935" w:rsidRPr="00096935">
        <w:rPr>
          <w:sz w:val="16"/>
          <w:szCs w:val="16"/>
        </w:rPr>
        <w:t xml:space="preserve">upervised </w:t>
      </w:r>
      <w:r w:rsidR="00096935">
        <w:rPr>
          <w:sz w:val="16"/>
          <w:szCs w:val="16"/>
        </w:rPr>
        <w:t>and unsupervised models including</w:t>
      </w:r>
      <w:r w:rsidR="00096935" w:rsidRPr="00096935">
        <w:rPr>
          <w:sz w:val="16"/>
          <w:szCs w:val="16"/>
        </w:rPr>
        <w:t xml:space="preserve"> Pearson Correlation Coefficient</w:t>
      </w:r>
      <w:r w:rsidR="00096935">
        <w:rPr>
          <w:sz w:val="16"/>
          <w:szCs w:val="16"/>
        </w:rPr>
        <w:t xml:space="preserve"> (PCC)</w:t>
      </w:r>
      <w:r w:rsidR="00096935" w:rsidRPr="00096935">
        <w:rPr>
          <w:sz w:val="16"/>
          <w:szCs w:val="16"/>
        </w:rPr>
        <w:t>, Relief-F Feature Selection, Correlation Feature Selection, Information Gain</w:t>
      </w:r>
      <w:r w:rsidR="00096935">
        <w:rPr>
          <w:sz w:val="16"/>
          <w:szCs w:val="16"/>
        </w:rPr>
        <w:t xml:space="preserve"> (IG)</w:t>
      </w:r>
      <w:r w:rsidR="00096935" w:rsidRPr="00096935">
        <w:rPr>
          <w:sz w:val="16"/>
          <w:szCs w:val="16"/>
        </w:rPr>
        <w:t xml:space="preserve">, Sequential Forward Selection, Support Vector Machines, Random </w:t>
      </w:r>
      <w:r w:rsidR="00096935">
        <w:rPr>
          <w:sz w:val="16"/>
          <w:szCs w:val="16"/>
        </w:rPr>
        <w:t xml:space="preserve">Forest, and Hierarchical Clustering were used. Replication of PCC and IG was attempted, but due to time spent on multiple iterations of attempts to replicate the LIMMA and </w:t>
      </w:r>
      <w:proofErr w:type="spellStart"/>
      <w:r w:rsidR="00096935">
        <w:rPr>
          <w:sz w:val="16"/>
          <w:szCs w:val="16"/>
        </w:rPr>
        <w:t>RankProd</w:t>
      </w:r>
      <w:proofErr w:type="spellEnd"/>
      <w:r w:rsidR="00096935">
        <w:rPr>
          <w:sz w:val="16"/>
          <w:szCs w:val="16"/>
        </w:rPr>
        <w:t xml:space="preserve"> analyses, as well as the small amount of information on these methods provided in the paper, only hierarchical clustering</w:t>
      </w:r>
      <w:r w:rsidR="00C76C61">
        <w:rPr>
          <w:sz w:val="16"/>
          <w:szCs w:val="16"/>
        </w:rPr>
        <w:t xml:space="preserve"> (HC)</w:t>
      </w:r>
      <w:r w:rsidR="00096935">
        <w:rPr>
          <w:sz w:val="16"/>
          <w:szCs w:val="16"/>
        </w:rPr>
        <w:t xml:space="preserve"> was performed. </w:t>
      </w:r>
      <w:r w:rsidR="00C76C61">
        <w:rPr>
          <w:sz w:val="16"/>
          <w:szCs w:val="16"/>
        </w:rPr>
        <w:t xml:space="preserve">HC utilized the average expression values obtained through </w:t>
      </w:r>
      <w:r w:rsidR="006912AA">
        <w:rPr>
          <w:sz w:val="16"/>
          <w:szCs w:val="16"/>
        </w:rPr>
        <w:t>this</w:t>
      </w:r>
      <w:r w:rsidR="00C76C61">
        <w:rPr>
          <w:sz w:val="16"/>
          <w:szCs w:val="16"/>
        </w:rPr>
        <w:t xml:space="preserve"> analysis, as it required normal samples not available in the appendices of the original paper. </w:t>
      </w:r>
      <w:r w:rsidR="00E40073">
        <w:rPr>
          <w:sz w:val="16"/>
          <w:szCs w:val="16"/>
        </w:rPr>
        <w:t xml:space="preserve">The distance function was not specified in the original work, and as such all available functions were tried and the best performance was found with it set to maximum. </w:t>
      </w:r>
      <w:r w:rsidR="00C76C61">
        <w:rPr>
          <w:sz w:val="16"/>
          <w:szCs w:val="16"/>
        </w:rPr>
        <w:t>Quantile normalization was attempted, but led to low quality results that did not correspond with those reported in the original</w:t>
      </w:r>
      <w:r w:rsidR="006912AA">
        <w:rPr>
          <w:sz w:val="16"/>
          <w:szCs w:val="16"/>
        </w:rPr>
        <w:t xml:space="preserve"> work</w:t>
      </w:r>
      <w:r w:rsidR="00C76C61">
        <w:rPr>
          <w:sz w:val="16"/>
          <w:szCs w:val="16"/>
        </w:rPr>
        <w:t xml:space="preserve">, and as such the RMA normalized data was used. </w:t>
      </w:r>
    </w:p>
    <w:p w:rsidR="004F3F0F" w:rsidRDefault="00C76C61" w:rsidP="004F3F0F">
      <w:pPr>
        <w:pStyle w:val="ParaNoInd"/>
        <w:ind w:firstLine="144"/>
        <w:rPr>
          <w:sz w:val="16"/>
          <w:szCs w:val="16"/>
        </w:rPr>
      </w:pPr>
      <w:r>
        <w:rPr>
          <w:sz w:val="16"/>
          <w:szCs w:val="16"/>
        </w:rPr>
        <w:t>The up-regulated and down-regulated genes were found</w:t>
      </w:r>
      <w:r w:rsidR="0083741F">
        <w:rPr>
          <w:sz w:val="16"/>
          <w:szCs w:val="16"/>
        </w:rPr>
        <w:t xml:space="preserve"> to cluster well (Fig. 2, 3), with primary clustering appearing by gene set used and secondary clustering within each gene set. Each tree created for the up- and down-regulated genes was cut at a height of the maximum height minus 1.5, and is alluded to in the original paper. Genes in the largest remaining cluster were then considered to have been selected by the algorithm, as in the methods outlined in the original study, and correlated groups were identified. </w:t>
      </w:r>
      <w:r w:rsidR="004F3F0F">
        <w:rPr>
          <w:sz w:val="16"/>
          <w:szCs w:val="16"/>
        </w:rPr>
        <w:t xml:space="preserve">20 highly correlated up-regulated genes were found in the original study, and 12 in this analysis. 7 overlapped between the two sets (Table 4). </w:t>
      </w:r>
    </w:p>
    <w:p w:rsidR="004F3F0F" w:rsidRDefault="004F3F0F" w:rsidP="004F3F0F">
      <w:pPr>
        <w:pStyle w:val="Tablecaption"/>
        <w:spacing w:before="360"/>
      </w:pPr>
      <w:r>
        <w:rPr>
          <w:b/>
          <w:bCs/>
        </w:rPr>
        <w:t>Table 4.</w:t>
      </w:r>
      <w:r>
        <w:rPr>
          <w:b/>
          <w:bCs/>
        </w:rPr>
        <w:t> </w:t>
      </w:r>
      <w:r>
        <w:t>Comparison of results of study findings and analysis findings with respect to hierarchical clustering for up-regulated genes</w:t>
      </w:r>
    </w:p>
    <w:tbl>
      <w:tblPr>
        <w:tblW w:w="0" w:type="auto"/>
        <w:tblCellMar>
          <w:left w:w="0" w:type="dxa"/>
          <w:right w:w="0" w:type="dxa"/>
        </w:tblCellMar>
        <w:tblLook w:val="0000" w:firstRow="0" w:lastRow="0" w:firstColumn="0" w:lastColumn="0" w:noHBand="0" w:noVBand="0"/>
      </w:tblPr>
      <w:tblGrid>
        <w:gridCol w:w="1045"/>
        <w:gridCol w:w="1300"/>
        <w:gridCol w:w="1075"/>
        <w:gridCol w:w="1080"/>
      </w:tblGrid>
      <w:tr w:rsidR="004F3F0F" w:rsidTr="004F3F0F">
        <w:tc>
          <w:tcPr>
            <w:tcW w:w="1045" w:type="dxa"/>
            <w:tcBorders>
              <w:top w:val="single" w:sz="4" w:space="0" w:color="auto"/>
              <w:bottom w:val="single" w:sz="4" w:space="0" w:color="auto"/>
            </w:tcBorders>
          </w:tcPr>
          <w:p w:rsidR="004F3F0F" w:rsidRDefault="004F3F0F" w:rsidP="00824C14">
            <w:pPr>
              <w:pStyle w:val="TableColumnhead"/>
            </w:pPr>
            <w:r>
              <w:t>Gene ID</w:t>
            </w:r>
          </w:p>
        </w:tc>
        <w:tc>
          <w:tcPr>
            <w:tcW w:w="1300" w:type="dxa"/>
            <w:tcBorders>
              <w:top w:val="single" w:sz="4" w:space="0" w:color="auto"/>
              <w:bottom w:val="single" w:sz="4" w:space="0" w:color="auto"/>
            </w:tcBorders>
          </w:tcPr>
          <w:p w:rsidR="004F3F0F" w:rsidRDefault="004F3F0F" w:rsidP="004F3F0F">
            <w:pPr>
              <w:pStyle w:val="TableColumnhead"/>
              <w:spacing w:after="0"/>
            </w:pPr>
            <w:r>
              <w:t>Identifier</w:t>
            </w:r>
          </w:p>
        </w:tc>
        <w:tc>
          <w:tcPr>
            <w:tcW w:w="1075" w:type="dxa"/>
            <w:tcBorders>
              <w:top w:val="single" w:sz="4" w:space="0" w:color="auto"/>
              <w:bottom w:val="single" w:sz="4" w:space="0" w:color="auto"/>
            </w:tcBorders>
          </w:tcPr>
          <w:p w:rsidR="004F3F0F" w:rsidRDefault="004F3F0F" w:rsidP="00824C14">
            <w:pPr>
              <w:pStyle w:val="TableColumnhead"/>
              <w:spacing w:after="0"/>
            </w:pPr>
            <w:r>
              <w:t>Original HC</w:t>
            </w:r>
          </w:p>
        </w:tc>
        <w:tc>
          <w:tcPr>
            <w:tcW w:w="1080" w:type="dxa"/>
            <w:tcBorders>
              <w:top w:val="single" w:sz="4" w:space="0" w:color="auto"/>
              <w:bottom w:val="single" w:sz="4" w:space="0" w:color="auto"/>
            </w:tcBorders>
          </w:tcPr>
          <w:p w:rsidR="004F3F0F" w:rsidRDefault="004F3F0F" w:rsidP="00824C14">
            <w:pPr>
              <w:pStyle w:val="TableColumnhead"/>
              <w:spacing w:after="0"/>
            </w:pPr>
            <w:r>
              <w:t>Replicated HC</w:t>
            </w:r>
          </w:p>
        </w:tc>
      </w:tr>
      <w:tr w:rsidR="004F3F0F" w:rsidTr="004F3F0F">
        <w:tc>
          <w:tcPr>
            <w:tcW w:w="1045" w:type="dxa"/>
            <w:tcBorders>
              <w:top w:val="single" w:sz="4" w:space="0" w:color="auto"/>
            </w:tcBorders>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206731_at</w:t>
            </w:r>
          </w:p>
        </w:tc>
        <w:tc>
          <w:tcPr>
            <w:tcW w:w="1300" w:type="dxa"/>
            <w:tcBorders>
              <w:top w:val="single" w:sz="4" w:space="0" w:color="auto"/>
            </w:tcBorders>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CNKSR2</w:t>
            </w:r>
          </w:p>
        </w:tc>
        <w:tc>
          <w:tcPr>
            <w:tcW w:w="1075" w:type="dxa"/>
            <w:tcBorders>
              <w:top w:val="single" w:sz="4" w:space="0" w:color="auto"/>
            </w:tcBorders>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Borders>
              <w:top w:val="single" w:sz="4" w:space="0" w:color="auto"/>
            </w:tcBorders>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209243_s_at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PEG3</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210549_s_at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CCL23</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216108_at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LOC105373738</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220298_s_at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SPATA6</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212797_at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SORT1</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207996_s_at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LDLRAD4</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208762_at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SUMO1</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207257_at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EPO</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202035_s_at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SFRP1</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204672_s_at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ANKRD6</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220994_s_at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STXBP6</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213652_at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PCSK5</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213994_s_at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SPON1</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221606_s_at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HMGN5</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lastRenderedPageBreak/>
              <w:t>203440_at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CDH2</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207046_at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HIST2H4B</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211865_s_at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FZR1</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215401_at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AU147698</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213068_at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DPT</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214117_s_at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BTD</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34187_at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AK026407</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213611_at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AQP5</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209465_x_at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PTN</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208606_s_at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WNT4</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211814_s_at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CCNE2</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208790_s_at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PTRF</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200908_s_at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RPLP2</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219795_at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SLC6A14</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205730_s_at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ABLIM3</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r>
      <w:tr w:rsidR="004F3F0F" w:rsidTr="004F3F0F">
        <w:tc>
          <w:tcPr>
            <w:tcW w:w="104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202648_at</w:t>
            </w:r>
          </w:p>
        </w:tc>
        <w:tc>
          <w:tcPr>
            <w:tcW w:w="130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TCF3</w:t>
            </w:r>
          </w:p>
        </w:tc>
        <w:tc>
          <w:tcPr>
            <w:tcW w:w="1075"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r w:rsidR="004F3F0F" w:rsidTr="004F3F0F">
        <w:tc>
          <w:tcPr>
            <w:tcW w:w="1045" w:type="dxa"/>
            <w:tcBorders>
              <w:bottom w:val="single" w:sz="4" w:space="0" w:color="auto"/>
            </w:tcBorders>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216267_s_at</w:t>
            </w:r>
          </w:p>
        </w:tc>
        <w:tc>
          <w:tcPr>
            <w:tcW w:w="1300" w:type="dxa"/>
            <w:tcBorders>
              <w:bottom w:val="single" w:sz="4" w:space="0" w:color="auto"/>
            </w:tcBorders>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TMEM115</w:t>
            </w:r>
          </w:p>
        </w:tc>
        <w:tc>
          <w:tcPr>
            <w:tcW w:w="1075" w:type="dxa"/>
            <w:tcBorders>
              <w:bottom w:val="single" w:sz="4" w:space="0" w:color="auto"/>
            </w:tcBorders>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1</w:t>
            </w:r>
          </w:p>
        </w:tc>
        <w:tc>
          <w:tcPr>
            <w:tcW w:w="1080" w:type="dxa"/>
            <w:tcBorders>
              <w:bottom w:val="single" w:sz="4" w:space="0" w:color="auto"/>
            </w:tcBorders>
          </w:tcPr>
          <w:p w:rsidR="004F3F0F" w:rsidRPr="004F3F0F" w:rsidRDefault="004F3F0F" w:rsidP="004F3F0F">
            <w:pPr>
              <w:rPr>
                <w:rFonts w:ascii="Times New Roman" w:hAnsi="Times New Roman"/>
                <w:sz w:val="16"/>
                <w:szCs w:val="16"/>
              </w:rPr>
            </w:pPr>
            <w:r w:rsidRPr="004F3F0F">
              <w:rPr>
                <w:rFonts w:ascii="Times New Roman" w:hAnsi="Times New Roman"/>
                <w:sz w:val="16"/>
                <w:szCs w:val="16"/>
              </w:rPr>
              <w:t>0</w:t>
            </w:r>
          </w:p>
        </w:tc>
      </w:tr>
    </w:tbl>
    <w:p w:rsidR="001C559C" w:rsidRDefault="001C559C" w:rsidP="001C559C">
      <w:pPr>
        <w:pStyle w:val="ParaNoInd"/>
        <w:ind w:firstLine="144"/>
        <w:rPr>
          <w:sz w:val="16"/>
          <w:szCs w:val="16"/>
        </w:rPr>
      </w:pPr>
    </w:p>
    <w:p w:rsidR="001C559C" w:rsidRDefault="001C559C" w:rsidP="001C559C">
      <w:pPr>
        <w:pStyle w:val="ParaNoInd"/>
        <w:ind w:firstLine="144"/>
        <w:rPr>
          <w:b/>
          <w:bCs/>
        </w:rPr>
      </w:pPr>
      <w:r>
        <w:rPr>
          <w:sz w:val="16"/>
          <w:szCs w:val="16"/>
        </w:rPr>
        <w:t xml:space="preserve">As with the </w:t>
      </w:r>
      <w:proofErr w:type="spellStart"/>
      <w:r>
        <w:rPr>
          <w:sz w:val="16"/>
          <w:szCs w:val="16"/>
        </w:rPr>
        <w:t>RankProd</w:t>
      </w:r>
      <w:proofErr w:type="spellEnd"/>
      <w:r>
        <w:rPr>
          <w:sz w:val="16"/>
          <w:szCs w:val="16"/>
        </w:rPr>
        <w:t xml:space="preserve"> analysis, the down-regulated gene set proved more consistent. 26 highly correlated down-regulated genes were found in the original analysis. 29 were found in the replication of the analysis, with 22 of these shared with the original set (Table 5).</w:t>
      </w:r>
    </w:p>
    <w:p w:rsidR="001C559C" w:rsidRDefault="001C559C" w:rsidP="001C559C">
      <w:pPr>
        <w:pStyle w:val="Tablecaption"/>
        <w:spacing w:before="360"/>
      </w:pPr>
      <w:r>
        <w:rPr>
          <w:b/>
          <w:bCs/>
        </w:rPr>
        <w:t>Table 5.</w:t>
      </w:r>
      <w:r>
        <w:rPr>
          <w:b/>
          <w:bCs/>
        </w:rPr>
        <w:t> </w:t>
      </w:r>
      <w:r>
        <w:t>Comparison of results of study findings and analysis findings with respect to hierarchical clustering for down-regulated genes</w:t>
      </w:r>
    </w:p>
    <w:tbl>
      <w:tblPr>
        <w:tblW w:w="0" w:type="auto"/>
        <w:tblCellMar>
          <w:left w:w="0" w:type="dxa"/>
          <w:right w:w="0" w:type="dxa"/>
        </w:tblCellMar>
        <w:tblLook w:val="0000" w:firstRow="0" w:lastRow="0" w:firstColumn="0" w:lastColumn="0" w:noHBand="0" w:noVBand="0"/>
      </w:tblPr>
      <w:tblGrid>
        <w:gridCol w:w="1045"/>
        <w:gridCol w:w="1300"/>
        <w:gridCol w:w="1075"/>
        <w:gridCol w:w="1080"/>
      </w:tblGrid>
      <w:tr w:rsidR="001C559C" w:rsidRPr="001C559C" w:rsidTr="00824C14">
        <w:tc>
          <w:tcPr>
            <w:tcW w:w="1045" w:type="dxa"/>
            <w:tcBorders>
              <w:top w:val="single" w:sz="4" w:space="0" w:color="auto"/>
              <w:bottom w:val="single" w:sz="4" w:space="0" w:color="auto"/>
            </w:tcBorders>
          </w:tcPr>
          <w:p w:rsidR="001C559C" w:rsidRPr="001C559C" w:rsidRDefault="001C559C" w:rsidP="00824C14">
            <w:pPr>
              <w:pStyle w:val="TableColumnhead"/>
              <w:rPr>
                <w:szCs w:val="16"/>
              </w:rPr>
            </w:pPr>
            <w:r w:rsidRPr="001C559C">
              <w:rPr>
                <w:szCs w:val="16"/>
              </w:rPr>
              <w:t>Gene ID</w:t>
            </w:r>
          </w:p>
        </w:tc>
        <w:tc>
          <w:tcPr>
            <w:tcW w:w="1300" w:type="dxa"/>
            <w:tcBorders>
              <w:top w:val="single" w:sz="4" w:space="0" w:color="auto"/>
              <w:bottom w:val="single" w:sz="4" w:space="0" w:color="auto"/>
            </w:tcBorders>
          </w:tcPr>
          <w:p w:rsidR="001C559C" w:rsidRPr="001C559C" w:rsidRDefault="001C559C" w:rsidP="00824C14">
            <w:pPr>
              <w:pStyle w:val="TableColumnhead"/>
              <w:spacing w:after="0"/>
              <w:rPr>
                <w:szCs w:val="16"/>
              </w:rPr>
            </w:pPr>
            <w:r w:rsidRPr="001C559C">
              <w:rPr>
                <w:szCs w:val="16"/>
              </w:rPr>
              <w:t>Identifier</w:t>
            </w:r>
          </w:p>
        </w:tc>
        <w:tc>
          <w:tcPr>
            <w:tcW w:w="1075" w:type="dxa"/>
            <w:tcBorders>
              <w:top w:val="single" w:sz="4" w:space="0" w:color="auto"/>
              <w:bottom w:val="single" w:sz="4" w:space="0" w:color="auto"/>
            </w:tcBorders>
          </w:tcPr>
          <w:p w:rsidR="001C559C" w:rsidRPr="001C559C" w:rsidRDefault="001C559C" w:rsidP="00824C14">
            <w:pPr>
              <w:pStyle w:val="TableColumnhead"/>
              <w:spacing w:after="0"/>
              <w:rPr>
                <w:szCs w:val="16"/>
              </w:rPr>
            </w:pPr>
            <w:r w:rsidRPr="001C559C">
              <w:rPr>
                <w:szCs w:val="16"/>
              </w:rPr>
              <w:t>Original HC</w:t>
            </w:r>
          </w:p>
        </w:tc>
        <w:tc>
          <w:tcPr>
            <w:tcW w:w="1080" w:type="dxa"/>
            <w:tcBorders>
              <w:top w:val="single" w:sz="4" w:space="0" w:color="auto"/>
              <w:bottom w:val="single" w:sz="4" w:space="0" w:color="auto"/>
            </w:tcBorders>
          </w:tcPr>
          <w:p w:rsidR="001C559C" w:rsidRPr="001C559C" w:rsidRDefault="001C559C" w:rsidP="00824C14">
            <w:pPr>
              <w:pStyle w:val="TableColumnhead"/>
              <w:spacing w:after="0"/>
              <w:rPr>
                <w:szCs w:val="16"/>
              </w:rPr>
            </w:pPr>
            <w:r w:rsidRPr="001C559C">
              <w:rPr>
                <w:szCs w:val="16"/>
              </w:rPr>
              <w:t>Replicated HC</w:t>
            </w:r>
          </w:p>
        </w:tc>
      </w:tr>
      <w:tr w:rsidR="001C559C" w:rsidRPr="001C559C" w:rsidTr="00824C14">
        <w:tc>
          <w:tcPr>
            <w:tcW w:w="1045" w:type="dxa"/>
            <w:tcBorders>
              <w:top w:val="single" w:sz="4" w:space="0" w:color="auto"/>
            </w:tcBorders>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221475_s_at</w:t>
            </w:r>
          </w:p>
        </w:tc>
        <w:tc>
          <w:tcPr>
            <w:tcW w:w="1300" w:type="dxa"/>
            <w:tcBorders>
              <w:top w:val="single" w:sz="4" w:space="0" w:color="auto"/>
            </w:tcBorders>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RPL15</w:t>
            </w:r>
          </w:p>
        </w:tc>
        <w:tc>
          <w:tcPr>
            <w:tcW w:w="1075" w:type="dxa"/>
            <w:tcBorders>
              <w:top w:val="single" w:sz="4" w:space="0" w:color="auto"/>
            </w:tcBorders>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Borders>
              <w:top w:val="single" w:sz="4" w:space="0" w:color="auto"/>
            </w:tcBorders>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203535_at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S100A9</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209719_x_at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SERPINB3</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200074_s_at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GUK1</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209351_at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KRT14</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201097_s_at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ARF4</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217845_x_at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HIGD1A</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210413_x_at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SERPINB4</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210835_s_at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CTBP2</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209720_s_at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SERPINB3</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200761_s_at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ARL6IP5</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201619_at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PRDX3</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206276_at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LY6D</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201098_at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COPB2</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201653_at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CNIH1</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211906_s_at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SERPINB4</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202753_at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PSMD6</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202209_at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LSM3</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211023_at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PDHB</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221896_s_at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HIGD1A</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213164_at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SLC5A3</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201863_at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FAM32A</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209694_at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PTS</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218845_at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DUSP22</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203315_at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NCK2</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213357_at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GTF2H5</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217850_at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SNORD19B</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218283_at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SS18L2</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0</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203282_at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GBE1</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212488_at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COL5A1</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219389_at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SUSD4</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218115_at</w:t>
            </w:r>
          </w:p>
        </w:tc>
        <w:tc>
          <w:tcPr>
            <w:tcW w:w="130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ASF1B</w:t>
            </w:r>
          </w:p>
        </w:tc>
        <w:tc>
          <w:tcPr>
            <w:tcW w:w="1075"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r w:rsidR="001C559C" w:rsidRPr="001C559C" w:rsidTr="00824C14">
        <w:tc>
          <w:tcPr>
            <w:tcW w:w="1045" w:type="dxa"/>
            <w:tcBorders>
              <w:bottom w:val="single" w:sz="4" w:space="0" w:color="auto"/>
            </w:tcBorders>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201692_at</w:t>
            </w:r>
          </w:p>
        </w:tc>
        <w:tc>
          <w:tcPr>
            <w:tcW w:w="1300" w:type="dxa"/>
            <w:tcBorders>
              <w:bottom w:val="single" w:sz="4" w:space="0" w:color="auto"/>
            </w:tcBorders>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SIGMAR1</w:t>
            </w:r>
          </w:p>
        </w:tc>
        <w:tc>
          <w:tcPr>
            <w:tcW w:w="1075" w:type="dxa"/>
            <w:tcBorders>
              <w:bottom w:val="single" w:sz="4" w:space="0" w:color="auto"/>
            </w:tcBorders>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c>
          <w:tcPr>
            <w:tcW w:w="1080" w:type="dxa"/>
            <w:tcBorders>
              <w:bottom w:val="single" w:sz="4" w:space="0" w:color="auto"/>
            </w:tcBorders>
          </w:tcPr>
          <w:p w:rsidR="001C559C" w:rsidRPr="001C559C" w:rsidRDefault="001C559C" w:rsidP="001C559C">
            <w:pPr>
              <w:rPr>
                <w:rFonts w:ascii="Times New Roman" w:hAnsi="Times New Roman"/>
                <w:sz w:val="16"/>
                <w:szCs w:val="16"/>
              </w:rPr>
            </w:pPr>
            <w:r w:rsidRPr="001C559C">
              <w:rPr>
                <w:rFonts w:ascii="Times New Roman" w:hAnsi="Times New Roman"/>
                <w:sz w:val="16"/>
                <w:szCs w:val="16"/>
              </w:rPr>
              <w:t>1</w:t>
            </w:r>
          </w:p>
        </w:tc>
      </w:tr>
    </w:tbl>
    <w:p w:rsidR="00C76C61" w:rsidRDefault="00C76C61" w:rsidP="00C76C61">
      <w:pPr>
        <w:pStyle w:val="Heading1"/>
      </w:pPr>
      <w:r>
        <w:t>Conclusions</w:t>
      </w:r>
    </w:p>
    <w:p w:rsidR="006912AA" w:rsidRPr="006912AA" w:rsidRDefault="006912AA" w:rsidP="006912AA">
      <w:pPr>
        <w:spacing w:line="220" w:lineRule="exact"/>
        <w:jc w:val="both"/>
        <w:rPr>
          <w:rFonts w:ascii="Times New Roman" w:hAnsi="Times New Roman"/>
          <w:sz w:val="16"/>
          <w:szCs w:val="16"/>
        </w:rPr>
      </w:pPr>
      <w:r>
        <w:rPr>
          <w:rFonts w:ascii="Times New Roman" w:hAnsi="Times New Roman"/>
          <w:sz w:val="16"/>
          <w:szCs w:val="16"/>
        </w:rPr>
        <w:t xml:space="preserve">This study attempted to replicate a proposed meta-analysis framework </w:t>
      </w:r>
      <w:sdt>
        <w:sdtPr>
          <w:rPr>
            <w:rFonts w:ascii="Times New Roman" w:hAnsi="Times New Roman"/>
            <w:sz w:val="16"/>
            <w:szCs w:val="16"/>
          </w:rPr>
          <w:id w:val="146638586"/>
          <w:citation/>
        </w:sdtPr>
        <w:sdtContent>
          <w:r>
            <w:rPr>
              <w:rFonts w:ascii="Times New Roman" w:hAnsi="Times New Roman"/>
              <w:sz w:val="16"/>
              <w:szCs w:val="16"/>
            </w:rPr>
            <w:fldChar w:fldCharType="begin"/>
          </w:r>
          <w:r>
            <w:rPr>
              <w:rFonts w:ascii="Times New Roman" w:hAnsi="Times New Roman"/>
              <w:sz w:val="16"/>
              <w:szCs w:val="16"/>
            </w:rPr>
            <w:instrText xml:space="preserve"> CITATION Mei18 \l 1033 </w:instrText>
          </w:r>
          <w:r>
            <w:rPr>
              <w:rFonts w:ascii="Times New Roman" w:hAnsi="Times New Roman"/>
              <w:sz w:val="16"/>
              <w:szCs w:val="16"/>
            </w:rPr>
            <w:fldChar w:fldCharType="separate"/>
          </w:r>
          <w:r w:rsidRPr="006912AA">
            <w:rPr>
              <w:rFonts w:ascii="Times New Roman" w:hAnsi="Times New Roman"/>
              <w:noProof/>
              <w:sz w:val="16"/>
              <w:szCs w:val="16"/>
            </w:rPr>
            <w:t>(Mei Sze Tan, 2018)</w:t>
          </w:r>
          <w:r>
            <w:rPr>
              <w:rFonts w:ascii="Times New Roman" w:hAnsi="Times New Roman"/>
              <w:sz w:val="16"/>
              <w:szCs w:val="16"/>
            </w:rPr>
            <w:fldChar w:fldCharType="end"/>
          </w:r>
        </w:sdtContent>
      </w:sdt>
      <w:r>
        <w:rPr>
          <w:rFonts w:ascii="Times New Roman" w:hAnsi="Times New Roman"/>
          <w:sz w:val="16"/>
          <w:szCs w:val="16"/>
        </w:rPr>
        <w:t>, looking at differential gene expression analysis of a single dataset and combined dataset, as well as hierarchical cluster on the combined dataset. While meta-analysis may be</w:t>
      </w:r>
      <w:bookmarkStart w:id="0" w:name="_GoBack"/>
      <w:bookmarkEnd w:id="0"/>
      <w:r>
        <w:rPr>
          <w:rFonts w:ascii="Times New Roman" w:hAnsi="Times New Roman"/>
          <w:sz w:val="16"/>
          <w:szCs w:val="16"/>
        </w:rPr>
        <w:t xml:space="preserve"> a valuable tool for identifying gene markers associated with cervical and other cancers, lack of documentation in the original study led to mixed results. A number of inconsistencies in the paper and in the associated data were found, such as reported p-value cut offs not appearing to have been used in the gene selection process and unclear normalization techniques. Further work is required to understand how such a meta-analysis process can be applied in practice, and to rectify possible errors in normalization and creation of structures for algorithms such as LIMMA and </w:t>
      </w:r>
      <w:proofErr w:type="spellStart"/>
      <w:r>
        <w:rPr>
          <w:rFonts w:ascii="Times New Roman" w:hAnsi="Times New Roman"/>
          <w:sz w:val="16"/>
          <w:szCs w:val="16"/>
        </w:rPr>
        <w:t>RankProd</w:t>
      </w:r>
      <w:proofErr w:type="spellEnd"/>
      <w:r>
        <w:rPr>
          <w:rFonts w:ascii="Times New Roman" w:hAnsi="Times New Roman"/>
          <w:sz w:val="16"/>
          <w:szCs w:val="16"/>
        </w:rPr>
        <w:t>.</w:t>
      </w:r>
    </w:p>
    <w:p w:rsidR="001A5509" w:rsidRDefault="00643190" w:rsidP="001A0125">
      <w:pPr>
        <w:pStyle w:val="AckHead"/>
      </w:pPr>
      <w:r>
        <w:t>A</w:t>
      </w:r>
      <w:r w:rsidR="001A5509">
        <w:t>cknowledgements</w:t>
      </w:r>
    </w:p>
    <w:p w:rsidR="00D83B8A" w:rsidRPr="00366351" w:rsidRDefault="00351EF5">
      <w:pPr>
        <w:pStyle w:val="AckText"/>
        <w:rPr>
          <w:sz w:val="14"/>
          <w:szCs w:val="14"/>
        </w:rPr>
      </w:pPr>
      <w:r>
        <w:rPr>
          <w:sz w:val="14"/>
          <w:szCs w:val="14"/>
        </w:rPr>
        <w:t xml:space="preserve">Parts of code framework for various algorithm implementation is owed to notes from classes with Professor </w:t>
      </w:r>
      <w:r w:rsidRPr="00351EF5">
        <w:rPr>
          <w:sz w:val="14"/>
          <w:szCs w:val="14"/>
        </w:rPr>
        <w:t>Wei-Yi Cheng</w:t>
      </w:r>
      <w:r>
        <w:rPr>
          <w:sz w:val="14"/>
          <w:szCs w:val="14"/>
        </w:rPr>
        <w:t xml:space="preserve"> (Genomic Information) and Nicholas </w:t>
      </w:r>
      <w:proofErr w:type="spellStart"/>
      <w:r>
        <w:rPr>
          <w:sz w:val="14"/>
          <w:szCs w:val="14"/>
        </w:rPr>
        <w:t>Tatonetti</w:t>
      </w:r>
      <w:proofErr w:type="spellEnd"/>
      <w:r>
        <w:rPr>
          <w:sz w:val="14"/>
          <w:szCs w:val="14"/>
        </w:rPr>
        <w:t xml:space="preserve"> (Translational Bioinformatics). </w:t>
      </w:r>
      <w:r w:rsidR="00C76C61">
        <w:rPr>
          <w:sz w:val="14"/>
          <w:szCs w:val="14"/>
        </w:rPr>
        <w:t xml:space="preserve">The forums at </w:t>
      </w:r>
      <w:hyperlink r:id="rId19" w:history="1">
        <w:r w:rsidR="00C76C61" w:rsidRPr="00633D15">
          <w:rPr>
            <w:rStyle w:val="Hyperlink"/>
            <w:sz w:val="14"/>
            <w:szCs w:val="14"/>
          </w:rPr>
          <w:t>https://www.biostars.org/</w:t>
        </w:r>
      </w:hyperlink>
      <w:r w:rsidR="00C76C61">
        <w:rPr>
          <w:sz w:val="14"/>
          <w:szCs w:val="14"/>
        </w:rPr>
        <w:t xml:space="preserve"> proved extremely helpful in understanding errors and productionizing algorithms.</w:t>
      </w:r>
    </w:p>
    <w:p w:rsidR="00D83B8A" w:rsidRPr="00366351" w:rsidRDefault="00366351" w:rsidP="001A0125">
      <w:pPr>
        <w:pStyle w:val="RefHead"/>
      </w:pPr>
      <w:r w:rsidRPr="00366351">
        <w:t>References</w:t>
      </w:r>
    </w:p>
    <w:p w:rsidR="006C7EFF" w:rsidRPr="006C7EFF" w:rsidRDefault="006C7EFF" w:rsidP="006C7EFF">
      <w:pPr>
        <w:pStyle w:val="RefText"/>
        <w:rPr>
          <w:szCs w:val="14"/>
        </w:rPr>
      </w:pPr>
      <w:r w:rsidRPr="006C7EFF">
        <w:rPr>
          <w:szCs w:val="14"/>
        </w:rPr>
        <w:t xml:space="preserve">American Cancer Society. (2018). </w:t>
      </w:r>
      <w:proofErr w:type="gramStart"/>
      <w:r w:rsidRPr="006C7EFF">
        <w:rPr>
          <w:szCs w:val="14"/>
        </w:rPr>
        <w:t>What</w:t>
      </w:r>
      <w:proofErr w:type="gramEnd"/>
      <w:r w:rsidRPr="006C7EFF">
        <w:rPr>
          <w:szCs w:val="14"/>
        </w:rPr>
        <w:t xml:space="preserve"> are the Risk Factors for Cervical Cancer? Retrieved from https://www.cancer.org/cancer/cervical-cancer/causes-risks-prevention/risk-factors.html</w:t>
      </w:r>
    </w:p>
    <w:p w:rsidR="006C7EFF" w:rsidRDefault="006C7EFF" w:rsidP="006C7EFF">
      <w:pPr>
        <w:pStyle w:val="RefText"/>
        <w:rPr>
          <w:szCs w:val="14"/>
        </w:rPr>
      </w:pPr>
      <w:proofErr w:type="spellStart"/>
      <w:r w:rsidRPr="006C7EFF">
        <w:rPr>
          <w:szCs w:val="14"/>
        </w:rPr>
        <w:t>Bachtiary</w:t>
      </w:r>
      <w:proofErr w:type="spellEnd"/>
      <w:r w:rsidRPr="006C7EFF">
        <w:rPr>
          <w:szCs w:val="14"/>
        </w:rPr>
        <w:t xml:space="preserve"> B, B. P. (2006). Gene expression profiling in cervical cancer: an exploration of </w:t>
      </w:r>
      <w:proofErr w:type="spellStart"/>
      <w:r w:rsidRPr="006C7EFF">
        <w:rPr>
          <w:szCs w:val="14"/>
        </w:rPr>
        <w:t>intratumor</w:t>
      </w:r>
      <w:proofErr w:type="spellEnd"/>
      <w:r w:rsidRPr="006C7EFF">
        <w:rPr>
          <w:szCs w:val="14"/>
        </w:rPr>
        <w:t xml:space="preserve"> heterogeneity. Clinical Cancer Research, 5632-5640.</w:t>
      </w:r>
    </w:p>
    <w:p w:rsidR="00B52CC2" w:rsidRPr="006C7EFF" w:rsidRDefault="00B52CC2" w:rsidP="006C7EFF">
      <w:pPr>
        <w:pStyle w:val="RefText"/>
        <w:rPr>
          <w:szCs w:val="14"/>
        </w:rPr>
      </w:pPr>
      <w:proofErr w:type="spellStart"/>
      <w:r>
        <w:rPr>
          <w:szCs w:val="14"/>
        </w:rPr>
        <w:t>Bolstad</w:t>
      </w:r>
      <w:proofErr w:type="spellEnd"/>
      <w:r>
        <w:rPr>
          <w:szCs w:val="14"/>
        </w:rPr>
        <w:t xml:space="preserve">, B. (2018). </w:t>
      </w:r>
      <w:proofErr w:type="spellStart"/>
      <w:proofErr w:type="gramStart"/>
      <w:r w:rsidRPr="00B52CC2">
        <w:rPr>
          <w:szCs w:val="14"/>
        </w:rPr>
        <w:t>preprocessCore</w:t>
      </w:r>
      <w:proofErr w:type="spellEnd"/>
      <w:proofErr w:type="gramEnd"/>
      <w:r w:rsidRPr="00B52CC2">
        <w:rPr>
          <w:szCs w:val="14"/>
        </w:rPr>
        <w:t>: A collection of pre-processing functions</w:t>
      </w:r>
      <w:r>
        <w:rPr>
          <w:szCs w:val="14"/>
        </w:rPr>
        <w:t xml:space="preserve">. </w:t>
      </w:r>
      <w:r w:rsidRPr="00B52CC2">
        <w:rPr>
          <w:szCs w:val="14"/>
        </w:rPr>
        <w:t>https://github.com/bmbolstad/preprocessCore</w:t>
      </w:r>
    </w:p>
    <w:p w:rsidR="006C7EFF" w:rsidRPr="006C7EFF" w:rsidRDefault="006C7EFF" w:rsidP="006C7EFF">
      <w:pPr>
        <w:pStyle w:val="RefText"/>
        <w:rPr>
          <w:szCs w:val="14"/>
        </w:rPr>
      </w:pPr>
      <w:r w:rsidRPr="006C7EFF">
        <w:rPr>
          <w:szCs w:val="14"/>
        </w:rPr>
        <w:t xml:space="preserve">Davis, S. M. (2007). </w:t>
      </w:r>
      <w:proofErr w:type="spellStart"/>
      <w:r w:rsidRPr="006C7EFF">
        <w:rPr>
          <w:szCs w:val="14"/>
        </w:rPr>
        <w:t>GEOquery</w:t>
      </w:r>
      <w:proofErr w:type="spellEnd"/>
      <w:r w:rsidRPr="006C7EFF">
        <w:rPr>
          <w:szCs w:val="14"/>
        </w:rPr>
        <w:t>: a bridge between the Gene Expression Omnibus (GEO) and Bioconductor. Bioinformatics, 1846-1847.</w:t>
      </w:r>
    </w:p>
    <w:p w:rsidR="006C7EFF" w:rsidRPr="006C7EFF" w:rsidRDefault="006C7EFF" w:rsidP="006C7EFF">
      <w:pPr>
        <w:pStyle w:val="RefText"/>
        <w:rPr>
          <w:szCs w:val="14"/>
        </w:rPr>
      </w:pPr>
      <w:r w:rsidRPr="006C7EFF">
        <w:rPr>
          <w:szCs w:val="14"/>
        </w:rPr>
        <w:t xml:space="preserve">Del </w:t>
      </w:r>
      <w:proofErr w:type="spellStart"/>
      <w:r w:rsidRPr="006C7EFF">
        <w:rPr>
          <w:szCs w:val="14"/>
        </w:rPr>
        <w:t>Carratore</w:t>
      </w:r>
      <w:proofErr w:type="spellEnd"/>
      <w:r w:rsidRPr="006C7EFF">
        <w:rPr>
          <w:szCs w:val="14"/>
        </w:rPr>
        <w:t xml:space="preserve">, F. J. (2017). </w:t>
      </w:r>
      <w:proofErr w:type="spellStart"/>
      <w:r w:rsidRPr="006C7EFF">
        <w:rPr>
          <w:szCs w:val="14"/>
        </w:rPr>
        <w:t>RankProd</w:t>
      </w:r>
      <w:proofErr w:type="spellEnd"/>
      <w:r w:rsidRPr="006C7EFF">
        <w:rPr>
          <w:szCs w:val="14"/>
        </w:rPr>
        <w:t xml:space="preserve"> 2.0: a refactored Bioconductor package for detecting differentially expressed features in molecular profiling datasets. Bioinformatics.</w:t>
      </w:r>
    </w:p>
    <w:p w:rsidR="006C7EFF" w:rsidRPr="006C7EFF" w:rsidRDefault="006C7EFF" w:rsidP="006C7EFF">
      <w:pPr>
        <w:pStyle w:val="RefText"/>
        <w:rPr>
          <w:szCs w:val="14"/>
        </w:rPr>
      </w:pPr>
      <w:r w:rsidRPr="006C7EFF">
        <w:rPr>
          <w:szCs w:val="14"/>
        </w:rPr>
        <w:t xml:space="preserve">Den Boon JA, P. D. (2015). Molecular transitions from papillomavirus infection to cervical </w:t>
      </w:r>
      <w:proofErr w:type="spellStart"/>
      <w:r w:rsidRPr="006C7EFF">
        <w:rPr>
          <w:szCs w:val="14"/>
        </w:rPr>
        <w:t>precancer</w:t>
      </w:r>
      <w:proofErr w:type="spellEnd"/>
      <w:r w:rsidRPr="006C7EFF">
        <w:rPr>
          <w:szCs w:val="14"/>
        </w:rPr>
        <w:t xml:space="preserve"> and cancer: role of stromal estrogen receptor signaling. Proceedings of the National Academy of Sciences of the United </w:t>
      </w:r>
      <w:proofErr w:type="gramStart"/>
      <w:r w:rsidRPr="006C7EFF">
        <w:rPr>
          <w:szCs w:val="14"/>
        </w:rPr>
        <w:t>states</w:t>
      </w:r>
      <w:proofErr w:type="gramEnd"/>
      <w:r w:rsidRPr="006C7EFF">
        <w:rPr>
          <w:szCs w:val="14"/>
        </w:rPr>
        <w:t xml:space="preserve"> of America, (pp. E3255–E3264).</w:t>
      </w:r>
    </w:p>
    <w:p w:rsidR="006C7EFF" w:rsidRPr="006C7EFF" w:rsidRDefault="006C7EFF" w:rsidP="006C7EFF">
      <w:pPr>
        <w:pStyle w:val="RefText"/>
        <w:rPr>
          <w:szCs w:val="14"/>
        </w:rPr>
      </w:pPr>
      <w:r w:rsidRPr="006C7EFF">
        <w:rPr>
          <w:szCs w:val="14"/>
        </w:rPr>
        <w:t xml:space="preserve">E L </w:t>
      </w:r>
      <w:proofErr w:type="spellStart"/>
      <w:r w:rsidRPr="006C7EFF">
        <w:rPr>
          <w:szCs w:val="14"/>
        </w:rPr>
        <w:t>Ivansson</w:t>
      </w:r>
      <w:proofErr w:type="spellEnd"/>
      <w:r w:rsidRPr="006C7EFF">
        <w:rPr>
          <w:szCs w:val="14"/>
        </w:rPr>
        <w:t>, I. J.-P. (2011). Pathway-based analysis of genetic susceptibility to cervical cancer in situ: HLA-DPB1 affects risk in Swedish women. Genes and Immunity, 605-614.</w:t>
      </w:r>
    </w:p>
    <w:p w:rsidR="006C7EFF" w:rsidRPr="006C7EFF" w:rsidRDefault="006C7EFF" w:rsidP="006C7EFF">
      <w:pPr>
        <w:pStyle w:val="RefText"/>
        <w:rPr>
          <w:szCs w:val="14"/>
        </w:rPr>
      </w:pPr>
      <w:r w:rsidRPr="006C7EFF">
        <w:rPr>
          <w:szCs w:val="14"/>
        </w:rPr>
        <w:t>F. Xavier Bosch, M. M. (1995). Prevalence of Human Papillomavirus in Cervical Cancer: a Worldwide Perspective. Journal of the National Cancer Institute, 796-802.</w:t>
      </w:r>
    </w:p>
    <w:p w:rsidR="006C7EFF" w:rsidRPr="006C7EFF" w:rsidRDefault="006C7EFF" w:rsidP="006C7EFF">
      <w:pPr>
        <w:pStyle w:val="RefText"/>
        <w:rPr>
          <w:szCs w:val="14"/>
        </w:rPr>
      </w:pPr>
      <w:r w:rsidRPr="006C7EFF">
        <w:rPr>
          <w:szCs w:val="14"/>
        </w:rPr>
        <w:t xml:space="preserve">Gautier, L. C. (2004). </w:t>
      </w:r>
      <w:proofErr w:type="spellStart"/>
      <w:proofErr w:type="gramStart"/>
      <w:r w:rsidRPr="006C7EFF">
        <w:rPr>
          <w:szCs w:val="14"/>
        </w:rPr>
        <w:t>affy</w:t>
      </w:r>
      <w:proofErr w:type="spellEnd"/>
      <w:proofErr w:type="gramEnd"/>
      <w:r w:rsidRPr="006C7EFF">
        <w:rPr>
          <w:szCs w:val="14"/>
        </w:rPr>
        <w:t xml:space="preserve">---analysis of </w:t>
      </w:r>
      <w:proofErr w:type="spellStart"/>
      <w:r w:rsidRPr="006C7EFF">
        <w:rPr>
          <w:szCs w:val="14"/>
        </w:rPr>
        <w:t>Affymetrix</w:t>
      </w:r>
      <w:proofErr w:type="spellEnd"/>
      <w:r w:rsidRPr="006C7EFF">
        <w:rPr>
          <w:szCs w:val="14"/>
        </w:rPr>
        <w:t xml:space="preserve"> </w:t>
      </w:r>
      <w:proofErr w:type="spellStart"/>
      <w:r w:rsidRPr="006C7EFF">
        <w:rPr>
          <w:szCs w:val="14"/>
        </w:rPr>
        <w:t>GeneChip</w:t>
      </w:r>
      <w:proofErr w:type="spellEnd"/>
      <w:r w:rsidRPr="006C7EFF">
        <w:rPr>
          <w:szCs w:val="14"/>
        </w:rPr>
        <w:t xml:space="preserve"> data at the probe level. Bioinformatics, 307-315.</w:t>
      </w:r>
    </w:p>
    <w:p w:rsidR="006C7EFF" w:rsidRPr="006C7EFF" w:rsidRDefault="006C7EFF" w:rsidP="006C7EFF">
      <w:pPr>
        <w:pStyle w:val="RefText"/>
        <w:rPr>
          <w:szCs w:val="14"/>
        </w:rPr>
      </w:pPr>
      <w:proofErr w:type="spellStart"/>
      <w:r w:rsidRPr="006C7EFF">
        <w:rPr>
          <w:szCs w:val="14"/>
        </w:rPr>
        <w:t>Kejia</w:t>
      </w:r>
      <w:proofErr w:type="spellEnd"/>
      <w:r w:rsidRPr="006C7EFF">
        <w:rPr>
          <w:szCs w:val="14"/>
        </w:rPr>
        <w:t xml:space="preserve"> Wu, Y. Y. (2018). Identification of key pathways and genes in the progression of cervical cancer using bioinformatics analysis. Oncology Letters, 1003-1009.</w:t>
      </w:r>
    </w:p>
    <w:p w:rsidR="006C7EFF" w:rsidRPr="006C7EFF" w:rsidRDefault="006C7EFF" w:rsidP="006C7EFF">
      <w:pPr>
        <w:pStyle w:val="RefText"/>
        <w:rPr>
          <w:szCs w:val="14"/>
        </w:rPr>
      </w:pPr>
      <w:r w:rsidRPr="006C7EFF">
        <w:rPr>
          <w:szCs w:val="14"/>
        </w:rPr>
        <w:t xml:space="preserve">Mei Sze Tan, S.-W. C. (2018). Integrative machine learning analysis of multiple gene expression profiles in cervical cancer. </w:t>
      </w:r>
      <w:proofErr w:type="spellStart"/>
      <w:r w:rsidRPr="006C7EFF">
        <w:rPr>
          <w:szCs w:val="14"/>
        </w:rPr>
        <w:t>PeerJ</w:t>
      </w:r>
      <w:proofErr w:type="spellEnd"/>
      <w:r w:rsidRPr="006C7EFF">
        <w:rPr>
          <w:szCs w:val="14"/>
        </w:rPr>
        <w:t>, e5285.</w:t>
      </w:r>
    </w:p>
    <w:p w:rsidR="006C7EFF" w:rsidRPr="006C7EFF" w:rsidRDefault="006C7EFF" w:rsidP="006C7EFF">
      <w:pPr>
        <w:pStyle w:val="RefText"/>
        <w:rPr>
          <w:szCs w:val="14"/>
        </w:rPr>
      </w:pPr>
      <w:r w:rsidRPr="006C7EFF">
        <w:rPr>
          <w:szCs w:val="14"/>
        </w:rPr>
        <w:t xml:space="preserve">Miller, C. J. (2018). </w:t>
      </w:r>
      <w:proofErr w:type="spellStart"/>
      <w:proofErr w:type="gramStart"/>
      <w:r w:rsidRPr="006C7EFF">
        <w:rPr>
          <w:szCs w:val="14"/>
        </w:rPr>
        <w:t>simpleaffy</w:t>
      </w:r>
      <w:proofErr w:type="spellEnd"/>
      <w:proofErr w:type="gramEnd"/>
      <w:r w:rsidRPr="006C7EFF">
        <w:rPr>
          <w:szCs w:val="14"/>
        </w:rPr>
        <w:t xml:space="preserve">: Very simple high level analysis of </w:t>
      </w:r>
      <w:proofErr w:type="spellStart"/>
      <w:r w:rsidRPr="006C7EFF">
        <w:rPr>
          <w:szCs w:val="14"/>
        </w:rPr>
        <w:t>Affymetrix</w:t>
      </w:r>
      <w:proofErr w:type="spellEnd"/>
      <w:r w:rsidRPr="006C7EFF">
        <w:rPr>
          <w:szCs w:val="14"/>
        </w:rPr>
        <w:t xml:space="preserve"> data. Retrieved from http://bioinformatics.picr.man.ac.uk/simpleaffy/</w:t>
      </w:r>
    </w:p>
    <w:p w:rsidR="006C7EFF" w:rsidRPr="006C7EFF" w:rsidRDefault="006C7EFF" w:rsidP="006C7EFF">
      <w:pPr>
        <w:pStyle w:val="RefText"/>
        <w:rPr>
          <w:szCs w:val="14"/>
        </w:rPr>
      </w:pPr>
      <w:proofErr w:type="spellStart"/>
      <w:r w:rsidRPr="006C7EFF">
        <w:rPr>
          <w:szCs w:val="14"/>
        </w:rPr>
        <w:t>Noordhuis</w:t>
      </w:r>
      <w:proofErr w:type="spellEnd"/>
      <w:r w:rsidRPr="006C7EFF">
        <w:rPr>
          <w:szCs w:val="14"/>
        </w:rPr>
        <w:t xml:space="preserve"> MG, F. R. (2011). Involvement of the TGF-beta and beta-catenin pathways in pelvic lymph node metastasis in early-stage cervical cancer. Clinical Cancer Research, 1317-1330.</w:t>
      </w:r>
    </w:p>
    <w:p w:rsidR="006C7EFF" w:rsidRPr="006C7EFF" w:rsidRDefault="006C7EFF" w:rsidP="006C7EFF">
      <w:pPr>
        <w:pStyle w:val="RefText"/>
        <w:rPr>
          <w:szCs w:val="14"/>
        </w:rPr>
      </w:pPr>
      <w:r w:rsidRPr="006C7EFF">
        <w:rPr>
          <w:szCs w:val="14"/>
        </w:rPr>
        <w:lastRenderedPageBreak/>
        <w:t>R Core Team. (2018). R: A language and environment for statistical computing. Retrieved from R Foundation for Statistical Computing: https://www.R-project.org/</w:t>
      </w:r>
    </w:p>
    <w:p w:rsidR="006C7EFF" w:rsidRPr="006C7EFF" w:rsidRDefault="006C7EFF" w:rsidP="006C7EFF">
      <w:pPr>
        <w:pStyle w:val="RefText"/>
        <w:rPr>
          <w:szCs w:val="14"/>
        </w:rPr>
      </w:pPr>
      <w:r w:rsidRPr="006C7EFF">
        <w:rPr>
          <w:szCs w:val="14"/>
        </w:rPr>
        <w:t>Ritchie, M. P. (2015). LIMMA powers differential expression analyses for RNA-sequencing and microarray studies. Nucleic Acids Research, e47.</w:t>
      </w:r>
    </w:p>
    <w:p w:rsidR="006C7EFF" w:rsidRPr="006C7EFF" w:rsidRDefault="006C7EFF" w:rsidP="006C7EFF">
      <w:pPr>
        <w:pStyle w:val="RefText"/>
        <w:rPr>
          <w:szCs w:val="14"/>
        </w:rPr>
      </w:pPr>
      <w:r w:rsidRPr="006C7EFF">
        <w:rPr>
          <w:szCs w:val="14"/>
        </w:rPr>
        <w:t xml:space="preserve">Scotto L, N. G.-P. (2008). </w:t>
      </w:r>
      <w:proofErr w:type="spellStart"/>
      <w:r w:rsidRPr="006C7EFF">
        <w:rPr>
          <w:szCs w:val="14"/>
        </w:rPr>
        <w:t>dentification</w:t>
      </w:r>
      <w:proofErr w:type="spellEnd"/>
      <w:r w:rsidRPr="006C7EFF">
        <w:rPr>
          <w:szCs w:val="14"/>
        </w:rPr>
        <w:t xml:space="preserve"> of copy number gain and overexpressed genes on chromosome arm 20q by an integrative genomic approach in cervical cancer: potential role in progression. Genes, Chromosomes, and Cancer, 755-765.</w:t>
      </w:r>
    </w:p>
    <w:p w:rsidR="006C7EFF" w:rsidRPr="006C7EFF" w:rsidRDefault="006C7EFF" w:rsidP="006C7EFF">
      <w:pPr>
        <w:pStyle w:val="RefText"/>
        <w:rPr>
          <w:szCs w:val="14"/>
        </w:rPr>
      </w:pPr>
      <w:proofErr w:type="spellStart"/>
      <w:r w:rsidRPr="006C7EFF">
        <w:rPr>
          <w:szCs w:val="14"/>
        </w:rPr>
        <w:t>Warnes</w:t>
      </w:r>
      <w:proofErr w:type="spellEnd"/>
      <w:r w:rsidRPr="006C7EFF">
        <w:rPr>
          <w:szCs w:val="14"/>
        </w:rPr>
        <w:t xml:space="preserve">, G. B. (2016). </w:t>
      </w:r>
      <w:proofErr w:type="spellStart"/>
      <w:proofErr w:type="gramStart"/>
      <w:r w:rsidRPr="006C7EFF">
        <w:rPr>
          <w:szCs w:val="14"/>
        </w:rPr>
        <w:t>gplots</w:t>
      </w:r>
      <w:proofErr w:type="spellEnd"/>
      <w:proofErr w:type="gramEnd"/>
      <w:r w:rsidRPr="006C7EFF">
        <w:rPr>
          <w:szCs w:val="14"/>
        </w:rPr>
        <w:t>: Various R Programming Tools for Plotting Data. Retrieved from https://CRAN.R-project.org/package=gplots</w:t>
      </w:r>
    </w:p>
    <w:p w:rsidR="006C7EFF" w:rsidRPr="006C7EFF" w:rsidRDefault="006C7EFF" w:rsidP="006C7EFF">
      <w:pPr>
        <w:pStyle w:val="RefText"/>
        <w:rPr>
          <w:szCs w:val="14"/>
        </w:rPr>
      </w:pPr>
      <w:r w:rsidRPr="006C7EFF">
        <w:rPr>
          <w:szCs w:val="14"/>
        </w:rPr>
        <w:t>Wong YF, C. T. (2006). Genome-wide gene expression profiling of cervical cancer in Hong Kong women by oligonucleotide microarray. International Journal of Cancer, 2461-2469.</w:t>
      </w:r>
    </w:p>
    <w:p w:rsidR="006C7EFF" w:rsidRPr="006C7EFF" w:rsidRDefault="006C7EFF" w:rsidP="006C7EFF">
      <w:pPr>
        <w:pStyle w:val="RefText"/>
        <w:rPr>
          <w:szCs w:val="14"/>
        </w:rPr>
      </w:pPr>
      <w:r w:rsidRPr="006C7EFF">
        <w:rPr>
          <w:szCs w:val="14"/>
        </w:rPr>
        <w:t>World Health Organization. (2018). Cervical Cancer. Retrieved from Cancer: https://www.who.int/cancer/prevention/diagnosis-screening/cervical-cancer/en/</w:t>
      </w:r>
    </w:p>
    <w:p w:rsidR="00376685" w:rsidRPr="00351EF5" w:rsidRDefault="00376685" w:rsidP="00351EF5">
      <w:pPr>
        <w:pStyle w:val="RefText"/>
        <w:rPr>
          <w:szCs w:val="14"/>
        </w:rPr>
      </w:pPr>
    </w:p>
    <w:p w:rsidR="00376685" w:rsidRDefault="00376685" w:rsidP="004D7F41">
      <w:pPr>
        <w:pStyle w:val="RefText"/>
      </w:pPr>
    </w:p>
    <w:sectPr w:rsidR="00376685"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247" w:rsidRDefault="004C0247">
      <w:r>
        <w:separator/>
      </w:r>
    </w:p>
  </w:endnote>
  <w:endnote w:type="continuationSeparator" w:id="0">
    <w:p w:rsidR="004C0247" w:rsidRDefault="004C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247" w:rsidRDefault="004C0247">
      <w:pPr>
        <w:pStyle w:val="Footer"/>
        <w:tabs>
          <w:tab w:val="clear" w:pos="4320"/>
          <w:tab w:val="left" w:pos="4860"/>
        </w:tabs>
        <w:spacing w:line="200" w:lineRule="exact"/>
        <w:rPr>
          <w:u w:val="single" w:color="000000"/>
        </w:rPr>
      </w:pPr>
      <w:r>
        <w:rPr>
          <w:u w:val="single" w:color="000000"/>
        </w:rPr>
        <w:tab/>
      </w:r>
    </w:p>
  </w:footnote>
  <w:footnote w:type="continuationSeparator" w:id="0">
    <w:p w:rsidR="004C0247" w:rsidRDefault="004C0247">
      <w:pPr>
        <w:pStyle w:val="FootnoteText"/>
        <w:rPr>
          <w:szCs w:val="24"/>
        </w:rPr>
      </w:pPr>
      <w:r>
        <w:continuationSeparator/>
      </w:r>
    </w:p>
  </w:footnote>
  <w:footnote w:type="continuationNotice" w:id="1">
    <w:p w:rsidR="004C0247" w:rsidRDefault="004C0247">
      <w:pPr>
        <w:pStyle w:val="Footer"/>
        <w:spacing w:line="14" w:lineRule="exac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C14" w:rsidRDefault="00824C14">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30B2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t>R. Lindner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C14" w:rsidRPr="008E5030" w:rsidRDefault="00824C14" w:rsidP="008E5030">
    <w:pPr>
      <w:pStyle w:val="Header"/>
    </w:pPr>
    <w:r>
      <w:t>Replication of gene expression meta-analysis for cervical cancer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65944"/>
    <w:multiLevelType w:val="hybridMultilevel"/>
    <w:tmpl w:val="C1D2170C"/>
    <w:lvl w:ilvl="0" w:tplc="A6DCE930">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71D52"/>
    <w:multiLevelType w:val="hybridMultilevel"/>
    <w:tmpl w:val="19F4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952ED"/>
    <w:multiLevelType w:val="multilevel"/>
    <w:tmpl w:val="7DCA287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8"/>
  </w:num>
  <w:num w:numId="3">
    <w:abstractNumId w:val="4"/>
  </w:num>
  <w:num w:numId="4">
    <w:abstractNumId w:val="3"/>
  </w:num>
  <w:num w:numId="5">
    <w:abstractNumId w:val="7"/>
  </w:num>
  <w:num w:numId="6">
    <w:abstractNumId w:val="7"/>
  </w:num>
  <w:num w:numId="7">
    <w:abstractNumId w:val="7"/>
  </w:num>
  <w:num w:numId="8">
    <w:abstractNumId w:val="11"/>
  </w:num>
  <w:num w:numId="9">
    <w:abstractNumId w:val="5"/>
  </w:num>
  <w:num w:numId="10">
    <w:abstractNumId w:val="9"/>
  </w:num>
  <w:num w:numId="11">
    <w:abstractNumId w:val="10"/>
  </w:num>
  <w:num w:numId="12">
    <w:abstractNumId w:val="2"/>
  </w:num>
  <w:num w:numId="13">
    <w:abstractNumId w:val="0"/>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1E"/>
    <w:rsid w:val="0001213C"/>
    <w:rsid w:val="00023E0F"/>
    <w:rsid w:val="00035C03"/>
    <w:rsid w:val="00050B51"/>
    <w:rsid w:val="000562BB"/>
    <w:rsid w:val="00063765"/>
    <w:rsid w:val="00083970"/>
    <w:rsid w:val="00096935"/>
    <w:rsid w:val="000A00CE"/>
    <w:rsid w:val="000B60A5"/>
    <w:rsid w:val="000E7919"/>
    <w:rsid w:val="00112539"/>
    <w:rsid w:val="00120FBC"/>
    <w:rsid w:val="00163472"/>
    <w:rsid w:val="00164CC5"/>
    <w:rsid w:val="00175E68"/>
    <w:rsid w:val="00190BBB"/>
    <w:rsid w:val="0019362B"/>
    <w:rsid w:val="001975F6"/>
    <w:rsid w:val="001976C9"/>
    <w:rsid w:val="001A0125"/>
    <w:rsid w:val="001A0899"/>
    <w:rsid w:val="001A5509"/>
    <w:rsid w:val="001C559C"/>
    <w:rsid w:val="001C6AEE"/>
    <w:rsid w:val="002000FF"/>
    <w:rsid w:val="00207840"/>
    <w:rsid w:val="0022557D"/>
    <w:rsid w:val="00235FB8"/>
    <w:rsid w:val="00257D34"/>
    <w:rsid w:val="00274D6E"/>
    <w:rsid w:val="0028467B"/>
    <w:rsid w:val="002A2089"/>
    <w:rsid w:val="002A7209"/>
    <w:rsid w:val="002A736B"/>
    <w:rsid w:val="002B21E8"/>
    <w:rsid w:val="002B75A3"/>
    <w:rsid w:val="002B75B0"/>
    <w:rsid w:val="002C783E"/>
    <w:rsid w:val="002D3B6B"/>
    <w:rsid w:val="002D5837"/>
    <w:rsid w:val="002D7AA3"/>
    <w:rsid w:val="002F4CA8"/>
    <w:rsid w:val="00341B9C"/>
    <w:rsid w:val="0034204F"/>
    <w:rsid w:val="00351EF5"/>
    <w:rsid w:val="00352804"/>
    <w:rsid w:val="00366351"/>
    <w:rsid w:val="00376685"/>
    <w:rsid w:val="00386DA0"/>
    <w:rsid w:val="0039584C"/>
    <w:rsid w:val="003A4127"/>
    <w:rsid w:val="003A4458"/>
    <w:rsid w:val="003B3D09"/>
    <w:rsid w:val="003F0E1C"/>
    <w:rsid w:val="00400C63"/>
    <w:rsid w:val="00403998"/>
    <w:rsid w:val="00405022"/>
    <w:rsid w:val="00417E33"/>
    <w:rsid w:val="00435193"/>
    <w:rsid w:val="00451F30"/>
    <w:rsid w:val="00452614"/>
    <w:rsid w:val="00454567"/>
    <w:rsid w:val="00457EBD"/>
    <w:rsid w:val="00473EDA"/>
    <w:rsid w:val="004768E7"/>
    <w:rsid w:val="00486E58"/>
    <w:rsid w:val="00491036"/>
    <w:rsid w:val="004B43B9"/>
    <w:rsid w:val="004B658F"/>
    <w:rsid w:val="004C0247"/>
    <w:rsid w:val="004D7F41"/>
    <w:rsid w:val="004E0596"/>
    <w:rsid w:val="004E1218"/>
    <w:rsid w:val="004E13A5"/>
    <w:rsid w:val="004E44AC"/>
    <w:rsid w:val="004F3F0F"/>
    <w:rsid w:val="00513FFC"/>
    <w:rsid w:val="00544ED1"/>
    <w:rsid w:val="005806E7"/>
    <w:rsid w:val="00584A70"/>
    <w:rsid w:val="005C0960"/>
    <w:rsid w:val="005E41BA"/>
    <w:rsid w:val="005E5A37"/>
    <w:rsid w:val="005E651A"/>
    <w:rsid w:val="005F50A7"/>
    <w:rsid w:val="006103A9"/>
    <w:rsid w:val="006118F8"/>
    <w:rsid w:val="00622B95"/>
    <w:rsid w:val="006323EC"/>
    <w:rsid w:val="00643190"/>
    <w:rsid w:val="0066588F"/>
    <w:rsid w:val="00685DCE"/>
    <w:rsid w:val="006912AA"/>
    <w:rsid w:val="006921D5"/>
    <w:rsid w:val="006A235A"/>
    <w:rsid w:val="006B4545"/>
    <w:rsid w:val="006C1238"/>
    <w:rsid w:val="006C2C0F"/>
    <w:rsid w:val="006C39F7"/>
    <w:rsid w:val="006C7EFF"/>
    <w:rsid w:val="006D5BA0"/>
    <w:rsid w:val="006F5A2E"/>
    <w:rsid w:val="007000C5"/>
    <w:rsid w:val="0072388D"/>
    <w:rsid w:val="00776B59"/>
    <w:rsid w:val="00793C1E"/>
    <w:rsid w:val="00801742"/>
    <w:rsid w:val="00806CED"/>
    <w:rsid w:val="00820FD1"/>
    <w:rsid w:val="00824C14"/>
    <w:rsid w:val="0083741F"/>
    <w:rsid w:val="00853D6D"/>
    <w:rsid w:val="00870132"/>
    <w:rsid w:val="00886572"/>
    <w:rsid w:val="00887143"/>
    <w:rsid w:val="008A06DC"/>
    <w:rsid w:val="008A13D5"/>
    <w:rsid w:val="008A7380"/>
    <w:rsid w:val="008C0A53"/>
    <w:rsid w:val="008E5030"/>
    <w:rsid w:val="009319D5"/>
    <w:rsid w:val="00935C57"/>
    <w:rsid w:val="00943558"/>
    <w:rsid w:val="00952599"/>
    <w:rsid w:val="0095359B"/>
    <w:rsid w:val="00987CA7"/>
    <w:rsid w:val="0099471E"/>
    <w:rsid w:val="009978D5"/>
    <w:rsid w:val="009A3330"/>
    <w:rsid w:val="009D0B6E"/>
    <w:rsid w:val="00A14E1E"/>
    <w:rsid w:val="00A1605F"/>
    <w:rsid w:val="00A226FD"/>
    <w:rsid w:val="00A2522A"/>
    <w:rsid w:val="00A36946"/>
    <w:rsid w:val="00A5432A"/>
    <w:rsid w:val="00A55800"/>
    <w:rsid w:val="00A663DF"/>
    <w:rsid w:val="00A7074F"/>
    <w:rsid w:val="00A76CB0"/>
    <w:rsid w:val="00A818B3"/>
    <w:rsid w:val="00AB08E4"/>
    <w:rsid w:val="00B52CC2"/>
    <w:rsid w:val="00B579F0"/>
    <w:rsid w:val="00B637BC"/>
    <w:rsid w:val="00B652DF"/>
    <w:rsid w:val="00B7282B"/>
    <w:rsid w:val="00B92B4F"/>
    <w:rsid w:val="00B972B2"/>
    <w:rsid w:val="00BE5EE2"/>
    <w:rsid w:val="00C4341F"/>
    <w:rsid w:val="00C76C61"/>
    <w:rsid w:val="00C833D2"/>
    <w:rsid w:val="00CB4A3E"/>
    <w:rsid w:val="00CC64E3"/>
    <w:rsid w:val="00CD1016"/>
    <w:rsid w:val="00CD1067"/>
    <w:rsid w:val="00CD55D8"/>
    <w:rsid w:val="00CF4130"/>
    <w:rsid w:val="00CF605A"/>
    <w:rsid w:val="00D03811"/>
    <w:rsid w:val="00D50521"/>
    <w:rsid w:val="00D65C51"/>
    <w:rsid w:val="00D6798D"/>
    <w:rsid w:val="00D83B8A"/>
    <w:rsid w:val="00D93929"/>
    <w:rsid w:val="00DA7E18"/>
    <w:rsid w:val="00DC2DCC"/>
    <w:rsid w:val="00DC5078"/>
    <w:rsid w:val="00DC5EDA"/>
    <w:rsid w:val="00DD38F7"/>
    <w:rsid w:val="00DE4299"/>
    <w:rsid w:val="00E25299"/>
    <w:rsid w:val="00E26A44"/>
    <w:rsid w:val="00E40073"/>
    <w:rsid w:val="00E678E8"/>
    <w:rsid w:val="00EC5ED4"/>
    <w:rsid w:val="00EE1FE6"/>
    <w:rsid w:val="00EF5D71"/>
    <w:rsid w:val="00F12E9D"/>
    <w:rsid w:val="00F137B5"/>
    <w:rsid w:val="00F362A7"/>
    <w:rsid w:val="00F4766C"/>
    <w:rsid w:val="00F66C66"/>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E3543B-E86E-46A4-8B2A-D3DF0B97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link w:val="Heading1Char"/>
    <w:uiPriority w:val="9"/>
    <w:qFormat/>
    <w:rsid w:val="001A0125"/>
    <w:pPr>
      <w:numPr>
        <w:numId w:val="12"/>
      </w:numPr>
      <w:spacing w:before="360" w:after="50" w:line="240" w:lineRule="exact"/>
      <w:outlineLvl w:val="0"/>
    </w:pPr>
    <w:rPr>
      <w:rFonts w:ascii="Helvetica" w:hAnsi="Helvetica"/>
      <w:b/>
      <w:lang w:val="en-US" w:eastAsia="en-US"/>
    </w:rPr>
  </w:style>
  <w:style w:type="paragraph" w:styleId="Heading2">
    <w:name w:val="heading 2"/>
    <w:next w:val="Normal"/>
    <w:autoRedefine/>
    <w:qFormat/>
    <w:rsid w:val="002B21E8"/>
    <w:pPr>
      <w:numPr>
        <w:ilvl w:val="1"/>
        <w:numId w:val="12"/>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customStyle="1" w:styleId="Heading1Char">
    <w:name w:val="Heading 1 Char"/>
    <w:basedOn w:val="DefaultParagraphFont"/>
    <w:link w:val="Heading1"/>
    <w:uiPriority w:val="9"/>
    <w:rsid w:val="00376685"/>
    <w:rPr>
      <w:rFonts w:ascii="Helvetica" w:hAnsi="Helvetica"/>
      <w:b/>
      <w:lang w:val="en-US" w:eastAsia="en-US"/>
    </w:rPr>
  </w:style>
  <w:style w:type="paragraph" w:styleId="Bibliography">
    <w:name w:val="Bibliography"/>
    <w:basedOn w:val="Normal"/>
    <w:next w:val="Normal"/>
    <w:uiPriority w:val="37"/>
    <w:unhideWhenUsed/>
    <w:rsid w:val="00376685"/>
  </w:style>
  <w:style w:type="character" w:styleId="Hyperlink">
    <w:name w:val="Hyperlink"/>
    <w:basedOn w:val="DefaultParagraphFont"/>
    <w:unhideWhenUsed/>
    <w:rsid w:val="00376685"/>
    <w:rPr>
      <w:color w:val="0000FF" w:themeColor="hyperlink"/>
      <w:u w:val="single"/>
    </w:rPr>
  </w:style>
  <w:style w:type="paragraph" w:styleId="Caption">
    <w:name w:val="caption"/>
    <w:basedOn w:val="Normal"/>
    <w:next w:val="Normal"/>
    <w:unhideWhenUsed/>
    <w:qFormat/>
    <w:rsid w:val="00457EB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3992">
      <w:bodyDiv w:val="1"/>
      <w:marLeft w:val="0"/>
      <w:marRight w:val="0"/>
      <w:marTop w:val="0"/>
      <w:marBottom w:val="0"/>
      <w:divBdr>
        <w:top w:val="none" w:sz="0" w:space="0" w:color="auto"/>
        <w:left w:val="none" w:sz="0" w:space="0" w:color="auto"/>
        <w:bottom w:val="none" w:sz="0" w:space="0" w:color="auto"/>
        <w:right w:val="none" w:sz="0" w:space="0" w:color="auto"/>
      </w:divBdr>
    </w:div>
    <w:div w:id="69810088">
      <w:bodyDiv w:val="1"/>
      <w:marLeft w:val="0"/>
      <w:marRight w:val="0"/>
      <w:marTop w:val="0"/>
      <w:marBottom w:val="0"/>
      <w:divBdr>
        <w:top w:val="none" w:sz="0" w:space="0" w:color="auto"/>
        <w:left w:val="none" w:sz="0" w:space="0" w:color="auto"/>
        <w:bottom w:val="none" w:sz="0" w:space="0" w:color="auto"/>
        <w:right w:val="none" w:sz="0" w:space="0" w:color="auto"/>
      </w:divBdr>
    </w:div>
    <w:div w:id="74860864">
      <w:bodyDiv w:val="1"/>
      <w:marLeft w:val="0"/>
      <w:marRight w:val="0"/>
      <w:marTop w:val="0"/>
      <w:marBottom w:val="0"/>
      <w:divBdr>
        <w:top w:val="none" w:sz="0" w:space="0" w:color="auto"/>
        <w:left w:val="none" w:sz="0" w:space="0" w:color="auto"/>
        <w:bottom w:val="none" w:sz="0" w:space="0" w:color="auto"/>
        <w:right w:val="none" w:sz="0" w:space="0" w:color="auto"/>
      </w:divBdr>
    </w:div>
    <w:div w:id="106240198">
      <w:bodyDiv w:val="1"/>
      <w:marLeft w:val="0"/>
      <w:marRight w:val="0"/>
      <w:marTop w:val="0"/>
      <w:marBottom w:val="0"/>
      <w:divBdr>
        <w:top w:val="none" w:sz="0" w:space="0" w:color="auto"/>
        <w:left w:val="none" w:sz="0" w:space="0" w:color="auto"/>
        <w:bottom w:val="none" w:sz="0" w:space="0" w:color="auto"/>
        <w:right w:val="none" w:sz="0" w:space="0" w:color="auto"/>
      </w:divBdr>
    </w:div>
    <w:div w:id="123542858">
      <w:bodyDiv w:val="1"/>
      <w:marLeft w:val="0"/>
      <w:marRight w:val="0"/>
      <w:marTop w:val="0"/>
      <w:marBottom w:val="0"/>
      <w:divBdr>
        <w:top w:val="none" w:sz="0" w:space="0" w:color="auto"/>
        <w:left w:val="none" w:sz="0" w:space="0" w:color="auto"/>
        <w:bottom w:val="none" w:sz="0" w:space="0" w:color="auto"/>
        <w:right w:val="none" w:sz="0" w:space="0" w:color="auto"/>
      </w:divBdr>
    </w:div>
    <w:div w:id="137578844">
      <w:bodyDiv w:val="1"/>
      <w:marLeft w:val="0"/>
      <w:marRight w:val="0"/>
      <w:marTop w:val="0"/>
      <w:marBottom w:val="0"/>
      <w:divBdr>
        <w:top w:val="none" w:sz="0" w:space="0" w:color="auto"/>
        <w:left w:val="none" w:sz="0" w:space="0" w:color="auto"/>
        <w:bottom w:val="none" w:sz="0" w:space="0" w:color="auto"/>
        <w:right w:val="none" w:sz="0" w:space="0" w:color="auto"/>
      </w:divBdr>
    </w:div>
    <w:div w:id="154997613">
      <w:bodyDiv w:val="1"/>
      <w:marLeft w:val="0"/>
      <w:marRight w:val="0"/>
      <w:marTop w:val="0"/>
      <w:marBottom w:val="0"/>
      <w:divBdr>
        <w:top w:val="none" w:sz="0" w:space="0" w:color="auto"/>
        <w:left w:val="none" w:sz="0" w:space="0" w:color="auto"/>
        <w:bottom w:val="none" w:sz="0" w:space="0" w:color="auto"/>
        <w:right w:val="none" w:sz="0" w:space="0" w:color="auto"/>
      </w:divBdr>
    </w:div>
    <w:div w:id="184709016">
      <w:bodyDiv w:val="1"/>
      <w:marLeft w:val="0"/>
      <w:marRight w:val="0"/>
      <w:marTop w:val="0"/>
      <w:marBottom w:val="0"/>
      <w:divBdr>
        <w:top w:val="none" w:sz="0" w:space="0" w:color="auto"/>
        <w:left w:val="none" w:sz="0" w:space="0" w:color="auto"/>
        <w:bottom w:val="none" w:sz="0" w:space="0" w:color="auto"/>
        <w:right w:val="none" w:sz="0" w:space="0" w:color="auto"/>
      </w:divBdr>
    </w:div>
    <w:div w:id="186413798">
      <w:bodyDiv w:val="1"/>
      <w:marLeft w:val="0"/>
      <w:marRight w:val="0"/>
      <w:marTop w:val="0"/>
      <w:marBottom w:val="0"/>
      <w:divBdr>
        <w:top w:val="none" w:sz="0" w:space="0" w:color="auto"/>
        <w:left w:val="none" w:sz="0" w:space="0" w:color="auto"/>
        <w:bottom w:val="none" w:sz="0" w:space="0" w:color="auto"/>
        <w:right w:val="none" w:sz="0" w:space="0" w:color="auto"/>
      </w:divBdr>
    </w:div>
    <w:div w:id="208033489">
      <w:bodyDiv w:val="1"/>
      <w:marLeft w:val="0"/>
      <w:marRight w:val="0"/>
      <w:marTop w:val="0"/>
      <w:marBottom w:val="0"/>
      <w:divBdr>
        <w:top w:val="none" w:sz="0" w:space="0" w:color="auto"/>
        <w:left w:val="none" w:sz="0" w:space="0" w:color="auto"/>
        <w:bottom w:val="none" w:sz="0" w:space="0" w:color="auto"/>
        <w:right w:val="none" w:sz="0" w:space="0" w:color="auto"/>
      </w:divBdr>
    </w:div>
    <w:div w:id="229847284">
      <w:bodyDiv w:val="1"/>
      <w:marLeft w:val="0"/>
      <w:marRight w:val="0"/>
      <w:marTop w:val="0"/>
      <w:marBottom w:val="0"/>
      <w:divBdr>
        <w:top w:val="none" w:sz="0" w:space="0" w:color="auto"/>
        <w:left w:val="none" w:sz="0" w:space="0" w:color="auto"/>
        <w:bottom w:val="none" w:sz="0" w:space="0" w:color="auto"/>
        <w:right w:val="none" w:sz="0" w:space="0" w:color="auto"/>
      </w:divBdr>
    </w:div>
    <w:div w:id="230695841">
      <w:bodyDiv w:val="1"/>
      <w:marLeft w:val="0"/>
      <w:marRight w:val="0"/>
      <w:marTop w:val="0"/>
      <w:marBottom w:val="0"/>
      <w:divBdr>
        <w:top w:val="none" w:sz="0" w:space="0" w:color="auto"/>
        <w:left w:val="none" w:sz="0" w:space="0" w:color="auto"/>
        <w:bottom w:val="none" w:sz="0" w:space="0" w:color="auto"/>
        <w:right w:val="none" w:sz="0" w:space="0" w:color="auto"/>
      </w:divBdr>
    </w:div>
    <w:div w:id="250703924">
      <w:bodyDiv w:val="1"/>
      <w:marLeft w:val="0"/>
      <w:marRight w:val="0"/>
      <w:marTop w:val="0"/>
      <w:marBottom w:val="0"/>
      <w:divBdr>
        <w:top w:val="none" w:sz="0" w:space="0" w:color="auto"/>
        <w:left w:val="none" w:sz="0" w:space="0" w:color="auto"/>
        <w:bottom w:val="none" w:sz="0" w:space="0" w:color="auto"/>
        <w:right w:val="none" w:sz="0" w:space="0" w:color="auto"/>
      </w:divBdr>
    </w:div>
    <w:div w:id="265624659">
      <w:bodyDiv w:val="1"/>
      <w:marLeft w:val="0"/>
      <w:marRight w:val="0"/>
      <w:marTop w:val="0"/>
      <w:marBottom w:val="0"/>
      <w:divBdr>
        <w:top w:val="none" w:sz="0" w:space="0" w:color="auto"/>
        <w:left w:val="none" w:sz="0" w:space="0" w:color="auto"/>
        <w:bottom w:val="none" w:sz="0" w:space="0" w:color="auto"/>
        <w:right w:val="none" w:sz="0" w:space="0" w:color="auto"/>
      </w:divBdr>
    </w:div>
    <w:div w:id="271088783">
      <w:bodyDiv w:val="1"/>
      <w:marLeft w:val="0"/>
      <w:marRight w:val="0"/>
      <w:marTop w:val="0"/>
      <w:marBottom w:val="0"/>
      <w:divBdr>
        <w:top w:val="none" w:sz="0" w:space="0" w:color="auto"/>
        <w:left w:val="none" w:sz="0" w:space="0" w:color="auto"/>
        <w:bottom w:val="none" w:sz="0" w:space="0" w:color="auto"/>
        <w:right w:val="none" w:sz="0" w:space="0" w:color="auto"/>
      </w:divBdr>
    </w:div>
    <w:div w:id="289241094">
      <w:bodyDiv w:val="1"/>
      <w:marLeft w:val="0"/>
      <w:marRight w:val="0"/>
      <w:marTop w:val="0"/>
      <w:marBottom w:val="0"/>
      <w:divBdr>
        <w:top w:val="none" w:sz="0" w:space="0" w:color="auto"/>
        <w:left w:val="none" w:sz="0" w:space="0" w:color="auto"/>
        <w:bottom w:val="none" w:sz="0" w:space="0" w:color="auto"/>
        <w:right w:val="none" w:sz="0" w:space="0" w:color="auto"/>
      </w:divBdr>
    </w:div>
    <w:div w:id="302808917">
      <w:bodyDiv w:val="1"/>
      <w:marLeft w:val="0"/>
      <w:marRight w:val="0"/>
      <w:marTop w:val="0"/>
      <w:marBottom w:val="0"/>
      <w:divBdr>
        <w:top w:val="none" w:sz="0" w:space="0" w:color="auto"/>
        <w:left w:val="none" w:sz="0" w:space="0" w:color="auto"/>
        <w:bottom w:val="none" w:sz="0" w:space="0" w:color="auto"/>
        <w:right w:val="none" w:sz="0" w:space="0" w:color="auto"/>
      </w:divBdr>
    </w:div>
    <w:div w:id="308561527">
      <w:bodyDiv w:val="1"/>
      <w:marLeft w:val="0"/>
      <w:marRight w:val="0"/>
      <w:marTop w:val="0"/>
      <w:marBottom w:val="0"/>
      <w:divBdr>
        <w:top w:val="none" w:sz="0" w:space="0" w:color="auto"/>
        <w:left w:val="none" w:sz="0" w:space="0" w:color="auto"/>
        <w:bottom w:val="none" w:sz="0" w:space="0" w:color="auto"/>
        <w:right w:val="none" w:sz="0" w:space="0" w:color="auto"/>
      </w:divBdr>
    </w:div>
    <w:div w:id="321979850">
      <w:bodyDiv w:val="1"/>
      <w:marLeft w:val="0"/>
      <w:marRight w:val="0"/>
      <w:marTop w:val="0"/>
      <w:marBottom w:val="0"/>
      <w:divBdr>
        <w:top w:val="none" w:sz="0" w:space="0" w:color="auto"/>
        <w:left w:val="none" w:sz="0" w:space="0" w:color="auto"/>
        <w:bottom w:val="none" w:sz="0" w:space="0" w:color="auto"/>
        <w:right w:val="none" w:sz="0" w:space="0" w:color="auto"/>
      </w:divBdr>
    </w:div>
    <w:div w:id="322854155">
      <w:bodyDiv w:val="1"/>
      <w:marLeft w:val="0"/>
      <w:marRight w:val="0"/>
      <w:marTop w:val="0"/>
      <w:marBottom w:val="0"/>
      <w:divBdr>
        <w:top w:val="none" w:sz="0" w:space="0" w:color="auto"/>
        <w:left w:val="none" w:sz="0" w:space="0" w:color="auto"/>
        <w:bottom w:val="none" w:sz="0" w:space="0" w:color="auto"/>
        <w:right w:val="none" w:sz="0" w:space="0" w:color="auto"/>
      </w:divBdr>
    </w:div>
    <w:div w:id="324288080">
      <w:bodyDiv w:val="1"/>
      <w:marLeft w:val="0"/>
      <w:marRight w:val="0"/>
      <w:marTop w:val="0"/>
      <w:marBottom w:val="0"/>
      <w:divBdr>
        <w:top w:val="none" w:sz="0" w:space="0" w:color="auto"/>
        <w:left w:val="none" w:sz="0" w:space="0" w:color="auto"/>
        <w:bottom w:val="none" w:sz="0" w:space="0" w:color="auto"/>
        <w:right w:val="none" w:sz="0" w:space="0" w:color="auto"/>
      </w:divBdr>
    </w:div>
    <w:div w:id="327051902">
      <w:bodyDiv w:val="1"/>
      <w:marLeft w:val="0"/>
      <w:marRight w:val="0"/>
      <w:marTop w:val="0"/>
      <w:marBottom w:val="0"/>
      <w:divBdr>
        <w:top w:val="none" w:sz="0" w:space="0" w:color="auto"/>
        <w:left w:val="none" w:sz="0" w:space="0" w:color="auto"/>
        <w:bottom w:val="none" w:sz="0" w:space="0" w:color="auto"/>
        <w:right w:val="none" w:sz="0" w:space="0" w:color="auto"/>
      </w:divBdr>
    </w:div>
    <w:div w:id="333925293">
      <w:bodyDiv w:val="1"/>
      <w:marLeft w:val="0"/>
      <w:marRight w:val="0"/>
      <w:marTop w:val="0"/>
      <w:marBottom w:val="0"/>
      <w:divBdr>
        <w:top w:val="none" w:sz="0" w:space="0" w:color="auto"/>
        <w:left w:val="none" w:sz="0" w:space="0" w:color="auto"/>
        <w:bottom w:val="none" w:sz="0" w:space="0" w:color="auto"/>
        <w:right w:val="none" w:sz="0" w:space="0" w:color="auto"/>
      </w:divBdr>
    </w:div>
    <w:div w:id="348140668">
      <w:bodyDiv w:val="1"/>
      <w:marLeft w:val="0"/>
      <w:marRight w:val="0"/>
      <w:marTop w:val="0"/>
      <w:marBottom w:val="0"/>
      <w:divBdr>
        <w:top w:val="none" w:sz="0" w:space="0" w:color="auto"/>
        <w:left w:val="none" w:sz="0" w:space="0" w:color="auto"/>
        <w:bottom w:val="none" w:sz="0" w:space="0" w:color="auto"/>
        <w:right w:val="none" w:sz="0" w:space="0" w:color="auto"/>
      </w:divBdr>
    </w:div>
    <w:div w:id="371266071">
      <w:bodyDiv w:val="1"/>
      <w:marLeft w:val="0"/>
      <w:marRight w:val="0"/>
      <w:marTop w:val="0"/>
      <w:marBottom w:val="0"/>
      <w:divBdr>
        <w:top w:val="none" w:sz="0" w:space="0" w:color="auto"/>
        <w:left w:val="none" w:sz="0" w:space="0" w:color="auto"/>
        <w:bottom w:val="none" w:sz="0" w:space="0" w:color="auto"/>
        <w:right w:val="none" w:sz="0" w:space="0" w:color="auto"/>
      </w:divBdr>
    </w:div>
    <w:div w:id="405759974">
      <w:bodyDiv w:val="1"/>
      <w:marLeft w:val="0"/>
      <w:marRight w:val="0"/>
      <w:marTop w:val="0"/>
      <w:marBottom w:val="0"/>
      <w:divBdr>
        <w:top w:val="none" w:sz="0" w:space="0" w:color="auto"/>
        <w:left w:val="none" w:sz="0" w:space="0" w:color="auto"/>
        <w:bottom w:val="none" w:sz="0" w:space="0" w:color="auto"/>
        <w:right w:val="none" w:sz="0" w:space="0" w:color="auto"/>
      </w:divBdr>
    </w:div>
    <w:div w:id="409891897">
      <w:bodyDiv w:val="1"/>
      <w:marLeft w:val="0"/>
      <w:marRight w:val="0"/>
      <w:marTop w:val="0"/>
      <w:marBottom w:val="0"/>
      <w:divBdr>
        <w:top w:val="none" w:sz="0" w:space="0" w:color="auto"/>
        <w:left w:val="none" w:sz="0" w:space="0" w:color="auto"/>
        <w:bottom w:val="none" w:sz="0" w:space="0" w:color="auto"/>
        <w:right w:val="none" w:sz="0" w:space="0" w:color="auto"/>
      </w:divBdr>
    </w:div>
    <w:div w:id="437336810">
      <w:bodyDiv w:val="1"/>
      <w:marLeft w:val="0"/>
      <w:marRight w:val="0"/>
      <w:marTop w:val="0"/>
      <w:marBottom w:val="0"/>
      <w:divBdr>
        <w:top w:val="none" w:sz="0" w:space="0" w:color="auto"/>
        <w:left w:val="none" w:sz="0" w:space="0" w:color="auto"/>
        <w:bottom w:val="none" w:sz="0" w:space="0" w:color="auto"/>
        <w:right w:val="none" w:sz="0" w:space="0" w:color="auto"/>
      </w:divBdr>
    </w:div>
    <w:div w:id="443618107">
      <w:bodyDiv w:val="1"/>
      <w:marLeft w:val="0"/>
      <w:marRight w:val="0"/>
      <w:marTop w:val="0"/>
      <w:marBottom w:val="0"/>
      <w:divBdr>
        <w:top w:val="none" w:sz="0" w:space="0" w:color="auto"/>
        <w:left w:val="none" w:sz="0" w:space="0" w:color="auto"/>
        <w:bottom w:val="none" w:sz="0" w:space="0" w:color="auto"/>
        <w:right w:val="none" w:sz="0" w:space="0" w:color="auto"/>
      </w:divBdr>
    </w:div>
    <w:div w:id="446898595">
      <w:bodyDiv w:val="1"/>
      <w:marLeft w:val="0"/>
      <w:marRight w:val="0"/>
      <w:marTop w:val="0"/>
      <w:marBottom w:val="0"/>
      <w:divBdr>
        <w:top w:val="none" w:sz="0" w:space="0" w:color="auto"/>
        <w:left w:val="none" w:sz="0" w:space="0" w:color="auto"/>
        <w:bottom w:val="none" w:sz="0" w:space="0" w:color="auto"/>
        <w:right w:val="none" w:sz="0" w:space="0" w:color="auto"/>
      </w:divBdr>
    </w:div>
    <w:div w:id="453135738">
      <w:bodyDiv w:val="1"/>
      <w:marLeft w:val="0"/>
      <w:marRight w:val="0"/>
      <w:marTop w:val="0"/>
      <w:marBottom w:val="0"/>
      <w:divBdr>
        <w:top w:val="none" w:sz="0" w:space="0" w:color="auto"/>
        <w:left w:val="none" w:sz="0" w:space="0" w:color="auto"/>
        <w:bottom w:val="none" w:sz="0" w:space="0" w:color="auto"/>
        <w:right w:val="none" w:sz="0" w:space="0" w:color="auto"/>
      </w:divBdr>
    </w:div>
    <w:div w:id="462774362">
      <w:bodyDiv w:val="1"/>
      <w:marLeft w:val="0"/>
      <w:marRight w:val="0"/>
      <w:marTop w:val="0"/>
      <w:marBottom w:val="0"/>
      <w:divBdr>
        <w:top w:val="none" w:sz="0" w:space="0" w:color="auto"/>
        <w:left w:val="none" w:sz="0" w:space="0" w:color="auto"/>
        <w:bottom w:val="none" w:sz="0" w:space="0" w:color="auto"/>
        <w:right w:val="none" w:sz="0" w:space="0" w:color="auto"/>
      </w:divBdr>
    </w:div>
    <w:div w:id="481233419">
      <w:bodyDiv w:val="1"/>
      <w:marLeft w:val="0"/>
      <w:marRight w:val="0"/>
      <w:marTop w:val="0"/>
      <w:marBottom w:val="0"/>
      <w:divBdr>
        <w:top w:val="none" w:sz="0" w:space="0" w:color="auto"/>
        <w:left w:val="none" w:sz="0" w:space="0" w:color="auto"/>
        <w:bottom w:val="none" w:sz="0" w:space="0" w:color="auto"/>
        <w:right w:val="none" w:sz="0" w:space="0" w:color="auto"/>
      </w:divBdr>
    </w:div>
    <w:div w:id="482163120">
      <w:bodyDiv w:val="1"/>
      <w:marLeft w:val="0"/>
      <w:marRight w:val="0"/>
      <w:marTop w:val="0"/>
      <w:marBottom w:val="0"/>
      <w:divBdr>
        <w:top w:val="none" w:sz="0" w:space="0" w:color="auto"/>
        <w:left w:val="none" w:sz="0" w:space="0" w:color="auto"/>
        <w:bottom w:val="none" w:sz="0" w:space="0" w:color="auto"/>
        <w:right w:val="none" w:sz="0" w:space="0" w:color="auto"/>
      </w:divBdr>
    </w:div>
    <w:div w:id="483740072">
      <w:bodyDiv w:val="1"/>
      <w:marLeft w:val="0"/>
      <w:marRight w:val="0"/>
      <w:marTop w:val="0"/>
      <w:marBottom w:val="0"/>
      <w:divBdr>
        <w:top w:val="none" w:sz="0" w:space="0" w:color="auto"/>
        <w:left w:val="none" w:sz="0" w:space="0" w:color="auto"/>
        <w:bottom w:val="none" w:sz="0" w:space="0" w:color="auto"/>
        <w:right w:val="none" w:sz="0" w:space="0" w:color="auto"/>
      </w:divBdr>
    </w:div>
    <w:div w:id="524098947">
      <w:bodyDiv w:val="1"/>
      <w:marLeft w:val="0"/>
      <w:marRight w:val="0"/>
      <w:marTop w:val="0"/>
      <w:marBottom w:val="0"/>
      <w:divBdr>
        <w:top w:val="none" w:sz="0" w:space="0" w:color="auto"/>
        <w:left w:val="none" w:sz="0" w:space="0" w:color="auto"/>
        <w:bottom w:val="none" w:sz="0" w:space="0" w:color="auto"/>
        <w:right w:val="none" w:sz="0" w:space="0" w:color="auto"/>
      </w:divBdr>
    </w:div>
    <w:div w:id="531460696">
      <w:bodyDiv w:val="1"/>
      <w:marLeft w:val="0"/>
      <w:marRight w:val="0"/>
      <w:marTop w:val="0"/>
      <w:marBottom w:val="0"/>
      <w:divBdr>
        <w:top w:val="none" w:sz="0" w:space="0" w:color="auto"/>
        <w:left w:val="none" w:sz="0" w:space="0" w:color="auto"/>
        <w:bottom w:val="none" w:sz="0" w:space="0" w:color="auto"/>
        <w:right w:val="none" w:sz="0" w:space="0" w:color="auto"/>
      </w:divBdr>
    </w:div>
    <w:div w:id="543828545">
      <w:bodyDiv w:val="1"/>
      <w:marLeft w:val="0"/>
      <w:marRight w:val="0"/>
      <w:marTop w:val="0"/>
      <w:marBottom w:val="0"/>
      <w:divBdr>
        <w:top w:val="none" w:sz="0" w:space="0" w:color="auto"/>
        <w:left w:val="none" w:sz="0" w:space="0" w:color="auto"/>
        <w:bottom w:val="none" w:sz="0" w:space="0" w:color="auto"/>
        <w:right w:val="none" w:sz="0" w:space="0" w:color="auto"/>
      </w:divBdr>
    </w:div>
    <w:div w:id="549415700">
      <w:bodyDiv w:val="1"/>
      <w:marLeft w:val="0"/>
      <w:marRight w:val="0"/>
      <w:marTop w:val="0"/>
      <w:marBottom w:val="0"/>
      <w:divBdr>
        <w:top w:val="none" w:sz="0" w:space="0" w:color="auto"/>
        <w:left w:val="none" w:sz="0" w:space="0" w:color="auto"/>
        <w:bottom w:val="none" w:sz="0" w:space="0" w:color="auto"/>
        <w:right w:val="none" w:sz="0" w:space="0" w:color="auto"/>
      </w:divBdr>
    </w:div>
    <w:div w:id="562063395">
      <w:bodyDiv w:val="1"/>
      <w:marLeft w:val="0"/>
      <w:marRight w:val="0"/>
      <w:marTop w:val="0"/>
      <w:marBottom w:val="0"/>
      <w:divBdr>
        <w:top w:val="none" w:sz="0" w:space="0" w:color="auto"/>
        <w:left w:val="none" w:sz="0" w:space="0" w:color="auto"/>
        <w:bottom w:val="none" w:sz="0" w:space="0" w:color="auto"/>
        <w:right w:val="none" w:sz="0" w:space="0" w:color="auto"/>
      </w:divBdr>
    </w:div>
    <w:div w:id="573779235">
      <w:bodyDiv w:val="1"/>
      <w:marLeft w:val="0"/>
      <w:marRight w:val="0"/>
      <w:marTop w:val="0"/>
      <w:marBottom w:val="0"/>
      <w:divBdr>
        <w:top w:val="none" w:sz="0" w:space="0" w:color="auto"/>
        <w:left w:val="none" w:sz="0" w:space="0" w:color="auto"/>
        <w:bottom w:val="none" w:sz="0" w:space="0" w:color="auto"/>
        <w:right w:val="none" w:sz="0" w:space="0" w:color="auto"/>
      </w:divBdr>
    </w:div>
    <w:div w:id="590241889">
      <w:bodyDiv w:val="1"/>
      <w:marLeft w:val="0"/>
      <w:marRight w:val="0"/>
      <w:marTop w:val="0"/>
      <w:marBottom w:val="0"/>
      <w:divBdr>
        <w:top w:val="none" w:sz="0" w:space="0" w:color="auto"/>
        <w:left w:val="none" w:sz="0" w:space="0" w:color="auto"/>
        <w:bottom w:val="none" w:sz="0" w:space="0" w:color="auto"/>
        <w:right w:val="none" w:sz="0" w:space="0" w:color="auto"/>
      </w:divBdr>
    </w:div>
    <w:div w:id="598487687">
      <w:bodyDiv w:val="1"/>
      <w:marLeft w:val="0"/>
      <w:marRight w:val="0"/>
      <w:marTop w:val="0"/>
      <w:marBottom w:val="0"/>
      <w:divBdr>
        <w:top w:val="none" w:sz="0" w:space="0" w:color="auto"/>
        <w:left w:val="none" w:sz="0" w:space="0" w:color="auto"/>
        <w:bottom w:val="none" w:sz="0" w:space="0" w:color="auto"/>
        <w:right w:val="none" w:sz="0" w:space="0" w:color="auto"/>
      </w:divBdr>
    </w:div>
    <w:div w:id="610937081">
      <w:bodyDiv w:val="1"/>
      <w:marLeft w:val="0"/>
      <w:marRight w:val="0"/>
      <w:marTop w:val="0"/>
      <w:marBottom w:val="0"/>
      <w:divBdr>
        <w:top w:val="none" w:sz="0" w:space="0" w:color="auto"/>
        <w:left w:val="none" w:sz="0" w:space="0" w:color="auto"/>
        <w:bottom w:val="none" w:sz="0" w:space="0" w:color="auto"/>
        <w:right w:val="none" w:sz="0" w:space="0" w:color="auto"/>
      </w:divBdr>
    </w:div>
    <w:div w:id="655498640">
      <w:bodyDiv w:val="1"/>
      <w:marLeft w:val="0"/>
      <w:marRight w:val="0"/>
      <w:marTop w:val="0"/>
      <w:marBottom w:val="0"/>
      <w:divBdr>
        <w:top w:val="none" w:sz="0" w:space="0" w:color="auto"/>
        <w:left w:val="none" w:sz="0" w:space="0" w:color="auto"/>
        <w:bottom w:val="none" w:sz="0" w:space="0" w:color="auto"/>
        <w:right w:val="none" w:sz="0" w:space="0" w:color="auto"/>
      </w:divBdr>
    </w:div>
    <w:div w:id="703411183">
      <w:bodyDiv w:val="1"/>
      <w:marLeft w:val="0"/>
      <w:marRight w:val="0"/>
      <w:marTop w:val="0"/>
      <w:marBottom w:val="0"/>
      <w:divBdr>
        <w:top w:val="none" w:sz="0" w:space="0" w:color="auto"/>
        <w:left w:val="none" w:sz="0" w:space="0" w:color="auto"/>
        <w:bottom w:val="none" w:sz="0" w:space="0" w:color="auto"/>
        <w:right w:val="none" w:sz="0" w:space="0" w:color="auto"/>
      </w:divBdr>
    </w:div>
    <w:div w:id="717970389">
      <w:bodyDiv w:val="1"/>
      <w:marLeft w:val="0"/>
      <w:marRight w:val="0"/>
      <w:marTop w:val="0"/>
      <w:marBottom w:val="0"/>
      <w:divBdr>
        <w:top w:val="none" w:sz="0" w:space="0" w:color="auto"/>
        <w:left w:val="none" w:sz="0" w:space="0" w:color="auto"/>
        <w:bottom w:val="none" w:sz="0" w:space="0" w:color="auto"/>
        <w:right w:val="none" w:sz="0" w:space="0" w:color="auto"/>
      </w:divBdr>
    </w:div>
    <w:div w:id="740754432">
      <w:bodyDiv w:val="1"/>
      <w:marLeft w:val="0"/>
      <w:marRight w:val="0"/>
      <w:marTop w:val="0"/>
      <w:marBottom w:val="0"/>
      <w:divBdr>
        <w:top w:val="none" w:sz="0" w:space="0" w:color="auto"/>
        <w:left w:val="none" w:sz="0" w:space="0" w:color="auto"/>
        <w:bottom w:val="none" w:sz="0" w:space="0" w:color="auto"/>
        <w:right w:val="none" w:sz="0" w:space="0" w:color="auto"/>
      </w:divBdr>
    </w:div>
    <w:div w:id="741563468">
      <w:bodyDiv w:val="1"/>
      <w:marLeft w:val="0"/>
      <w:marRight w:val="0"/>
      <w:marTop w:val="0"/>
      <w:marBottom w:val="0"/>
      <w:divBdr>
        <w:top w:val="none" w:sz="0" w:space="0" w:color="auto"/>
        <w:left w:val="none" w:sz="0" w:space="0" w:color="auto"/>
        <w:bottom w:val="none" w:sz="0" w:space="0" w:color="auto"/>
        <w:right w:val="none" w:sz="0" w:space="0" w:color="auto"/>
      </w:divBdr>
    </w:div>
    <w:div w:id="742917680">
      <w:bodyDiv w:val="1"/>
      <w:marLeft w:val="0"/>
      <w:marRight w:val="0"/>
      <w:marTop w:val="0"/>
      <w:marBottom w:val="0"/>
      <w:divBdr>
        <w:top w:val="none" w:sz="0" w:space="0" w:color="auto"/>
        <w:left w:val="none" w:sz="0" w:space="0" w:color="auto"/>
        <w:bottom w:val="none" w:sz="0" w:space="0" w:color="auto"/>
        <w:right w:val="none" w:sz="0" w:space="0" w:color="auto"/>
      </w:divBdr>
    </w:div>
    <w:div w:id="752095010">
      <w:bodyDiv w:val="1"/>
      <w:marLeft w:val="0"/>
      <w:marRight w:val="0"/>
      <w:marTop w:val="0"/>
      <w:marBottom w:val="0"/>
      <w:divBdr>
        <w:top w:val="none" w:sz="0" w:space="0" w:color="auto"/>
        <w:left w:val="none" w:sz="0" w:space="0" w:color="auto"/>
        <w:bottom w:val="none" w:sz="0" w:space="0" w:color="auto"/>
        <w:right w:val="none" w:sz="0" w:space="0" w:color="auto"/>
      </w:divBdr>
    </w:div>
    <w:div w:id="759564954">
      <w:bodyDiv w:val="1"/>
      <w:marLeft w:val="0"/>
      <w:marRight w:val="0"/>
      <w:marTop w:val="0"/>
      <w:marBottom w:val="0"/>
      <w:divBdr>
        <w:top w:val="none" w:sz="0" w:space="0" w:color="auto"/>
        <w:left w:val="none" w:sz="0" w:space="0" w:color="auto"/>
        <w:bottom w:val="none" w:sz="0" w:space="0" w:color="auto"/>
        <w:right w:val="none" w:sz="0" w:space="0" w:color="auto"/>
      </w:divBdr>
    </w:div>
    <w:div w:id="814757927">
      <w:bodyDiv w:val="1"/>
      <w:marLeft w:val="0"/>
      <w:marRight w:val="0"/>
      <w:marTop w:val="0"/>
      <w:marBottom w:val="0"/>
      <w:divBdr>
        <w:top w:val="none" w:sz="0" w:space="0" w:color="auto"/>
        <w:left w:val="none" w:sz="0" w:space="0" w:color="auto"/>
        <w:bottom w:val="none" w:sz="0" w:space="0" w:color="auto"/>
        <w:right w:val="none" w:sz="0" w:space="0" w:color="auto"/>
      </w:divBdr>
    </w:div>
    <w:div w:id="833304680">
      <w:bodyDiv w:val="1"/>
      <w:marLeft w:val="0"/>
      <w:marRight w:val="0"/>
      <w:marTop w:val="0"/>
      <w:marBottom w:val="0"/>
      <w:divBdr>
        <w:top w:val="none" w:sz="0" w:space="0" w:color="auto"/>
        <w:left w:val="none" w:sz="0" w:space="0" w:color="auto"/>
        <w:bottom w:val="none" w:sz="0" w:space="0" w:color="auto"/>
        <w:right w:val="none" w:sz="0" w:space="0" w:color="auto"/>
      </w:divBdr>
    </w:div>
    <w:div w:id="903876830">
      <w:bodyDiv w:val="1"/>
      <w:marLeft w:val="0"/>
      <w:marRight w:val="0"/>
      <w:marTop w:val="0"/>
      <w:marBottom w:val="0"/>
      <w:divBdr>
        <w:top w:val="none" w:sz="0" w:space="0" w:color="auto"/>
        <w:left w:val="none" w:sz="0" w:space="0" w:color="auto"/>
        <w:bottom w:val="none" w:sz="0" w:space="0" w:color="auto"/>
        <w:right w:val="none" w:sz="0" w:space="0" w:color="auto"/>
      </w:divBdr>
    </w:div>
    <w:div w:id="918907777">
      <w:bodyDiv w:val="1"/>
      <w:marLeft w:val="0"/>
      <w:marRight w:val="0"/>
      <w:marTop w:val="0"/>
      <w:marBottom w:val="0"/>
      <w:divBdr>
        <w:top w:val="none" w:sz="0" w:space="0" w:color="auto"/>
        <w:left w:val="none" w:sz="0" w:space="0" w:color="auto"/>
        <w:bottom w:val="none" w:sz="0" w:space="0" w:color="auto"/>
        <w:right w:val="none" w:sz="0" w:space="0" w:color="auto"/>
      </w:divBdr>
    </w:div>
    <w:div w:id="936402477">
      <w:bodyDiv w:val="1"/>
      <w:marLeft w:val="0"/>
      <w:marRight w:val="0"/>
      <w:marTop w:val="0"/>
      <w:marBottom w:val="0"/>
      <w:divBdr>
        <w:top w:val="none" w:sz="0" w:space="0" w:color="auto"/>
        <w:left w:val="none" w:sz="0" w:space="0" w:color="auto"/>
        <w:bottom w:val="none" w:sz="0" w:space="0" w:color="auto"/>
        <w:right w:val="none" w:sz="0" w:space="0" w:color="auto"/>
      </w:divBdr>
    </w:div>
    <w:div w:id="967904574">
      <w:bodyDiv w:val="1"/>
      <w:marLeft w:val="0"/>
      <w:marRight w:val="0"/>
      <w:marTop w:val="0"/>
      <w:marBottom w:val="0"/>
      <w:divBdr>
        <w:top w:val="none" w:sz="0" w:space="0" w:color="auto"/>
        <w:left w:val="none" w:sz="0" w:space="0" w:color="auto"/>
        <w:bottom w:val="none" w:sz="0" w:space="0" w:color="auto"/>
        <w:right w:val="none" w:sz="0" w:space="0" w:color="auto"/>
      </w:divBdr>
    </w:div>
    <w:div w:id="974061821">
      <w:bodyDiv w:val="1"/>
      <w:marLeft w:val="0"/>
      <w:marRight w:val="0"/>
      <w:marTop w:val="0"/>
      <w:marBottom w:val="0"/>
      <w:divBdr>
        <w:top w:val="none" w:sz="0" w:space="0" w:color="auto"/>
        <w:left w:val="none" w:sz="0" w:space="0" w:color="auto"/>
        <w:bottom w:val="none" w:sz="0" w:space="0" w:color="auto"/>
        <w:right w:val="none" w:sz="0" w:space="0" w:color="auto"/>
      </w:divBdr>
    </w:div>
    <w:div w:id="976908869">
      <w:bodyDiv w:val="1"/>
      <w:marLeft w:val="0"/>
      <w:marRight w:val="0"/>
      <w:marTop w:val="0"/>
      <w:marBottom w:val="0"/>
      <w:divBdr>
        <w:top w:val="none" w:sz="0" w:space="0" w:color="auto"/>
        <w:left w:val="none" w:sz="0" w:space="0" w:color="auto"/>
        <w:bottom w:val="none" w:sz="0" w:space="0" w:color="auto"/>
        <w:right w:val="none" w:sz="0" w:space="0" w:color="auto"/>
      </w:divBdr>
    </w:div>
    <w:div w:id="991061967">
      <w:bodyDiv w:val="1"/>
      <w:marLeft w:val="0"/>
      <w:marRight w:val="0"/>
      <w:marTop w:val="0"/>
      <w:marBottom w:val="0"/>
      <w:divBdr>
        <w:top w:val="none" w:sz="0" w:space="0" w:color="auto"/>
        <w:left w:val="none" w:sz="0" w:space="0" w:color="auto"/>
        <w:bottom w:val="none" w:sz="0" w:space="0" w:color="auto"/>
        <w:right w:val="none" w:sz="0" w:space="0" w:color="auto"/>
      </w:divBdr>
    </w:div>
    <w:div w:id="1008406101">
      <w:bodyDiv w:val="1"/>
      <w:marLeft w:val="0"/>
      <w:marRight w:val="0"/>
      <w:marTop w:val="0"/>
      <w:marBottom w:val="0"/>
      <w:divBdr>
        <w:top w:val="none" w:sz="0" w:space="0" w:color="auto"/>
        <w:left w:val="none" w:sz="0" w:space="0" w:color="auto"/>
        <w:bottom w:val="none" w:sz="0" w:space="0" w:color="auto"/>
        <w:right w:val="none" w:sz="0" w:space="0" w:color="auto"/>
      </w:divBdr>
    </w:div>
    <w:div w:id="1022589238">
      <w:bodyDiv w:val="1"/>
      <w:marLeft w:val="0"/>
      <w:marRight w:val="0"/>
      <w:marTop w:val="0"/>
      <w:marBottom w:val="0"/>
      <w:divBdr>
        <w:top w:val="none" w:sz="0" w:space="0" w:color="auto"/>
        <w:left w:val="none" w:sz="0" w:space="0" w:color="auto"/>
        <w:bottom w:val="none" w:sz="0" w:space="0" w:color="auto"/>
        <w:right w:val="none" w:sz="0" w:space="0" w:color="auto"/>
      </w:divBdr>
    </w:div>
    <w:div w:id="1045832196">
      <w:bodyDiv w:val="1"/>
      <w:marLeft w:val="0"/>
      <w:marRight w:val="0"/>
      <w:marTop w:val="0"/>
      <w:marBottom w:val="0"/>
      <w:divBdr>
        <w:top w:val="none" w:sz="0" w:space="0" w:color="auto"/>
        <w:left w:val="none" w:sz="0" w:space="0" w:color="auto"/>
        <w:bottom w:val="none" w:sz="0" w:space="0" w:color="auto"/>
        <w:right w:val="none" w:sz="0" w:space="0" w:color="auto"/>
      </w:divBdr>
    </w:div>
    <w:div w:id="1048725144">
      <w:bodyDiv w:val="1"/>
      <w:marLeft w:val="0"/>
      <w:marRight w:val="0"/>
      <w:marTop w:val="0"/>
      <w:marBottom w:val="0"/>
      <w:divBdr>
        <w:top w:val="none" w:sz="0" w:space="0" w:color="auto"/>
        <w:left w:val="none" w:sz="0" w:space="0" w:color="auto"/>
        <w:bottom w:val="none" w:sz="0" w:space="0" w:color="auto"/>
        <w:right w:val="none" w:sz="0" w:space="0" w:color="auto"/>
      </w:divBdr>
    </w:div>
    <w:div w:id="1053236633">
      <w:bodyDiv w:val="1"/>
      <w:marLeft w:val="0"/>
      <w:marRight w:val="0"/>
      <w:marTop w:val="0"/>
      <w:marBottom w:val="0"/>
      <w:divBdr>
        <w:top w:val="none" w:sz="0" w:space="0" w:color="auto"/>
        <w:left w:val="none" w:sz="0" w:space="0" w:color="auto"/>
        <w:bottom w:val="none" w:sz="0" w:space="0" w:color="auto"/>
        <w:right w:val="none" w:sz="0" w:space="0" w:color="auto"/>
      </w:divBdr>
    </w:div>
    <w:div w:id="1078089364">
      <w:bodyDiv w:val="1"/>
      <w:marLeft w:val="0"/>
      <w:marRight w:val="0"/>
      <w:marTop w:val="0"/>
      <w:marBottom w:val="0"/>
      <w:divBdr>
        <w:top w:val="none" w:sz="0" w:space="0" w:color="auto"/>
        <w:left w:val="none" w:sz="0" w:space="0" w:color="auto"/>
        <w:bottom w:val="none" w:sz="0" w:space="0" w:color="auto"/>
        <w:right w:val="none" w:sz="0" w:space="0" w:color="auto"/>
      </w:divBdr>
    </w:div>
    <w:div w:id="1083456465">
      <w:bodyDiv w:val="1"/>
      <w:marLeft w:val="0"/>
      <w:marRight w:val="0"/>
      <w:marTop w:val="0"/>
      <w:marBottom w:val="0"/>
      <w:divBdr>
        <w:top w:val="none" w:sz="0" w:space="0" w:color="auto"/>
        <w:left w:val="none" w:sz="0" w:space="0" w:color="auto"/>
        <w:bottom w:val="none" w:sz="0" w:space="0" w:color="auto"/>
        <w:right w:val="none" w:sz="0" w:space="0" w:color="auto"/>
      </w:divBdr>
    </w:div>
    <w:div w:id="1089960792">
      <w:bodyDiv w:val="1"/>
      <w:marLeft w:val="0"/>
      <w:marRight w:val="0"/>
      <w:marTop w:val="0"/>
      <w:marBottom w:val="0"/>
      <w:divBdr>
        <w:top w:val="none" w:sz="0" w:space="0" w:color="auto"/>
        <w:left w:val="none" w:sz="0" w:space="0" w:color="auto"/>
        <w:bottom w:val="none" w:sz="0" w:space="0" w:color="auto"/>
        <w:right w:val="none" w:sz="0" w:space="0" w:color="auto"/>
      </w:divBdr>
    </w:div>
    <w:div w:id="1093010788">
      <w:bodyDiv w:val="1"/>
      <w:marLeft w:val="0"/>
      <w:marRight w:val="0"/>
      <w:marTop w:val="0"/>
      <w:marBottom w:val="0"/>
      <w:divBdr>
        <w:top w:val="none" w:sz="0" w:space="0" w:color="auto"/>
        <w:left w:val="none" w:sz="0" w:space="0" w:color="auto"/>
        <w:bottom w:val="none" w:sz="0" w:space="0" w:color="auto"/>
        <w:right w:val="none" w:sz="0" w:space="0" w:color="auto"/>
      </w:divBdr>
    </w:div>
    <w:div w:id="1114982026">
      <w:bodyDiv w:val="1"/>
      <w:marLeft w:val="0"/>
      <w:marRight w:val="0"/>
      <w:marTop w:val="0"/>
      <w:marBottom w:val="0"/>
      <w:divBdr>
        <w:top w:val="none" w:sz="0" w:space="0" w:color="auto"/>
        <w:left w:val="none" w:sz="0" w:space="0" w:color="auto"/>
        <w:bottom w:val="none" w:sz="0" w:space="0" w:color="auto"/>
        <w:right w:val="none" w:sz="0" w:space="0" w:color="auto"/>
      </w:divBdr>
    </w:div>
    <w:div w:id="1120684030">
      <w:bodyDiv w:val="1"/>
      <w:marLeft w:val="0"/>
      <w:marRight w:val="0"/>
      <w:marTop w:val="0"/>
      <w:marBottom w:val="0"/>
      <w:divBdr>
        <w:top w:val="none" w:sz="0" w:space="0" w:color="auto"/>
        <w:left w:val="none" w:sz="0" w:space="0" w:color="auto"/>
        <w:bottom w:val="none" w:sz="0" w:space="0" w:color="auto"/>
        <w:right w:val="none" w:sz="0" w:space="0" w:color="auto"/>
      </w:divBdr>
    </w:div>
    <w:div w:id="1126116565">
      <w:bodyDiv w:val="1"/>
      <w:marLeft w:val="0"/>
      <w:marRight w:val="0"/>
      <w:marTop w:val="0"/>
      <w:marBottom w:val="0"/>
      <w:divBdr>
        <w:top w:val="none" w:sz="0" w:space="0" w:color="auto"/>
        <w:left w:val="none" w:sz="0" w:space="0" w:color="auto"/>
        <w:bottom w:val="none" w:sz="0" w:space="0" w:color="auto"/>
        <w:right w:val="none" w:sz="0" w:space="0" w:color="auto"/>
      </w:divBdr>
    </w:div>
    <w:div w:id="1126388866">
      <w:bodyDiv w:val="1"/>
      <w:marLeft w:val="0"/>
      <w:marRight w:val="0"/>
      <w:marTop w:val="0"/>
      <w:marBottom w:val="0"/>
      <w:divBdr>
        <w:top w:val="none" w:sz="0" w:space="0" w:color="auto"/>
        <w:left w:val="none" w:sz="0" w:space="0" w:color="auto"/>
        <w:bottom w:val="none" w:sz="0" w:space="0" w:color="auto"/>
        <w:right w:val="none" w:sz="0" w:space="0" w:color="auto"/>
      </w:divBdr>
    </w:div>
    <w:div w:id="1152722262">
      <w:bodyDiv w:val="1"/>
      <w:marLeft w:val="0"/>
      <w:marRight w:val="0"/>
      <w:marTop w:val="0"/>
      <w:marBottom w:val="0"/>
      <w:divBdr>
        <w:top w:val="none" w:sz="0" w:space="0" w:color="auto"/>
        <w:left w:val="none" w:sz="0" w:space="0" w:color="auto"/>
        <w:bottom w:val="none" w:sz="0" w:space="0" w:color="auto"/>
        <w:right w:val="none" w:sz="0" w:space="0" w:color="auto"/>
      </w:divBdr>
    </w:div>
    <w:div w:id="1158620544">
      <w:bodyDiv w:val="1"/>
      <w:marLeft w:val="0"/>
      <w:marRight w:val="0"/>
      <w:marTop w:val="0"/>
      <w:marBottom w:val="0"/>
      <w:divBdr>
        <w:top w:val="none" w:sz="0" w:space="0" w:color="auto"/>
        <w:left w:val="none" w:sz="0" w:space="0" w:color="auto"/>
        <w:bottom w:val="none" w:sz="0" w:space="0" w:color="auto"/>
        <w:right w:val="none" w:sz="0" w:space="0" w:color="auto"/>
      </w:divBdr>
    </w:div>
    <w:div w:id="1190727065">
      <w:bodyDiv w:val="1"/>
      <w:marLeft w:val="0"/>
      <w:marRight w:val="0"/>
      <w:marTop w:val="0"/>
      <w:marBottom w:val="0"/>
      <w:divBdr>
        <w:top w:val="none" w:sz="0" w:space="0" w:color="auto"/>
        <w:left w:val="none" w:sz="0" w:space="0" w:color="auto"/>
        <w:bottom w:val="none" w:sz="0" w:space="0" w:color="auto"/>
        <w:right w:val="none" w:sz="0" w:space="0" w:color="auto"/>
      </w:divBdr>
    </w:div>
    <w:div w:id="1201162278">
      <w:bodyDiv w:val="1"/>
      <w:marLeft w:val="0"/>
      <w:marRight w:val="0"/>
      <w:marTop w:val="0"/>
      <w:marBottom w:val="0"/>
      <w:divBdr>
        <w:top w:val="none" w:sz="0" w:space="0" w:color="auto"/>
        <w:left w:val="none" w:sz="0" w:space="0" w:color="auto"/>
        <w:bottom w:val="none" w:sz="0" w:space="0" w:color="auto"/>
        <w:right w:val="none" w:sz="0" w:space="0" w:color="auto"/>
      </w:divBdr>
    </w:div>
    <w:div w:id="1210264959">
      <w:bodyDiv w:val="1"/>
      <w:marLeft w:val="0"/>
      <w:marRight w:val="0"/>
      <w:marTop w:val="0"/>
      <w:marBottom w:val="0"/>
      <w:divBdr>
        <w:top w:val="none" w:sz="0" w:space="0" w:color="auto"/>
        <w:left w:val="none" w:sz="0" w:space="0" w:color="auto"/>
        <w:bottom w:val="none" w:sz="0" w:space="0" w:color="auto"/>
        <w:right w:val="none" w:sz="0" w:space="0" w:color="auto"/>
      </w:divBdr>
    </w:div>
    <w:div w:id="1211457891">
      <w:bodyDiv w:val="1"/>
      <w:marLeft w:val="0"/>
      <w:marRight w:val="0"/>
      <w:marTop w:val="0"/>
      <w:marBottom w:val="0"/>
      <w:divBdr>
        <w:top w:val="none" w:sz="0" w:space="0" w:color="auto"/>
        <w:left w:val="none" w:sz="0" w:space="0" w:color="auto"/>
        <w:bottom w:val="none" w:sz="0" w:space="0" w:color="auto"/>
        <w:right w:val="none" w:sz="0" w:space="0" w:color="auto"/>
      </w:divBdr>
    </w:div>
    <w:div w:id="1222521117">
      <w:bodyDiv w:val="1"/>
      <w:marLeft w:val="0"/>
      <w:marRight w:val="0"/>
      <w:marTop w:val="0"/>
      <w:marBottom w:val="0"/>
      <w:divBdr>
        <w:top w:val="none" w:sz="0" w:space="0" w:color="auto"/>
        <w:left w:val="none" w:sz="0" w:space="0" w:color="auto"/>
        <w:bottom w:val="none" w:sz="0" w:space="0" w:color="auto"/>
        <w:right w:val="none" w:sz="0" w:space="0" w:color="auto"/>
      </w:divBdr>
    </w:div>
    <w:div w:id="1225410641">
      <w:bodyDiv w:val="1"/>
      <w:marLeft w:val="0"/>
      <w:marRight w:val="0"/>
      <w:marTop w:val="0"/>
      <w:marBottom w:val="0"/>
      <w:divBdr>
        <w:top w:val="none" w:sz="0" w:space="0" w:color="auto"/>
        <w:left w:val="none" w:sz="0" w:space="0" w:color="auto"/>
        <w:bottom w:val="none" w:sz="0" w:space="0" w:color="auto"/>
        <w:right w:val="none" w:sz="0" w:space="0" w:color="auto"/>
      </w:divBdr>
    </w:div>
    <w:div w:id="1239827294">
      <w:bodyDiv w:val="1"/>
      <w:marLeft w:val="0"/>
      <w:marRight w:val="0"/>
      <w:marTop w:val="0"/>
      <w:marBottom w:val="0"/>
      <w:divBdr>
        <w:top w:val="none" w:sz="0" w:space="0" w:color="auto"/>
        <w:left w:val="none" w:sz="0" w:space="0" w:color="auto"/>
        <w:bottom w:val="none" w:sz="0" w:space="0" w:color="auto"/>
        <w:right w:val="none" w:sz="0" w:space="0" w:color="auto"/>
      </w:divBdr>
    </w:div>
    <w:div w:id="1254049233">
      <w:bodyDiv w:val="1"/>
      <w:marLeft w:val="0"/>
      <w:marRight w:val="0"/>
      <w:marTop w:val="0"/>
      <w:marBottom w:val="0"/>
      <w:divBdr>
        <w:top w:val="none" w:sz="0" w:space="0" w:color="auto"/>
        <w:left w:val="none" w:sz="0" w:space="0" w:color="auto"/>
        <w:bottom w:val="none" w:sz="0" w:space="0" w:color="auto"/>
        <w:right w:val="none" w:sz="0" w:space="0" w:color="auto"/>
      </w:divBdr>
    </w:div>
    <w:div w:id="1256867855">
      <w:bodyDiv w:val="1"/>
      <w:marLeft w:val="0"/>
      <w:marRight w:val="0"/>
      <w:marTop w:val="0"/>
      <w:marBottom w:val="0"/>
      <w:divBdr>
        <w:top w:val="none" w:sz="0" w:space="0" w:color="auto"/>
        <w:left w:val="none" w:sz="0" w:space="0" w:color="auto"/>
        <w:bottom w:val="none" w:sz="0" w:space="0" w:color="auto"/>
        <w:right w:val="none" w:sz="0" w:space="0" w:color="auto"/>
      </w:divBdr>
    </w:div>
    <w:div w:id="1260792749">
      <w:bodyDiv w:val="1"/>
      <w:marLeft w:val="0"/>
      <w:marRight w:val="0"/>
      <w:marTop w:val="0"/>
      <w:marBottom w:val="0"/>
      <w:divBdr>
        <w:top w:val="none" w:sz="0" w:space="0" w:color="auto"/>
        <w:left w:val="none" w:sz="0" w:space="0" w:color="auto"/>
        <w:bottom w:val="none" w:sz="0" w:space="0" w:color="auto"/>
        <w:right w:val="none" w:sz="0" w:space="0" w:color="auto"/>
      </w:divBdr>
    </w:div>
    <w:div w:id="1286738982">
      <w:bodyDiv w:val="1"/>
      <w:marLeft w:val="0"/>
      <w:marRight w:val="0"/>
      <w:marTop w:val="0"/>
      <w:marBottom w:val="0"/>
      <w:divBdr>
        <w:top w:val="none" w:sz="0" w:space="0" w:color="auto"/>
        <w:left w:val="none" w:sz="0" w:space="0" w:color="auto"/>
        <w:bottom w:val="none" w:sz="0" w:space="0" w:color="auto"/>
        <w:right w:val="none" w:sz="0" w:space="0" w:color="auto"/>
      </w:divBdr>
    </w:div>
    <w:div w:id="1296374103">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396467952">
      <w:bodyDiv w:val="1"/>
      <w:marLeft w:val="0"/>
      <w:marRight w:val="0"/>
      <w:marTop w:val="0"/>
      <w:marBottom w:val="0"/>
      <w:divBdr>
        <w:top w:val="none" w:sz="0" w:space="0" w:color="auto"/>
        <w:left w:val="none" w:sz="0" w:space="0" w:color="auto"/>
        <w:bottom w:val="none" w:sz="0" w:space="0" w:color="auto"/>
        <w:right w:val="none" w:sz="0" w:space="0" w:color="auto"/>
      </w:divBdr>
    </w:div>
    <w:div w:id="1398436635">
      <w:bodyDiv w:val="1"/>
      <w:marLeft w:val="0"/>
      <w:marRight w:val="0"/>
      <w:marTop w:val="0"/>
      <w:marBottom w:val="0"/>
      <w:divBdr>
        <w:top w:val="none" w:sz="0" w:space="0" w:color="auto"/>
        <w:left w:val="none" w:sz="0" w:space="0" w:color="auto"/>
        <w:bottom w:val="none" w:sz="0" w:space="0" w:color="auto"/>
        <w:right w:val="none" w:sz="0" w:space="0" w:color="auto"/>
      </w:divBdr>
    </w:div>
    <w:div w:id="1423988046">
      <w:bodyDiv w:val="1"/>
      <w:marLeft w:val="0"/>
      <w:marRight w:val="0"/>
      <w:marTop w:val="0"/>
      <w:marBottom w:val="0"/>
      <w:divBdr>
        <w:top w:val="none" w:sz="0" w:space="0" w:color="auto"/>
        <w:left w:val="none" w:sz="0" w:space="0" w:color="auto"/>
        <w:bottom w:val="none" w:sz="0" w:space="0" w:color="auto"/>
        <w:right w:val="none" w:sz="0" w:space="0" w:color="auto"/>
      </w:divBdr>
    </w:div>
    <w:div w:id="1498299596">
      <w:bodyDiv w:val="1"/>
      <w:marLeft w:val="0"/>
      <w:marRight w:val="0"/>
      <w:marTop w:val="0"/>
      <w:marBottom w:val="0"/>
      <w:divBdr>
        <w:top w:val="none" w:sz="0" w:space="0" w:color="auto"/>
        <w:left w:val="none" w:sz="0" w:space="0" w:color="auto"/>
        <w:bottom w:val="none" w:sz="0" w:space="0" w:color="auto"/>
        <w:right w:val="none" w:sz="0" w:space="0" w:color="auto"/>
      </w:divBdr>
    </w:div>
    <w:div w:id="1514539606">
      <w:bodyDiv w:val="1"/>
      <w:marLeft w:val="0"/>
      <w:marRight w:val="0"/>
      <w:marTop w:val="0"/>
      <w:marBottom w:val="0"/>
      <w:divBdr>
        <w:top w:val="none" w:sz="0" w:space="0" w:color="auto"/>
        <w:left w:val="none" w:sz="0" w:space="0" w:color="auto"/>
        <w:bottom w:val="none" w:sz="0" w:space="0" w:color="auto"/>
        <w:right w:val="none" w:sz="0" w:space="0" w:color="auto"/>
      </w:divBdr>
    </w:div>
    <w:div w:id="1586572502">
      <w:bodyDiv w:val="1"/>
      <w:marLeft w:val="0"/>
      <w:marRight w:val="0"/>
      <w:marTop w:val="0"/>
      <w:marBottom w:val="0"/>
      <w:divBdr>
        <w:top w:val="none" w:sz="0" w:space="0" w:color="auto"/>
        <w:left w:val="none" w:sz="0" w:space="0" w:color="auto"/>
        <w:bottom w:val="none" w:sz="0" w:space="0" w:color="auto"/>
        <w:right w:val="none" w:sz="0" w:space="0" w:color="auto"/>
      </w:divBdr>
    </w:div>
    <w:div w:id="1591550066">
      <w:bodyDiv w:val="1"/>
      <w:marLeft w:val="0"/>
      <w:marRight w:val="0"/>
      <w:marTop w:val="0"/>
      <w:marBottom w:val="0"/>
      <w:divBdr>
        <w:top w:val="none" w:sz="0" w:space="0" w:color="auto"/>
        <w:left w:val="none" w:sz="0" w:space="0" w:color="auto"/>
        <w:bottom w:val="none" w:sz="0" w:space="0" w:color="auto"/>
        <w:right w:val="none" w:sz="0" w:space="0" w:color="auto"/>
      </w:divBdr>
    </w:div>
    <w:div w:id="1605917545">
      <w:bodyDiv w:val="1"/>
      <w:marLeft w:val="0"/>
      <w:marRight w:val="0"/>
      <w:marTop w:val="0"/>
      <w:marBottom w:val="0"/>
      <w:divBdr>
        <w:top w:val="none" w:sz="0" w:space="0" w:color="auto"/>
        <w:left w:val="none" w:sz="0" w:space="0" w:color="auto"/>
        <w:bottom w:val="none" w:sz="0" w:space="0" w:color="auto"/>
        <w:right w:val="none" w:sz="0" w:space="0" w:color="auto"/>
      </w:divBdr>
    </w:div>
    <w:div w:id="1606957904">
      <w:bodyDiv w:val="1"/>
      <w:marLeft w:val="0"/>
      <w:marRight w:val="0"/>
      <w:marTop w:val="0"/>
      <w:marBottom w:val="0"/>
      <w:divBdr>
        <w:top w:val="none" w:sz="0" w:space="0" w:color="auto"/>
        <w:left w:val="none" w:sz="0" w:space="0" w:color="auto"/>
        <w:bottom w:val="none" w:sz="0" w:space="0" w:color="auto"/>
        <w:right w:val="none" w:sz="0" w:space="0" w:color="auto"/>
      </w:divBdr>
    </w:div>
    <w:div w:id="1609384414">
      <w:bodyDiv w:val="1"/>
      <w:marLeft w:val="0"/>
      <w:marRight w:val="0"/>
      <w:marTop w:val="0"/>
      <w:marBottom w:val="0"/>
      <w:divBdr>
        <w:top w:val="none" w:sz="0" w:space="0" w:color="auto"/>
        <w:left w:val="none" w:sz="0" w:space="0" w:color="auto"/>
        <w:bottom w:val="none" w:sz="0" w:space="0" w:color="auto"/>
        <w:right w:val="none" w:sz="0" w:space="0" w:color="auto"/>
      </w:divBdr>
    </w:div>
    <w:div w:id="1646008368">
      <w:bodyDiv w:val="1"/>
      <w:marLeft w:val="0"/>
      <w:marRight w:val="0"/>
      <w:marTop w:val="0"/>
      <w:marBottom w:val="0"/>
      <w:divBdr>
        <w:top w:val="none" w:sz="0" w:space="0" w:color="auto"/>
        <w:left w:val="none" w:sz="0" w:space="0" w:color="auto"/>
        <w:bottom w:val="none" w:sz="0" w:space="0" w:color="auto"/>
        <w:right w:val="none" w:sz="0" w:space="0" w:color="auto"/>
      </w:divBdr>
    </w:div>
    <w:div w:id="1647733796">
      <w:bodyDiv w:val="1"/>
      <w:marLeft w:val="0"/>
      <w:marRight w:val="0"/>
      <w:marTop w:val="0"/>
      <w:marBottom w:val="0"/>
      <w:divBdr>
        <w:top w:val="none" w:sz="0" w:space="0" w:color="auto"/>
        <w:left w:val="none" w:sz="0" w:space="0" w:color="auto"/>
        <w:bottom w:val="none" w:sz="0" w:space="0" w:color="auto"/>
        <w:right w:val="none" w:sz="0" w:space="0" w:color="auto"/>
      </w:divBdr>
    </w:div>
    <w:div w:id="1677925185">
      <w:bodyDiv w:val="1"/>
      <w:marLeft w:val="0"/>
      <w:marRight w:val="0"/>
      <w:marTop w:val="0"/>
      <w:marBottom w:val="0"/>
      <w:divBdr>
        <w:top w:val="none" w:sz="0" w:space="0" w:color="auto"/>
        <w:left w:val="none" w:sz="0" w:space="0" w:color="auto"/>
        <w:bottom w:val="none" w:sz="0" w:space="0" w:color="auto"/>
        <w:right w:val="none" w:sz="0" w:space="0" w:color="auto"/>
      </w:divBdr>
    </w:div>
    <w:div w:id="1736080738">
      <w:bodyDiv w:val="1"/>
      <w:marLeft w:val="0"/>
      <w:marRight w:val="0"/>
      <w:marTop w:val="0"/>
      <w:marBottom w:val="0"/>
      <w:divBdr>
        <w:top w:val="none" w:sz="0" w:space="0" w:color="auto"/>
        <w:left w:val="none" w:sz="0" w:space="0" w:color="auto"/>
        <w:bottom w:val="none" w:sz="0" w:space="0" w:color="auto"/>
        <w:right w:val="none" w:sz="0" w:space="0" w:color="auto"/>
      </w:divBdr>
    </w:div>
    <w:div w:id="1745180793">
      <w:bodyDiv w:val="1"/>
      <w:marLeft w:val="0"/>
      <w:marRight w:val="0"/>
      <w:marTop w:val="0"/>
      <w:marBottom w:val="0"/>
      <w:divBdr>
        <w:top w:val="none" w:sz="0" w:space="0" w:color="auto"/>
        <w:left w:val="none" w:sz="0" w:space="0" w:color="auto"/>
        <w:bottom w:val="none" w:sz="0" w:space="0" w:color="auto"/>
        <w:right w:val="none" w:sz="0" w:space="0" w:color="auto"/>
      </w:divBdr>
    </w:div>
    <w:div w:id="1763647742">
      <w:bodyDiv w:val="1"/>
      <w:marLeft w:val="0"/>
      <w:marRight w:val="0"/>
      <w:marTop w:val="0"/>
      <w:marBottom w:val="0"/>
      <w:divBdr>
        <w:top w:val="none" w:sz="0" w:space="0" w:color="auto"/>
        <w:left w:val="none" w:sz="0" w:space="0" w:color="auto"/>
        <w:bottom w:val="none" w:sz="0" w:space="0" w:color="auto"/>
        <w:right w:val="none" w:sz="0" w:space="0" w:color="auto"/>
      </w:divBdr>
    </w:div>
    <w:div w:id="1766682733">
      <w:bodyDiv w:val="1"/>
      <w:marLeft w:val="0"/>
      <w:marRight w:val="0"/>
      <w:marTop w:val="0"/>
      <w:marBottom w:val="0"/>
      <w:divBdr>
        <w:top w:val="none" w:sz="0" w:space="0" w:color="auto"/>
        <w:left w:val="none" w:sz="0" w:space="0" w:color="auto"/>
        <w:bottom w:val="none" w:sz="0" w:space="0" w:color="auto"/>
        <w:right w:val="none" w:sz="0" w:space="0" w:color="auto"/>
      </w:divBdr>
    </w:div>
    <w:div w:id="1793011144">
      <w:bodyDiv w:val="1"/>
      <w:marLeft w:val="0"/>
      <w:marRight w:val="0"/>
      <w:marTop w:val="0"/>
      <w:marBottom w:val="0"/>
      <w:divBdr>
        <w:top w:val="none" w:sz="0" w:space="0" w:color="auto"/>
        <w:left w:val="none" w:sz="0" w:space="0" w:color="auto"/>
        <w:bottom w:val="none" w:sz="0" w:space="0" w:color="auto"/>
        <w:right w:val="none" w:sz="0" w:space="0" w:color="auto"/>
      </w:divBdr>
    </w:div>
    <w:div w:id="1793552160">
      <w:bodyDiv w:val="1"/>
      <w:marLeft w:val="0"/>
      <w:marRight w:val="0"/>
      <w:marTop w:val="0"/>
      <w:marBottom w:val="0"/>
      <w:divBdr>
        <w:top w:val="none" w:sz="0" w:space="0" w:color="auto"/>
        <w:left w:val="none" w:sz="0" w:space="0" w:color="auto"/>
        <w:bottom w:val="none" w:sz="0" w:space="0" w:color="auto"/>
        <w:right w:val="none" w:sz="0" w:space="0" w:color="auto"/>
      </w:divBdr>
    </w:div>
    <w:div w:id="1800804740">
      <w:bodyDiv w:val="1"/>
      <w:marLeft w:val="0"/>
      <w:marRight w:val="0"/>
      <w:marTop w:val="0"/>
      <w:marBottom w:val="0"/>
      <w:divBdr>
        <w:top w:val="none" w:sz="0" w:space="0" w:color="auto"/>
        <w:left w:val="none" w:sz="0" w:space="0" w:color="auto"/>
        <w:bottom w:val="none" w:sz="0" w:space="0" w:color="auto"/>
        <w:right w:val="none" w:sz="0" w:space="0" w:color="auto"/>
      </w:divBdr>
    </w:div>
    <w:div w:id="1804889345">
      <w:bodyDiv w:val="1"/>
      <w:marLeft w:val="0"/>
      <w:marRight w:val="0"/>
      <w:marTop w:val="0"/>
      <w:marBottom w:val="0"/>
      <w:divBdr>
        <w:top w:val="none" w:sz="0" w:space="0" w:color="auto"/>
        <w:left w:val="none" w:sz="0" w:space="0" w:color="auto"/>
        <w:bottom w:val="none" w:sz="0" w:space="0" w:color="auto"/>
        <w:right w:val="none" w:sz="0" w:space="0" w:color="auto"/>
      </w:divBdr>
    </w:div>
    <w:div w:id="1845388669">
      <w:bodyDiv w:val="1"/>
      <w:marLeft w:val="0"/>
      <w:marRight w:val="0"/>
      <w:marTop w:val="0"/>
      <w:marBottom w:val="0"/>
      <w:divBdr>
        <w:top w:val="none" w:sz="0" w:space="0" w:color="auto"/>
        <w:left w:val="none" w:sz="0" w:space="0" w:color="auto"/>
        <w:bottom w:val="none" w:sz="0" w:space="0" w:color="auto"/>
        <w:right w:val="none" w:sz="0" w:space="0" w:color="auto"/>
      </w:divBdr>
    </w:div>
    <w:div w:id="1857691075">
      <w:bodyDiv w:val="1"/>
      <w:marLeft w:val="0"/>
      <w:marRight w:val="0"/>
      <w:marTop w:val="0"/>
      <w:marBottom w:val="0"/>
      <w:divBdr>
        <w:top w:val="none" w:sz="0" w:space="0" w:color="auto"/>
        <w:left w:val="none" w:sz="0" w:space="0" w:color="auto"/>
        <w:bottom w:val="none" w:sz="0" w:space="0" w:color="auto"/>
        <w:right w:val="none" w:sz="0" w:space="0" w:color="auto"/>
      </w:divBdr>
    </w:div>
    <w:div w:id="1879972726">
      <w:bodyDiv w:val="1"/>
      <w:marLeft w:val="0"/>
      <w:marRight w:val="0"/>
      <w:marTop w:val="0"/>
      <w:marBottom w:val="0"/>
      <w:divBdr>
        <w:top w:val="none" w:sz="0" w:space="0" w:color="auto"/>
        <w:left w:val="none" w:sz="0" w:space="0" w:color="auto"/>
        <w:bottom w:val="none" w:sz="0" w:space="0" w:color="auto"/>
        <w:right w:val="none" w:sz="0" w:space="0" w:color="auto"/>
      </w:divBdr>
    </w:div>
    <w:div w:id="1888100048">
      <w:bodyDiv w:val="1"/>
      <w:marLeft w:val="0"/>
      <w:marRight w:val="0"/>
      <w:marTop w:val="0"/>
      <w:marBottom w:val="0"/>
      <w:divBdr>
        <w:top w:val="none" w:sz="0" w:space="0" w:color="auto"/>
        <w:left w:val="none" w:sz="0" w:space="0" w:color="auto"/>
        <w:bottom w:val="none" w:sz="0" w:space="0" w:color="auto"/>
        <w:right w:val="none" w:sz="0" w:space="0" w:color="auto"/>
      </w:divBdr>
    </w:div>
    <w:div w:id="1896307860">
      <w:bodyDiv w:val="1"/>
      <w:marLeft w:val="0"/>
      <w:marRight w:val="0"/>
      <w:marTop w:val="0"/>
      <w:marBottom w:val="0"/>
      <w:divBdr>
        <w:top w:val="none" w:sz="0" w:space="0" w:color="auto"/>
        <w:left w:val="none" w:sz="0" w:space="0" w:color="auto"/>
        <w:bottom w:val="none" w:sz="0" w:space="0" w:color="auto"/>
        <w:right w:val="none" w:sz="0" w:space="0" w:color="auto"/>
      </w:divBdr>
    </w:div>
    <w:div w:id="1900240021">
      <w:bodyDiv w:val="1"/>
      <w:marLeft w:val="0"/>
      <w:marRight w:val="0"/>
      <w:marTop w:val="0"/>
      <w:marBottom w:val="0"/>
      <w:divBdr>
        <w:top w:val="none" w:sz="0" w:space="0" w:color="auto"/>
        <w:left w:val="none" w:sz="0" w:space="0" w:color="auto"/>
        <w:bottom w:val="none" w:sz="0" w:space="0" w:color="auto"/>
        <w:right w:val="none" w:sz="0" w:space="0" w:color="auto"/>
      </w:divBdr>
    </w:div>
    <w:div w:id="1933588630">
      <w:bodyDiv w:val="1"/>
      <w:marLeft w:val="0"/>
      <w:marRight w:val="0"/>
      <w:marTop w:val="0"/>
      <w:marBottom w:val="0"/>
      <w:divBdr>
        <w:top w:val="none" w:sz="0" w:space="0" w:color="auto"/>
        <w:left w:val="none" w:sz="0" w:space="0" w:color="auto"/>
        <w:bottom w:val="none" w:sz="0" w:space="0" w:color="auto"/>
        <w:right w:val="none" w:sz="0" w:space="0" w:color="auto"/>
      </w:divBdr>
    </w:div>
    <w:div w:id="1963226333">
      <w:bodyDiv w:val="1"/>
      <w:marLeft w:val="0"/>
      <w:marRight w:val="0"/>
      <w:marTop w:val="0"/>
      <w:marBottom w:val="0"/>
      <w:divBdr>
        <w:top w:val="none" w:sz="0" w:space="0" w:color="auto"/>
        <w:left w:val="none" w:sz="0" w:space="0" w:color="auto"/>
        <w:bottom w:val="none" w:sz="0" w:space="0" w:color="auto"/>
        <w:right w:val="none" w:sz="0" w:space="0" w:color="auto"/>
      </w:divBdr>
    </w:div>
    <w:div w:id="1976720695">
      <w:bodyDiv w:val="1"/>
      <w:marLeft w:val="0"/>
      <w:marRight w:val="0"/>
      <w:marTop w:val="0"/>
      <w:marBottom w:val="0"/>
      <w:divBdr>
        <w:top w:val="none" w:sz="0" w:space="0" w:color="auto"/>
        <w:left w:val="none" w:sz="0" w:space="0" w:color="auto"/>
        <w:bottom w:val="none" w:sz="0" w:space="0" w:color="auto"/>
        <w:right w:val="none" w:sz="0" w:space="0" w:color="auto"/>
      </w:divBdr>
    </w:div>
    <w:div w:id="1999454941">
      <w:bodyDiv w:val="1"/>
      <w:marLeft w:val="0"/>
      <w:marRight w:val="0"/>
      <w:marTop w:val="0"/>
      <w:marBottom w:val="0"/>
      <w:divBdr>
        <w:top w:val="none" w:sz="0" w:space="0" w:color="auto"/>
        <w:left w:val="none" w:sz="0" w:space="0" w:color="auto"/>
        <w:bottom w:val="none" w:sz="0" w:space="0" w:color="auto"/>
        <w:right w:val="none" w:sz="0" w:space="0" w:color="auto"/>
      </w:divBdr>
    </w:div>
    <w:div w:id="2008248262">
      <w:bodyDiv w:val="1"/>
      <w:marLeft w:val="0"/>
      <w:marRight w:val="0"/>
      <w:marTop w:val="0"/>
      <w:marBottom w:val="0"/>
      <w:divBdr>
        <w:top w:val="none" w:sz="0" w:space="0" w:color="auto"/>
        <w:left w:val="none" w:sz="0" w:space="0" w:color="auto"/>
        <w:bottom w:val="none" w:sz="0" w:space="0" w:color="auto"/>
        <w:right w:val="none" w:sz="0" w:space="0" w:color="auto"/>
      </w:divBdr>
    </w:div>
    <w:div w:id="2039814154">
      <w:bodyDiv w:val="1"/>
      <w:marLeft w:val="0"/>
      <w:marRight w:val="0"/>
      <w:marTop w:val="0"/>
      <w:marBottom w:val="0"/>
      <w:divBdr>
        <w:top w:val="none" w:sz="0" w:space="0" w:color="auto"/>
        <w:left w:val="none" w:sz="0" w:space="0" w:color="auto"/>
        <w:bottom w:val="none" w:sz="0" w:space="0" w:color="auto"/>
        <w:right w:val="none" w:sz="0" w:space="0" w:color="auto"/>
      </w:divBdr>
    </w:div>
    <w:div w:id="2081442723">
      <w:bodyDiv w:val="1"/>
      <w:marLeft w:val="0"/>
      <w:marRight w:val="0"/>
      <w:marTop w:val="0"/>
      <w:marBottom w:val="0"/>
      <w:divBdr>
        <w:top w:val="none" w:sz="0" w:space="0" w:color="auto"/>
        <w:left w:val="none" w:sz="0" w:space="0" w:color="auto"/>
        <w:bottom w:val="none" w:sz="0" w:space="0" w:color="auto"/>
        <w:right w:val="none" w:sz="0" w:space="0" w:color="auto"/>
      </w:divBdr>
    </w:div>
    <w:div w:id="2094858793">
      <w:bodyDiv w:val="1"/>
      <w:marLeft w:val="0"/>
      <w:marRight w:val="0"/>
      <w:marTop w:val="0"/>
      <w:marBottom w:val="0"/>
      <w:divBdr>
        <w:top w:val="none" w:sz="0" w:space="0" w:color="auto"/>
        <w:left w:val="none" w:sz="0" w:space="0" w:color="auto"/>
        <w:bottom w:val="none" w:sz="0" w:space="0" w:color="auto"/>
        <w:right w:val="none" w:sz="0" w:space="0" w:color="auto"/>
      </w:divBdr>
    </w:div>
    <w:div w:id="2113237425">
      <w:bodyDiv w:val="1"/>
      <w:marLeft w:val="0"/>
      <w:marRight w:val="0"/>
      <w:marTop w:val="0"/>
      <w:marBottom w:val="0"/>
      <w:divBdr>
        <w:top w:val="none" w:sz="0" w:space="0" w:color="auto"/>
        <w:left w:val="none" w:sz="0" w:space="0" w:color="auto"/>
        <w:bottom w:val="none" w:sz="0" w:space="0" w:color="auto"/>
        <w:right w:val="none" w:sz="0" w:space="0" w:color="auto"/>
      </w:divBdr>
    </w:div>
    <w:div w:id="2145930860">
      <w:bodyDiv w:val="1"/>
      <w:marLeft w:val="0"/>
      <w:marRight w:val="0"/>
      <w:marTop w:val="0"/>
      <w:marBottom w:val="0"/>
      <w:divBdr>
        <w:top w:val="none" w:sz="0" w:space="0" w:color="auto"/>
        <w:left w:val="none" w:sz="0" w:space="0" w:color="auto"/>
        <w:bottom w:val="none" w:sz="0" w:space="0" w:color="auto"/>
        <w:right w:val="none" w:sz="0" w:space="0" w:color="auto"/>
      </w:divBdr>
    </w:div>
    <w:div w:id="214604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lindner27/genomic-info" TargetMode="External"/><Relationship Id="rId13" Type="http://schemas.openxmlformats.org/officeDocument/2006/relationships/hyperlink" Target="https://www.ncbi.nlm.nih.gov/geo/query/acc.cgi?acc=GSE5787"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cbi.nlm.nih.gov/geo/query/acc.cgi?acc=GSE26511"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geo" TargetMode="External"/><Relationship Id="rId5" Type="http://schemas.openxmlformats.org/officeDocument/2006/relationships/webSettings" Target="webSettings.xml"/><Relationship Id="rId15" Type="http://schemas.openxmlformats.org/officeDocument/2006/relationships/hyperlink" Target="https://www.ncbi.nlm.nih.gov/geo/query/acc.cgi?acc=GSE63514" TargetMode="External"/><Relationship Id="rId10" Type="http://schemas.openxmlformats.org/officeDocument/2006/relationships/header" Target="header2.xml"/><Relationship Id="rId19" Type="http://schemas.openxmlformats.org/officeDocument/2006/relationships/hyperlink" Target="https://www.biostars.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cbi.nlm.nih.gov/geo/query/acc.cgi?acc=GSE97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Documents\Columbia\Genomic%20Information\Final%20Project\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Wor18</b:Tag>
    <b:SourceType>InternetSite</b:SourceType>
    <b:Guid>{2C16E8F4-EB43-4E7D-BF0F-997EB4426CD4}</b:Guid>
    <b:Title>Cervical Cancer</b:Title>
    <b:Year>2018</b:Year>
    <b:Author>
      <b:Author>
        <b:Corporate>World Health Organization</b:Corporate>
      </b:Author>
    </b:Author>
    <b:InternetSiteTitle>Cancer</b:InternetSiteTitle>
    <b:URL>https://www.who.int/cancer/prevention/diagnosis-screening/cervical-cancer/en/</b:URL>
    <b:RefOrder>1</b:RefOrder>
  </b:Source>
  <b:Source>
    <b:Tag>FXa95</b:Tag>
    <b:SourceType>JournalArticle</b:SourceType>
    <b:Guid>{A334A2D8-E48A-42C4-9D63-80DE06100C29}</b:Guid>
    <b:Title>Prevalence of Human Papillomavirus in Cervical Cancer: a Worldwide Perspective</b:Title>
    <b:Year>1995</b:Year>
    <b:Author>
      <b:Author>
        <b:NameList>
          <b:Person>
            <b:Last>F. Xavier Bosch</b:Last>
            <b:First>M.</b:First>
            <b:Middle>Michele Manos, Nubia Munoz, Mark Sherman, et al.</b:Middle>
          </b:Person>
        </b:NameList>
      </b:Author>
    </b:Author>
    <b:JournalName>Journal of the National Cancer Institute</b:JournalName>
    <b:Pages>796-802</b:Pages>
    <b:RefOrder>2</b:RefOrder>
  </b:Source>
  <b:Source>
    <b:Tag>Ame18</b:Tag>
    <b:SourceType>InternetSite</b:SourceType>
    <b:Guid>{B43AC27E-AA39-4C62-8816-F9501F5E0A64}</b:Guid>
    <b:Title>What are the Risk Factors for Cervical Cancer?</b:Title>
    <b:Year>2018</b:Year>
    <b:Author>
      <b:Author>
        <b:Corporate>American Cancer Society</b:Corporate>
      </b:Author>
    </b:Author>
    <b:URL>https://www.cancer.org/cancer/cervical-cancer/causes-risks-prevention/risk-factors.html</b:URL>
    <b:RefOrder>3</b:RefOrder>
  </b:Source>
  <b:Source>
    <b:Tag>Won06</b:Tag>
    <b:SourceType>JournalArticle</b:SourceType>
    <b:Guid>{3CDAFB3E-5193-4E44-961C-D0B48AC47D47}</b:Guid>
    <b:Title>Genome-wide gene expression profiling of cervical cancer in Hong Kong women by oligonucleotide microarray</b:Title>
    <b:Year>2006</b:Year>
    <b:Author>
      <b:Author>
        <b:NameList>
          <b:Person>
            <b:Last>Wong YF</b:Last>
            <b:First>Cheung</b:First>
            <b:Middle>TH, Tsao GS, Lo KW, et al.</b:Middle>
          </b:Person>
        </b:NameList>
      </b:Author>
    </b:Author>
    <b:JournalName>International Journal of Cancer</b:JournalName>
    <b:Pages>2461-2469</b:Pages>
    <b:RefOrder>6</b:RefOrder>
  </b:Source>
  <b:Source>
    <b:Tag>Kej18</b:Tag>
    <b:SourceType>JournalArticle</b:SourceType>
    <b:Guid>{7C36C1A9-EBB5-4855-BE40-584EA6DA80A1}</b:Guid>
    <b:Author>
      <b:Author>
        <b:NameList>
          <b:Person>
            <b:Last>Kejia Wu</b:Last>
            <b:First>Yuexiong</b:First>
            <b:Middle>Yi, Fulin Liu, Wanrong Wu, et al.</b:Middle>
          </b:Person>
        </b:NameList>
      </b:Author>
    </b:Author>
    <b:Title>Identification of key pathways and genes in the progression of cervical cancer using bioinformatics analysis</b:Title>
    <b:JournalName>Oncology Letters</b:JournalName>
    <b:Year>2018</b:Year>
    <b:Pages>1003-1009</b:Pages>
    <b:RefOrder>5</b:RefOrder>
  </b:Source>
  <b:Source>
    <b:Tag>ELI11</b:Tag>
    <b:SourceType>JournalArticle</b:SourceType>
    <b:Guid>{7940CBFD-48D3-4971-B90E-E9E8A314CDF8}</b:Guid>
    <b:Author>
      <b:Author>
        <b:NameList>
          <b:Person>
            <b:Last>E L Ivansson</b:Last>
            <b:First>I</b:First>
            <b:Middle>Juko-Pecirep, H A Erlich, U B Gyllensten</b:Middle>
          </b:Person>
        </b:NameList>
      </b:Author>
    </b:Author>
    <b:Title>Pathway-based analysis of genetic susceptibility to cervical cancer in situ: HLA-DPB1 affects risk in Swedish women</b:Title>
    <b:JournalName>Genes and Immunity</b:JournalName>
    <b:Year>2011</b:Year>
    <b:Pages>605-614</b:Pages>
    <b:RefOrder>4</b:RefOrder>
  </b:Source>
  <b:Source>
    <b:Tag>Noo11</b:Tag>
    <b:SourceType>JournalArticle</b:SourceType>
    <b:Guid>{CD610AE0-58BB-47B3-B303-C5B09E394124}</b:Guid>
    <b:Author>
      <b:Author>
        <b:NameList>
          <b:Person>
            <b:Last>Noordhuis MG</b:Last>
            <b:First>Fehrmann</b:First>
            <b:Middle>RS, Wisman GB, Nijhuis ER, et al.</b:Middle>
          </b:Person>
        </b:NameList>
      </b:Author>
    </b:Author>
    <b:Title>Involvement of the TGF-beta and beta-catenin pathways in pelvic lymph node metastasis in early-stage cervical cancer</b:Title>
    <b:JournalName>Clinical Cancer Research</b:JournalName>
    <b:Year>2011</b:Year>
    <b:Pages>1317-1330</b:Pages>
    <b:RefOrder>10</b:RefOrder>
  </b:Source>
  <b:Source>
    <b:Tag>Bac06</b:Tag>
    <b:SourceType>JournalArticle</b:SourceType>
    <b:Guid>{1A8D3B48-19EC-4D4D-AE22-78BF4E92180A}</b:Guid>
    <b:Author>
      <b:Author>
        <b:NameList>
          <b:Person>
            <b:Last>Bachtiary B</b:Last>
            <b:First>Boutros</b:First>
            <b:Middle>PC, Pintilie M, Shi W, et al.</b:Middle>
          </b:Person>
        </b:NameList>
      </b:Author>
    </b:Author>
    <b:Title>Gene expression profiling in cervical cancer: an exploration of intratumor heterogeneity</b:Title>
    <b:JournalName>Clinical Cancer Research</b:JournalName>
    <b:Year>2006</b:Year>
    <b:Pages>5632-5640</b:Pages>
    <b:RefOrder>11</b:RefOrder>
  </b:Source>
  <b:Source>
    <b:Tag>Rit15</b:Tag>
    <b:SourceType>JournalArticle</b:SourceType>
    <b:Guid>{8D7B9E7C-BCF4-4A7A-A285-1D5D1C2785EE}</b:Guid>
    <b:Title>LIMMA powers differential expression analyses for RNA-sequencing and microarray studies</b:Title>
    <b:Year>2015</b:Year>
    <b:Author>
      <b:Author>
        <b:NameList>
          <b:Person>
            <b:Last>Ritchie</b:Last>
            <b:First>M.E.,</b:First>
            <b:Middle>Phipson, B., Wu, D., Hu, Y., et al.</b:Middle>
          </b:Person>
        </b:NameList>
      </b:Author>
    </b:Author>
    <b:JournalName>Nucleic Acids Research</b:JournalName>
    <b:Pages>e47</b:Pages>
    <b:RefOrder>16</b:RefOrder>
  </b:Source>
  <b:Source>
    <b:Tag>Mei18</b:Tag>
    <b:SourceType>JournalArticle</b:SourceType>
    <b:Guid>{00D15F38-2FD3-4453-BBF2-283C5F1706E2}</b:Guid>
    <b:Author>
      <b:Author>
        <b:NameList>
          <b:Person>
            <b:Last>Mei Sze Tan</b:Last>
            <b:First>Siow-Wee</b:First>
            <b:Middle>Chang, Phaik Leng Cheah, Hwa Jen Yap</b:Middle>
          </b:Person>
        </b:NameList>
      </b:Author>
    </b:Author>
    <b:Title>Integrative machine learning analysis of multiple gene expression profiles in cervical cancer</b:Title>
    <b:JournalName>PeerJ</b:JournalName>
    <b:Year>2018</b:Year>
    <b:Pages>e5285</b:Pages>
    <b:RefOrder>7</b:RefOrder>
  </b:Source>
  <b:Source>
    <b:Tag>Dav07</b:Tag>
    <b:SourceType>JournalArticle</b:SourceType>
    <b:Guid>{D91379DD-EAE5-46E1-8208-42DF92955328}</b:Guid>
    <b:Author>
      <b:Author>
        <b:NameList>
          <b:Person>
            <b:Last>Davis</b:Last>
            <b:First>S.,</b:First>
            <b:Middle>Meltzer, P. S.</b:Middle>
          </b:Person>
        </b:NameList>
      </b:Author>
    </b:Author>
    <b:Title>GEOquery: a bridge between the Gene Expression Omnibus (GEO) and Bioconductor</b:Title>
    <b:JournalName>Bioinformatics</b:JournalName>
    <b:Year>2007</b:Year>
    <b:Pages>1846-1847</b:Pages>
    <b:RefOrder>9</b:RefOrder>
  </b:Source>
  <b:Source>
    <b:Tag>Mil18</b:Tag>
    <b:SourceType>InternetSite</b:SourceType>
    <b:Guid>{38213665-CBE8-4F35-91C1-EED554D36321}</b:Guid>
    <b:Author>
      <b:Author>
        <b:NameList>
          <b:Person>
            <b:Last>Miller</b:Last>
            <b:First>Crispin</b:First>
            <b:Middle>J</b:Middle>
          </b:Person>
        </b:NameList>
      </b:Author>
    </b:Author>
    <b:Title>simpleaffy: Very simple high level analysis of Affymetrix data</b:Title>
    <b:Year>2018</b:Year>
    <b:URL>http://bioinformatics.picr.man.ac.uk/simpleaffy/</b:URL>
    <b:RefOrder>14</b:RefOrder>
  </b:Source>
  <b:Source>
    <b:Tag>Sco08</b:Tag>
    <b:SourceType>JournalArticle</b:SourceType>
    <b:Guid>{53DC1130-BD50-4C4D-9B70-CFA1BE0E5A4F}</b:Guid>
    <b:Author>
      <b:Author>
        <b:NameList>
          <b:Person>
            <b:Last>Scotto L</b:Last>
            <b:First>Narayan</b:First>
            <b:Middle>G, Nandula SV, Arias-Pulido H et al.</b:Middle>
          </b:Person>
        </b:NameList>
      </b:Author>
    </b:Author>
    <b:Title>dentification of copy number gain and overexpressed genes on chromosome arm 20q by an integrative genomic approach in cervical cancer: potential role in progression.</b:Title>
    <b:Year>2008</b:Year>
    <b:JournalName>Genes, Chromosomes, and Cancer</b:JournalName>
    <b:Pages>755-765</b:Pages>
    <b:RefOrder>12</b:RefOrder>
  </b:Source>
  <b:Source>
    <b:Tag>Den15</b:Tag>
    <b:SourceType>ConferenceProceedings</b:SourceType>
    <b:Guid>{9BC35A43-4D11-4D28-9B94-01FB19869D97}</b:Guid>
    <b:Author>
      <b:Author>
        <b:NameList>
          <b:Person>
            <b:Last>Den Boon JA</b:Last>
            <b:First>Pyeon</b:First>
            <b:Middle>D, Wang SS, Horswill M, et al.</b:Middle>
          </b:Person>
        </b:NameList>
      </b:Author>
    </b:Author>
    <b:Title>Molecular transitions from papillomavirus infection to cervical precancer and cancer: role of stromal estrogen receptor signaling</b:Title>
    <b:Year>2015</b:Year>
    <b:Pages>E3255–E3264</b:Pages>
    <b:ConferenceName>Proceedings of the National Academy of Sciences of the United states of America</b:ConferenceName>
    <b:RefOrder>13</b:RefOrder>
  </b:Source>
  <b:Source>
    <b:Tag>RCo18</b:Tag>
    <b:SourceType>InternetSite</b:SourceType>
    <b:Guid>{3AEBB1C4-8997-4C77-97F8-8943FD2C7FF7}</b:Guid>
    <b:Author>
      <b:Author>
        <b:Corporate>R Core Team</b:Corporate>
      </b:Author>
    </b:Author>
    <b:Title>R: A language and environment for statistical computing</b:Title>
    <b:Year>2018</b:Year>
    <b:InternetSiteTitle>R Foundation for Statistical Computing</b:InternetSiteTitle>
    <b:URL>https://www.R-project.org/</b:URL>
    <b:RefOrder>8</b:RefOrder>
  </b:Source>
  <b:Source>
    <b:Tag>Gau04</b:Tag>
    <b:SourceType>JournalArticle</b:SourceType>
    <b:Guid>{4DBA1996-7CA9-4E6A-B949-AE4609BCF003}</b:Guid>
    <b:Author>
      <b:Author>
        <b:NameList>
          <b:Person>
            <b:Last>Gautier</b:Last>
            <b:First>L.,</b:First>
            <b:Middle>Cope, L., Bolstad, B. M., Irizarry, R. A.</b:Middle>
          </b:Person>
        </b:NameList>
      </b:Author>
    </b:Author>
    <b:Title>affy---analysis of Affymetrix GeneChip data at the probe level</b:Title>
    <b:Pages>307-315</b:Pages>
    <b:Year>2004</b:Year>
    <b:JournalName>Bioinformatics</b:JournalName>
    <b:RefOrder>15</b:RefOrder>
  </b:Source>
  <b:Source>
    <b:Tag>Del17</b:Tag>
    <b:SourceType>JournalArticle</b:SourceType>
    <b:Guid>{5271883E-5414-4613-B731-3FF800B42E2A}</b:Guid>
    <b:Author>
      <b:Author>
        <b:NameList>
          <b:Person>
            <b:Last>Del Carratore</b:Last>
            <b:First>F.,</b:First>
            <b:Middle>Jankevics, A., Eisinga, R., Heskes, T., et al.</b:Middle>
          </b:Person>
        </b:NameList>
      </b:Author>
    </b:Author>
    <b:Title>RankProd 2.0: a refactored Bioconductor package for detecting differentially expressed features in molecular profiling datasets</b:Title>
    <b:JournalName>Bioinformatics</b:JournalName>
    <b:Year>2017</b:Year>
    <b:RefOrder>17</b:RefOrder>
  </b:Source>
  <b:Source>
    <b:Tag>War16</b:Tag>
    <b:SourceType>InternetSite</b:SourceType>
    <b:Guid>{EAF59546-C3F7-477E-A4C1-D43C3356EE32}</b:Guid>
    <b:Author>
      <b:Author>
        <b:NameList>
          <b:Person>
            <b:Last>Warnes</b:Last>
            <b:First>GR,</b:First>
            <b:Middle>Bolker, B, Bonebakker, L, Gentleman, R, et al.</b:Middle>
          </b:Person>
        </b:NameList>
      </b:Author>
    </b:Author>
    <b:Title>gplots: Various R Programming Tools for Plotting Data</b:Title>
    <b:Year>2016</b:Year>
    <b:URL>https://CRAN.R-project.org/package=gplots</b:URL>
    <b:RefOrder>19</b:RefOrder>
  </b:Source>
  <b:Source>
    <b:Tag>Bol18</b:Tag>
    <b:SourceType>InternetSite</b:SourceType>
    <b:Guid>{93091850-1D29-4584-ABB2-D915B80BCFE1}</b:Guid>
    <b:Author>
      <b:Author>
        <b:NameList>
          <b:Person>
            <b:Last>Bolstad</b:Last>
            <b:First>Ben</b:First>
          </b:Person>
        </b:NameList>
      </b:Author>
    </b:Author>
    <b:Title>preprocessCore: A collection of pre-processing functions.</b:Title>
    <b:Year>2018</b:Year>
    <b:URL>https://github.com/bmbolstad/preprocessCore</b:URL>
    <b:RefOrder>18</b:RefOrder>
  </b:Source>
</b:Sources>
</file>

<file path=customXml/itemProps1.xml><?xml version="1.0" encoding="utf-8"?>
<ds:datastoreItem xmlns:ds="http://schemas.openxmlformats.org/officeDocument/2006/customXml" ds:itemID="{1B76C22A-2AC4-45D6-8EEA-06E5F9FA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1</TotalTime>
  <Pages>6</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Rebecca Lindner</dc:creator>
  <cp:lastModifiedBy>Rebecca Lindner</cp:lastModifiedBy>
  <cp:revision>2</cp:revision>
  <cp:lastPrinted>2007-07-04T12:14:00Z</cp:lastPrinted>
  <dcterms:created xsi:type="dcterms:W3CDTF">2018-12-16T22:51:00Z</dcterms:created>
  <dcterms:modified xsi:type="dcterms:W3CDTF">2018-12-16T22:51:00Z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