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69" w:rsidRPr="00D80F95" w:rsidRDefault="00034AF3" w:rsidP="00B74ED3">
      <w:pPr>
        <w:spacing w:after="0" w:line="240" w:lineRule="auto"/>
        <w:jc w:val="center"/>
        <w:rPr>
          <w:sz w:val="28"/>
          <w:szCs w:val="28"/>
        </w:rPr>
      </w:pPr>
      <w:r w:rsidRPr="00D80F95">
        <w:rPr>
          <w:sz w:val="28"/>
          <w:szCs w:val="28"/>
        </w:rPr>
        <w:t xml:space="preserve">MSDS </w:t>
      </w:r>
      <w:proofErr w:type="gramStart"/>
      <w:r w:rsidRPr="00D80F95">
        <w:rPr>
          <w:sz w:val="28"/>
          <w:szCs w:val="28"/>
        </w:rPr>
        <w:t>6372</w:t>
      </w:r>
      <w:r w:rsidR="00381EEB" w:rsidRPr="00D80F95">
        <w:rPr>
          <w:sz w:val="28"/>
          <w:szCs w:val="28"/>
        </w:rPr>
        <w:t xml:space="preserve"> :</w:t>
      </w:r>
      <w:proofErr w:type="gramEnd"/>
      <w:r w:rsidR="00381EEB" w:rsidRPr="00D80F95">
        <w:rPr>
          <w:sz w:val="28"/>
          <w:szCs w:val="28"/>
        </w:rPr>
        <w:t xml:space="preserve">  Principal Component Analysis</w:t>
      </w:r>
    </w:p>
    <w:p w:rsidR="000970A2" w:rsidRPr="00D80F95" w:rsidRDefault="00931454" w:rsidP="0038668C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Glass </w:t>
      </w:r>
      <w:proofErr w:type="gramStart"/>
      <w:r>
        <w:rPr>
          <w:b/>
          <w:i/>
          <w:sz w:val="28"/>
          <w:szCs w:val="28"/>
        </w:rPr>
        <w:t>Identification</w:t>
      </w:r>
      <w:r w:rsidR="0073439B" w:rsidRPr="00D80F95">
        <w:rPr>
          <w:b/>
          <w:i/>
          <w:sz w:val="28"/>
          <w:szCs w:val="28"/>
        </w:rPr>
        <w:t xml:space="preserve"> :</w:t>
      </w:r>
      <w:proofErr w:type="gramEnd"/>
      <w:r w:rsidR="0073439B" w:rsidRPr="00D80F9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Refractive Index (RI)</w:t>
      </w:r>
      <w:r w:rsidR="00381EEB" w:rsidRPr="00D80F95">
        <w:rPr>
          <w:b/>
          <w:i/>
          <w:sz w:val="28"/>
          <w:szCs w:val="28"/>
        </w:rPr>
        <w:t xml:space="preserve"> </w:t>
      </w:r>
      <w:r w:rsidR="003257E0" w:rsidRPr="00D80F95">
        <w:rPr>
          <w:b/>
          <w:i/>
          <w:sz w:val="28"/>
          <w:szCs w:val="28"/>
        </w:rPr>
        <w:t>Analysis</w:t>
      </w:r>
      <w:r w:rsidR="0073439B" w:rsidRPr="00D80F95">
        <w:rPr>
          <w:b/>
          <w:i/>
          <w:sz w:val="28"/>
          <w:szCs w:val="28"/>
        </w:rPr>
        <w:t xml:space="preserve"> </w:t>
      </w:r>
    </w:p>
    <w:p w:rsidR="000970A2" w:rsidRPr="0021655F" w:rsidRDefault="00F73D43">
      <w:pPr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1. </w:t>
      </w:r>
      <w:r w:rsidR="000970A2"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>Introduction</w:t>
      </w:r>
    </w:p>
    <w:p w:rsidR="005466B5" w:rsidRPr="00962511" w:rsidRDefault="00BF3F64" w:rsidP="005466B5">
      <w:pPr>
        <w:spacing w:after="0" w:line="240" w:lineRule="auto"/>
        <w:rPr>
          <w:rFonts w:eastAsia="Times New Roman" w:cs="Calibri"/>
        </w:rPr>
      </w:pPr>
      <w:r>
        <w:t xml:space="preserve"> </w:t>
      </w:r>
      <w:r w:rsidR="005466B5">
        <w:t>“</w:t>
      </w:r>
      <w:r w:rsidR="005466B5" w:rsidRPr="009001F0">
        <w:rPr>
          <w:i/>
        </w:rPr>
        <w:t>N</w:t>
      </w:r>
      <w:r w:rsidR="005466B5" w:rsidRPr="009001F0">
        <w:rPr>
          <w:rFonts w:ascii="Times New Roman" w:eastAsia="Times New Roman" w:hAnsi="Times New Roman"/>
          <w:i/>
          <w:sz w:val="24"/>
          <w:szCs w:val="24"/>
        </w:rPr>
        <w:t>ow you see it, now you don't. Glass is a bit of a riddle. It's hard enough to protect us, but it shatters with incredible ease. It's made from opaque sand, yet it's completely transparent. And, perhaps most surprisingly of all, it behaves like a solid material... but it's also a sort of weird liquid in disguise! You can find glass wherever you look: most rooms in your home will have a glass window and, if not that, perhaps a glass mirror... or a glass lightbulb. Glass is one of the world's oldest and most versatile human-created materials</w:t>
      </w:r>
      <w:r w:rsidR="005466B5" w:rsidRPr="009001F0">
        <w:rPr>
          <w:rFonts w:asciiTheme="majorHAnsi" w:eastAsia="Times New Roman" w:hAnsiTheme="majorHAnsi" w:cstheme="majorHAnsi"/>
          <w:i/>
          <w:sz w:val="24"/>
          <w:szCs w:val="24"/>
        </w:rPr>
        <w:t>.”</w:t>
      </w:r>
      <w:r w:rsidR="009001F0" w:rsidRPr="009001F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001F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001F0" w:rsidRPr="00962511">
        <w:rPr>
          <w:rFonts w:eastAsia="Times New Roman" w:cs="Calibri"/>
        </w:rPr>
        <w:t xml:space="preserve">Chris Woodford September 17, 2016, </w:t>
      </w:r>
      <w:hyperlink r:id="rId7" w:history="1">
        <w:r w:rsidR="00962511" w:rsidRPr="00962511">
          <w:rPr>
            <w:rStyle w:val="Hyperlink"/>
            <w:rFonts w:eastAsia="Times New Roman" w:cs="Calibri"/>
          </w:rPr>
          <w:t>http://www.explainthatstuff.com/glass.html</w:t>
        </w:r>
      </w:hyperlink>
      <w:r w:rsidR="009001F0" w:rsidRPr="00962511">
        <w:rPr>
          <w:rFonts w:eastAsia="Times New Roman" w:cs="Calibri"/>
        </w:rPr>
        <w:t xml:space="preserve"> </w:t>
      </w:r>
    </w:p>
    <w:p w:rsidR="00962511" w:rsidRPr="00962511" w:rsidRDefault="00962511" w:rsidP="005466B5">
      <w:pPr>
        <w:spacing w:after="0" w:line="240" w:lineRule="auto"/>
        <w:rPr>
          <w:rFonts w:eastAsia="Times New Roman" w:cs="Calibri"/>
        </w:rPr>
      </w:pPr>
    </w:p>
    <w:p w:rsidR="00962511" w:rsidRDefault="00962511" w:rsidP="005466B5">
      <w:p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 xml:space="preserve">Glass is made from a liquid form of sand </w:t>
      </w:r>
      <w:r w:rsidR="005A0C1E">
        <w:rPr>
          <w:rFonts w:eastAsia="Times New Roman" w:cs="Calibri"/>
        </w:rPr>
        <w:t>with</w:t>
      </w:r>
      <w:r>
        <w:rPr>
          <w:rFonts w:eastAsia="Times New Roman" w:cs="Calibri"/>
        </w:rPr>
        <w:t xml:space="preserve"> a temperature of </w:t>
      </w:r>
      <m:oMath>
        <m:sSup>
          <m:sSupPr>
            <m:ctrlPr>
              <w:rPr>
                <w:rFonts w:ascii="Cambria Math" w:eastAsia="Times New Roman" w:hAnsi="Cambria Math" w:cs="Calibri"/>
                <w:i/>
              </w:rPr>
            </m:ctrlPr>
          </m:sSupPr>
          <m:e>
            <m:r>
              <w:rPr>
                <w:rFonts w:ascii="Cambria Math" w:eastAsia="Times New Roman" w:hAnsi="Cambria Math" w:cs="Calibri"/>
              </w:rPr>
              <m:t>3090</m:t>
            </m:r>
          </m:e>
          <m:sup>
            <m:r>
              <w:rPr>
                <w:rFonts w:ascii="Cambria Math" w:eastAsia="Times New Roman" w:hAnsi="Cambria Math" w:cs="Calibri"/>
              </w:rPr>
              <m:t>o</m:t>
            </m:r>
          </m:sup>
        </m:sSup>
        <m:r>
          <w:rPr>
            <w:rFonts w:ascii="Cambria Math" w:eastAsia="Times New Roman" w:hAnsi="Cambria Math" w:cs="Calibri"/>
          </w:rPr>
          <m:t>F</m:t>
        </m:r>
      </m:oMath>
      <w:r>
        <w:rPr>
          <w:rFonts w:eastAsia="Times New Roman" w:cs="Calibri"/>
        </w:rPr>
        <w:t xml:space="preserve">. When the sand </w:t>
      </w:r>
      <w:r w:rsidR="005A0C1E">
        <w:rPr>
          <w:rFonts w:eastAsia="Times New Roman" w:cs="Calibri"/>
        </w:rPr>
        <w:t>cools, it</w:t>
      </w:r>
      <w:r>
        <w:rPr>
          <w:rFonts w:eastAsia="Times New Roman" w:cs="Calibri"/>
        </w:rPr>
        <w:t xml:space="preserve"> completely transforms i</w:t>
      </w:r>
      <w:r w:rsidR="00E10C1B">
        <w:rPr>
          <w:rFonts w:eastAsia="Times New Roman" w:cs="Calibri"/>
        </w:rPr>
        <w:t xml:space="preserve">nto a different structure that is </w:t>
      </w:r>
      <w:r w:rsidR="0071578B">
        <w:rPr>
          <w:rFonts w:eastAsia="Times New Roman" w:cs="Calibri"/>
        </w:rPr>
        <w:t>not quite</w:t>
      </w:r>
      <w:r w:rsidR="00E10C1B">
        <w:rPr>
          <w:rFonts w:eastAsia="Times New Roman" w:cs="Calibri"/>
        </w:rPr>
        <w:t xml:space="preserve"> solid.</w:t>
      </w:r>
      <w:r w:rsidR="00B204F3">
        <w:rPr>
          <w:rFonts w:eastAsia="Times New Roman" w:cs="Calibri"/>
        </w:rPr>
        <w:t xml:space="preserve">  It becomes a material that scientists refer to as an </w:t>
      </w:r>
      <w:r w:rsidR="00B204F3" w:rsidRPr="00B204F3">
        <w:rPr>
          <w:rFonts w:eastAsia="Times New Roman" w:cs="Calibri"/>
          <w:b/>
        </w:rPr>
        <w:t>amorphous solid</w:t>
      </w:r>
      <w:r w:rsidR="00B204F3">
        <w:rPr>
          <w:rFonts w:eastAsia="Times New Roman" w:cs="Calibri"/>
        </w:rPr>
        <w:t>, a cross between a solid and a liquid. Usually other materials are added</w:t>
      </w:r>
      <w:r w:rsidR="005A0C1E">
        <w:rPr>
          <w:rFonts w:eastAsia="Times New Roman" w:cs="Calibri"/>
        </w:rPr>
        <w:t xml:space="preserve"> into the liquid</w:t>
      </w:r>
      <w:r w:rsidR="00B204F3">
        <w:rPr>
          <w:rFonts w:eastAsia="Times New Roman" w:cs="Calibri"/>
        </w:rPr>
        <w:t xml:space="preserve"> to change its </w:t>
      </w:r>
      <w:r w:rsidR="0071578B">
        <w:rPr>
          <w:rFonts w:eastAsia="Times New Roman" w:cs="Calibri"/>
        </w:rPr>
        <w:t xml:space="preserve">chemical </w:t>
      </w:r>
      <w:bookmarkStart w:id="0" w:name="_GoBack"/>
      <w:bookmarkEnd w:id="0"/>
      <w:r w:rsidR="00B204F3">
        <w:rPr>
          <w:rFonts w:eastAsia="Times New Roman" w:cs="Calibri"/>
        </w:rPr>
        <w:t>properties based on the purpose of the glass.</w:t>
      </w:r>
    </w:p>
    <w:p w:rsidR="00BF3F64" w:rsidRDefault="00BF3F64" w:rsidP="005466B5">
      <w:pPr>
        <w:spacing w:after="0" w:line="240" w:lineRule="auto"/>
        <w:rPr>
          <w:rFonts w:eastAsia="Times New Roman" w:cs="Calibri"/>
        </w:rPr>
      </w:pPr>
    </w:p>
    <w:p w:rsidR="00B204F3" w:rsidRPr="006F2621" w:rsidRDefault="009E5686" w:rsidP="006F2621">
      <w:p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Refractive index (RI) determines how much light is bent or refracted when enter</w:t>
      </w:r>
      <w:r w:rsidR="00D97689">
        <w:rPr>
          <w:rFonts w:eastAsia="Times New Roman" w:cs="Calibri"/>
        </w:rPr>
        <w:t>ing an object or in our case glass</w:t>
      </w:r>
      <w:r>
        <w:rPr>
          <w:rFonts w:eastAsia="Times New Roman" w:cs="Calibri"/>
        </w:rPr>
        <w:t>.</w:t>
      </w:r>
      <w:r w:rsidR="005A0C1E">
        <w:rPr>
          <w:rFonts w:eastAsia="Times New Roman" w:cs="Calibri"/>
        </w:rPr>
        <w:t xml:space="preserve"> The purpose of this study is to understand the different chemical compositions of glass </w:t>
      </w:r>
      <w:r w:rsidR="00350BEC">
        <w:rPr>
          <w:rFonts w:eastAsia="Times New Roman" w:cs="Calibri"/>
        </w:rPr>
        <w:t>and how these chemicals can affect</w:t>
      </w:r>
      <w:r w:rsidR="005A0C1E">
        <w:rPr>
          <w:rFonts w:eastAsia="Times New Roman" w:cs="Calibri"/>
        </w:rPr>
        <w:t xml:space="preserve"> </w:t>
      </w:r>
      <w:r w:rsidR="00350BEC">
        <w:rPr>
          <w:rFonts w:eastAsia="Times New Roman" w:cs="Calibri"/>
        </w:rPr>
        <w:t>the refractive index</w:t>
      </w:r>
      <w:r w:rsidR="005A0C1E">
        <w:rPr>
          <w:rFonts w:eastAsia="Times New Roman" w:cs="Calibri"/>
        </w:rPr>
        <w:t>.</w:t>
      </w:r>
    </w:p>
    <w:p w:rsidR="0021655F" w:rsidRPr="0021655F" w:rsidRDefault="0021655F" w:rsidP="0071724B">
      <w:pPr>
        <w:jc w:val="both"/>
        <w:rPr>
          <w:rFonts w:asciiTheme="majorHAnsi" w:hAnsiTheme="majorHAnsi"/>
          <w:sz w:val="24"/>
          <w:szCs w:val="24"/>
        </w:rPr>
      </w:pPr>
    </w:p>
    <w:p w:rsidR="006356D8" w:rsidRPr="009B018A" w:rsidRDefault="00F73D43" w:rsidP="009B018A">
      <w:pPr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2. </w:t>
      </w:r>
      <w:r w:rsidR="005D2A6F"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>Exploratory Analysis</w:t>
      </w:r>
    </w:p>
    <w:p w:rsidR="006356D8" w:rsidRPr="00027C83" w:rsidRDefault="00027C83" w:rsidP="00C464BF">
      <w:pPr>
        <w:jc w:val="both"/>
        <w:rPr>
          <w:rFonts w:asciiTheme="majorHAnsi" w:hAnsiTheme="majorHAnsi" w:cstheme="majorHAnsi"/>
          <w:sz w:val="24"/>
          <w:szCs w:val="24"/>
        </w:rPr>
      </w:pPr>
      <w:r w:rsidRPr="00027C83">
        <w:rPr>
          <w:rFonts w:asciiTheme="majorHAnsi" w:hAnsiTheme="majorHAnsi" w:cstheme="majorHAnsi"/>
          <w:color w:val="000000"/>
          <w:sz w:val="24"/>
          <w:szCs w:val="24"/>
        </w:rPr>
        <w:t>http://archive.ics.uci.edu/ml/datasets/Glass+Identification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027C83" w:rsidTr="009B018A">
        <w:trPr>
          <w:trHeight w:val="341"/>
        </w:trPr>
        <w:tc>
          <w:tcPr>
            <w:tcW w:w="1075" w:type="dxa"/>
          </w:tcPr>
          <w:p w:rsidR="00027C83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8275" w:type="dxa"/>
          </w:tcPr>
          <w:p w:rsidR="00027C83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number: 1 to 214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Refractive index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NA20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Sodium (unit measurement: weight percent in corresponding oxide, as are attributes 4-10)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MG0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Magnesium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AL203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Aluminum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SI02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Silicon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K20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Potassium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CA0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Calcium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BA0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Barium</w:t>
            </w:r>
          </w:p>
        </w:tc>
      </w:tr>
      <w:tr w:rsidR="009B018A" w:rsidTr="009B018A">
        <w:trPr>
          <w:trHeight w:val="341"/>
        </w:trPr>
        <w:tc>
          <w:tcPr>
            <w:tcW w:w="1075" w:type="dxa"/>
          </w:tcPr>
          <w:p w:rsidR="009B018A" w:rsidRDefault="009B018A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FE203</w:t>
            </w:r>
          </w:p>
        </w:tc>
        <w:tc>
          <w:tcPr>
            <w:tcW w:w="8275" w:type="dxa"/>
          </w:tcPr>
          <w:p w:rsidR="009B018A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Iron</w:t>
            </w:r>
          </w:p>
        </w:tc>
      </w:tr>
      <w:tr w:rsidR="00027C83" w:rsidTr="009B018A">
        <w:trPr>
          <w:trHeight w:val="341"/>
        </w:trPr>
        <w:tc>
          <w:tcPr>
            <w:tcW w:w="1075" w:type="dxa"/>
          </w:tcPr>
          <w:p w:rsidR="00027C83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Type</w:t>
            </w:r>
          </w:p>
        </w:tc>
        <w:tc>
          <w:tcPr>
            <w:tcW w:w="8275" w:type="dxa"/>
          </w:tcPr>
          <w:p w:rsidR="00027C83" w:rsidRDefault="00027C83" w:rsidP="00C464B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of glass</w:t>
            </w:r>
          </w:p>
        </w:tc>
      </w:tr>
    </w:tbl>
    <w:p w:rsidR="002067DB" w:rsidRPr="0021655F" w:rsidRDefault="002067DB" w:rsidP="0031539C">
      <w:pPr>
        <w:rPr>
          <w:rFonts w:asciiTheme="majorHAnsi" w:hAnsiTheme="majorHAnsi"/>
          <w:b/>
          <w:color w:val="17365D" w:themeColor="text2" w:themeShade="BF"/>
          <w:sz w:val="28"/>
          <w:szCs w:val="28"/>
        </w:rPr>
      </w:pPr>
    </w:p>
    <w:p w:rsidR="0031539C" w:rsidRPr="0021655F" w:rsidRDefault="0031539C" w:rsidP="0031539C">
      <w:pPr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>3. Validation of assumptions</w:t>
      </w:r>
      <w:r w:rsidRPr="0021655F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</w:t>
      </w:r>
    </w:p>
    <w:p w:rsidR="0021655F" w:rsidRDefault="00D7492B" w:rsidP="004D677C">
      <w:pPr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bookmarkStart w:id="1" w:name="IDX"/>
      <w:bookmarkEnd w:id="1"/>
      <w:r>
        <w:rPr>
          <w:rFonts w:asciiTheme="majorHAnsi" w:hAnsiTheme="majorHAnsi"/>
          <w:color w:val="000000"/>
          <w:sz w:val="24"/>
          <w:szCs w:val="24"/>
        </w:rPr>
        <w:t>Stating our assumptions</w:t>
      </w:r>
      <w:r>
        <w:rPr>
          <w:sz w:val="24"/>
          <w:szCs w:val="24"/>
        </w:rPr>
        <w:t>….</w:t>
      </w:r>
    </w:p>
    <w:p w:rsidR="004D677C" w:rsidRPr="0021655F" w:rsidRDefault="004D677C" w:rsidP="004D677C">
      <w:pPr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>4. Principal Components Analysis (PCA)</w:t>
      </w:r>
    </w:p>
    <w:p w:rsidR="0078791B" w:rsidRPr="0021655F" w:rsidRDefault="00D7492B" w:rsidP="00250852">
      <w:pPr>
        <w:adjustRightInd w:val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Principal components analysis</w:t>
      </w:r>
      <w:r>
        <w:rPr>
          <w:sz w:val="24"/>
          <w:szCs w:val="24"/>
        </w:rPr>
        <w:t>….</w:t>
      </w:r>
    </w:p>
    <w:p w:rsidR="004337F1" w:rsidRDefault="009B018A" w:rsidP="009B018A">
      <w:pPr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b/>
          <w:color w:val="0F243E" w:themeColor="text2" w:themeShade="80"/>
          <w:sz w:val="28"/>
          <w:szCs w:val="28"/>
        </w:rPr>
        <w:t>5</w:t>
      </w:r>
      <w:r w:rsidR="0031539C"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>. Regression Analysis</w:t>
      </w:r>
      <w:r w:rsidR="0000669C"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 of the Principal Components</w:t>
      </w:r>
    </w:p>
    <w:p w:rsidR="00D7492B" w:rsidRPr="009B018A" w:rsidRDefault="00D7492B" w:rsidP="009B018A">
      <w:pPr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00000"/>
          <w:sz w:val="24"/>
          <w:szCs w:val="24"/>
        </w:rPr>
        <w:t>Regression analysis of the principal components</w:t>
      </w:r>
      <w:r>
        <w:rPr>
          <w:sz w:val="24"/>
          <w:szCs w:val="24"/>
        </w:rPr>
        <w:t>….</w:t>
      </w:r>
    </w:p>
    <w:p w:rsidR="001B49A4" w:rsidRPr="0021655F" w:rsidRDefault="009B018A" w:rsidP="001B49A4">
      <w:pPr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b/>
          <w:color w:val="0F243E" w:themeColor="text2" w:themeShade="80"/>
          <w:sz w:val="28"/>
          <w:szCs w:val="28"/>
        </w:rPr>
        <w:t>6</w:t>
      </w:r>
      <w:r w:rsidR="001B49A4"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. </w:t>
      </w:r>
      <w:r w:rsidR="003D4E9F" w:rsidRPr="0021655F">
        <w:rPr>
          <w:rFonts w:asciiTheme="majorHAnsi" w:hAnsiTheme="majorHAnsi"/>
          <w:b/>
          <w:color w:val="0F243E" w:themeColor="text2" w:themeShade="80"/>
          <w:sz w:val="28"/>
          <w:szCs w:val="28"/>
        </w:rPr>
        <w:t>Conclusion</w:t>
      </w:r>
    </w:p>
    <w:p w:rsidR="00550DE6" w:rsidRDefault="00550DE6" w:rsidP="00550DE6">
      <w:pPr>
        <w:jc w:val="both"/>
      </w:pPr>
      <w:r w:rsidRPr="003D4E9F">
        <w:rPr>
          <w:b/>
          <w:sz w:val="24"/>
          <w:szCs w:val="24"/>
        </w:rPr>
        <w:t xml:space="preserve">Statistical </w:t>
      </w:r>
      <w:proofErr w:type="gramStart"/>
      <w:r w:rsidRPr="003D4E9F">
        <w:rPr>
          <w:b/>
          <w:sz w:val="24"/>
          <w:szCs w:val="24"/>
        </w:rPr>
        <w:t>Conclusion</w:t>
      </w:r>
      <w:r w:rsidRPr="003D4E9F">
        <w:rPr>
          <w:sz w:val="24"/>
          <w:szCs w:val="24"/>
        </w:rPr>
        <w:t xml:space="preserve"> </w:t>
      </w:r>
      <w:r w:rsidRPr="007B6846">
        <w:t>:</w:t>
      </w:r>
      <w:proofErr w:type="gramEnd"/>
      <w:r w:rsidRPr="007B6846">
        <w:t xml:space="preserve"> </w:t>
      </w:r>
    </w:p>
    <w:p w:rsidR="00AE212E" w:rsidRPr="0021655F" w:rsidRDefault="00AE212E" w:rsidP="00AE212E">
      <w:pPr>
        <w:jc w:val="center"/>
        <w:rPr>
          <w:rFonts w:asciiTheme="majorHAnsi" w:hAnsiTheme="majorHAnsi"/>
          <w:b/>
          <w:sz w:val="32"/>
          <w:szCs w:val="32"/>
        </w:rPr>
      </w:pPr>
    </w:p>
    <w:p w:rsidR="00912ADE" w:rsidRPr="0021655F" w:rsidRDefault="00912ADE" w:rsidP="00AE212E">
      <w:pPr>
        <w:jc w:val="center"/>
        <w:rPr>
          <w:rFonts w:asciiTheme="majorHAnsi" w:hAnsiTheme="majorHAnsi"/>
          <w:b/>
          <w:sz w:val="32"/>
          <w:szCs w:val="32"/>
        </w:rPr>
      </w:pPr>
    </w:p>
    <w:p w:rsidR="00912ADE" w:rsidRPr="0021655F" w:rsidRDefault="00912ADE" w:rsidP="00AE212E">
      <w:pPr>
        <w:jc w:val="center"/>
        <w:rPr>
          <w:rFonts w:asciiTheme="majorHAnsi" w:hAnsiTheme="majorHAnsi"/>
          <w:b/>
          <w:sz w:val="32"/>
          <w:szCs w:val="32"/>
        </w:rPr>
      </w:pPr>
    </w:p>
    <w:p w:rsidR="00EC2F72" w:rsidRPr="0021655F" w:rsidRDefault="00EC2F72" w:rsidP="00AE212E">
      <w:pPr>
        <w:jc w:val="center"/>
        <w:rPr>
          <w:rFonts w:asciiTheme="majorHAnsi" w:hAnsiTheme="majorHAnsi"/>
          <w:b/>
          <w:sz w:val="32"/>
          <w:szCs w:val="32"/>
        </w:rPr>
      </w:pPr>
    </w:p>
    <w:p w:rsidR="002B26DE" w:rsidRPr="0021655F" w:rsidRDefault="002B26DE" w:rsidP="00AE212E">
      <w:pPr>
        <w:jc w:val="center"/>
        <w:rPr>
          <w:rFonts w:asciiTheme="majorHAnsi" w:hAnsiTheme="majorHAnsi"/>
          <w:b/>
          <w:color w:val="0F243E" w:themeColor="text2" w:themeShade="80"/>
          <w:sz w:val="32"/>
          <w:szCs w:val="32"/>
        </w:rPr>
      </w:pPr>
      <w:r w:rsidRPr="0021655F">
        <w:rPr>
          <w:rFonts w:asciiTheme="majorHAnsi" w:hAnsiTheme="majorHAnsi"/>
          <w:b/>
          <w:color w:val="0F243E" w:themeColor="text2" w:themeShade="80"/>
          <w:sz w:val="32"/>
          <w:szCs w:val="32"/>
        </w:rPr>
        <w:t>APPENDIX</w:t>
      </w:r>
    </w:p>
    <w:p w:rsidR="002B26DE" w:rsidRPr="0021655F" w:rsidRDefault="00AE212E" w:rsidP="006C0D4F">
      <w:pPr>
        <w:rPr>
          <w:rFonts w:asciiTheme="majorHAnsi" w:hAnsiTheme="majorHAnsi"/>
          <w:b/>
          <w:color w:val="0F243E" w:themeColor="text2" w:themeShade="80"/>
        </w:rPr>
      </w:pPr>
      <w:r w:rsidRPr="0021655F">
        <w:rPr>
          <w:rFonts w:asciiTheme="majorHAnsi" w:hAnsiTheme="majorHAnsi"/>
          <w:b/>
          <w:color w:val="0F243E" w:themeColor="text2" w:themeShade="80"/>
        </w:rPr>
        <w:t xml:space="preserve">SAS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26DE" w:rsidRPr="0021655F" w:rsidTr="009B018A">
        <w:tc>
          <w:tcPr>
            <w:tcW w:w="9350" w:type="dxa"/>
          </w:tcPr>
          <w:p w:rsidR="002867DF" w:rsidRDefault="002867DF" w:rsidP="002867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glass;</w:t>
            </w:r>
          </w:p>
          <w:p w:rsidR="002867DF" w:rsidRDefault="002867DF" w:rsidP="002867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'glass.csv'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dlm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','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firstobs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dsd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2867DF" w:rsidRDefault="002867DF" w:rsidP="002867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ID RI NA20 MG0 AL203 SI02 K20 CA0 BA0 FE203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Type  ;</w:t>
            </w:r>
            <w:proofErr w:type="gramEnd"/>
          </w:p>
          <w:p w:rsidR="00EC2F72" w:rsidRDefault="002867DF" w:rsidP="002867DF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2867DF" w:rsidRDefault="002867DF" w:rsidP="002867DF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2867DF" w:rsidRPr="0021655F" w:rsidRDefault="002867DF" w:rsidP="002867DF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=glass 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2B26DE" w:rsidRPr="0021655F" w:rsidRDefault="002B26DE" w:rsidP="00152656">
            <w:pPr>
              <w:rPr>
                <w:rFonts w:asciiTheme="majorHAnsi" w:hAnsiTheme="majorHAnsi"/>
              </w:rPr>
            </w:pPr>
          </w:p>
        </w:tc>
      </w:tr>
    </w:tbl>
    <w:p w:rsidR="002B26DE" w:rsidRPr="0021655F" w:rsidRDefault="002B26DE" w:rsidP="006C0D4F">
      <w:pPr>
        <w:rPr>
          <w:rFonts w:asciiTheme="majorHAnsi" w:hAnsiTheme="majorHAnsi"/>
          <w:sz w:val="24"/>
          <w:szCs w:val="24"/>
        </w:rPr>
      </w:pPr>
    </w:p>
    <w:p w:rsidR="002364ED" w:rsidRDefault="002364ED" w:rsidP="002364ED">
      <w:pPr>
        <w:rPr>
          <w:rFonts w:asciiTheme="majorHAnsi" w:hAnsiTheme="majorHAnsi"/>
          <w:b/>
          <w:sz w:val="24"/>
          <w:szCs w:val="24"/>
        </w:rPr>
      </w:pPr>
      <w:r w:rsidRPr="0021655F">
        <w:rPr>
          <w:rFonts w:asciiTheme="majorHAnsi" w:hAnsiTheme="majorHAnsi"/>
          <w:b/>
          <w:sz w:val="24"/>
          <w:szCs w:val="24"/>
        </w:rPr>
        <w:t xml:space="preserve">References </w:t>
      </w:r>
    </w:p>
    <w:p w:rsidR="005466B5" w:rsidRPr="0021655F" w:rsidRDefault="005466B5" w:rsidP="002364ED">
      <w:pPr>
        <w:rPr>
          <w:rFonts w:asciiTheme="majorHAnsi" w:hAnsiTheme="majorHAnsi"/>
          <w:sz w:val="24"/>
          <w:szCs w:val="24"/>
        </w:rPr>
      </w:pPr>
      <w:r w:rsidRPr="005466B5">
        <w:rPr>
          <w:rFonts w:asciiTheme="majorHAnsi" w:hAnsiTheme="majorHAnsi"/>
          <w:sz w:val="24"/>
          <w:szCs w:val="24"/>
        </w:rPr>
        <w:t>http://www.explainthatstuff.com/glass.html</w:t>
      </w:r>
    </w:p>
    <w:p w:rsidR="002364ED" w:rsidRPr="0021655F" w:rsidRDefault="002364ED" w:rsidP="002364ED">
      <w:pPr>
        <w:jc w:val="center"/>
        <w:rPr>
          <w:rFonts w:asciiTheme="majorHAnsi" w:hAnsiTheme="majorHAnsi"/>
        </w:rPr>
      </w:pPr>
      <w:r w:rsidRPr="0021655F">
        <w:rPr>
          <w:rFonts w:asciiTheme="majorHAnsi" w:hAnsiTheme="majorHAnsi"/>
        </w:rPr>
        <w:lastRenderedPageBreak/>
        <w:t>************</w:t>
      </w:r>
    </w:p>
    <w:p w:rsidR="002364ED" w:rsidRDefault="002364ED" w:rsidP="006C0D4F"/>
    <w:sectPr w:rsidR="002364ED" w:rsidSect="009D166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815" w:rsidRDefault="003E6815" w:rsidP="00F42749">
      <w:pPr>
        <w:spacing w:after="0" w:line="240" w:lineRule="auto"/>
      </w:pPr>
      <w:r>
        <w:separator/>
      </w:r>
    </w:p>
  </w:endnote>
  <w:endnote w:type="continuationSeparator" w:id="0">
    <w:p w:rsidR="003E6815" w:rsidRDefault="003E6815" w:rsidP="00F4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785797"/>
      <w:docPartObj>
        <w:docPartGallery w:val="Page Numbers (Bottom of Page)"/>
        <w:docPartUnique/>
      </w:docPartObj>
    </w:sdtPr>
    <w:sdtEndPr/>
    <w:sdtContent>
      <w:p w:rsidR="00DC6526" w:rsidRDefault="00D80F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7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C6526" w:rsidRDefault="00DC6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815" w:rsidRDefault="003E6815" w:rsidP="00F42749">
      <w:pPr>
        <w:spacing w:after="0" w:line="240" w:lineRule="auto"/>
      </w:pPr>
      <w:r>
        <w:separator/>
      </w:r>
    </w:p>
  </w:footnote>
  <w:footnote w:type="continuationSeparator" w:id="0">
    <w:p w:rsidR="003E6815" w:rsidRDefault="003E6815" w:rsidP="00F4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80927"/>
    <w:multiLevelType w:val="hybridMultilevel"/>
    <w:tmpl w:val="72A4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66AF"/>
    <w:multiLevelType w:val="hybridMultilevel"/>
    <w:tmpl w:val="262A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C5653"/>
    <w:multiLevelType w:val="hybridMultilevel"/>
    <w:tmpl w:val="D334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90789"/>
    <w:multiLevelType w:val="hybridMultilevel"/>
    <w:tmpl w:val="AC0E1C70"/>
    <w:lvl w:ilvl="0" w:tplc="63949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7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CA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A8D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A3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6D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E7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4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46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8E115F"/>
    <w:multiLevelType w:val="hybridMultilevel"/>
    <w:tmpl w:val="2A04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E6391"/>
    <w:multiLevelType w:val="hybridMultilevel"/>
    <w:tmpl w:val="F0DA6F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6503C"/>
    <w:multiLevelType w:val="hybridMultilevel"/>
    <w:tmpl w:val="A900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9D"/>
    <w:rsid w:val="000033A6"/>
    <w:rsid w:val="0000669C"/>
    <w:rsid w:val="00021A88"/>
    <w:rsid w:val="000258F8"/>
    <w:rsid w:val="00027C83"/>
    <w:rsid w:val="00032576"/>
    <w:rsid w:val="00034AF3"/>
    <w:rsid w:val="00040F0F"/>
    <w:rsid w:val="00051824"/>
    <w:rsid w:val="00055FEE"/>
    <w:rsid w:val="000651DC"/>
    <w:rsid w:val="000741DF"/>
    <w:rsid w:val="00080D71"/>
    <w:rsid w:val="00081120"/>
    <w:rsid w:val="0008243B"/>
    <w:rsid w:val="000970A2"/>
    <w:rsid w:val="000A4E13"/>
    <w:rsid w:val="000B7030"/>
    <w:rsid w:val="000C1F02"/>
    <w:rsid w:val="000F0BF5"/>
    <w:rsid w:val="001005B8"/>
    <w:rsid w:val="00107336"/>
    <w:rsid w:val="00124D13"/>
    <w:rsid w:val="0013257B"/>
    <w:rsid w:val="00151100"/>
    <w:rsid w:val="00152656"/>
    <w:rsid w:val="001556DE"/>
    <w:rsid w:val="0015725B"/>
    <w:rsid w:val="0016248C"/>
    <w:rsid w:val="00177A6B"/>
    <w:rsid w:val="001A3158"/>
    <w:rsid w:val="001A62CD"/>
    <w:rsid w:val="001A63AF"/>
    <w:rsid w:val="001B327B"/>
    <w:rsid w:val="001B49A4"/>
    <w:rsid w:val="001B6734"/>
    <w:rsid w:val="001C40D9"/>
    <w:rsid w:val="001E0E90"/>
    <w:rsid w:val="00200441"/>
    <w:rsid w:val="002067DB"/>
    <w:rsid w:val="00214C0C"/>
    <w:rsid w:val="0021655F"/>
    <w:rsid w:val="0022382C"/>
    <w:rsid w:val="00232ED2"/>
    <w:rsid w:val="002364ED"/>
    <w:rsid w:val="00243B9F"/>
    <w:rsid w:val="00250852"/>
    <w:rsid w:val="00261C9E"/>
    <w:rsid w:val="002867DF"/>
    <w:rsid w:val="0029133D"/>
    <w:rsid w:val="0029741B"/>
    <w:rsid w:val="002A5B90"/>
    <w:rsid w:val="002B26DE"/>
    <w:rsid w:val="002D09C5"/>
    <w:rsid w:val="002D0C9E"/>
    <w:rsid w:val="002D0DC6"/>
    <w:rsid w:val="002E458D"/>
    <w:rsid w:val="002F2071"/>
    <w:rsid w:val="0031539C"/>
    <w:rsid w:val="00315828"/>
    <w:rsid w:val="00315F6C"/>
    <w:rsid w:val="00315FEE"/>
    <w:rsid w:val="003220EA"/>
    <w:rsid w:val="003257E0"/>
    <w:rsid w:val="00350BEC"/>
    <w:rsid w:val="00361DCC"/>
    <w:rsid w:val="00381EEB"/>
    <w:rsid w:val="0038240A"/>
    <w:rsid w:val="00385DAE"/>
    <w:rsid w:val="0038668C"/>
    <w:rsid w:val="00387618"/>
    <w:rsid w:val="003A3B71"/>
    <w:rsid w:val="003A7B4C"/>
    <w:rsid w:val="003B11E4"/>
    <w:rsid w:val="003C218F"/>
    <w:rsid w:val="003C2D66"/>
    <w:rsid w:val="003D4E9F"/>
    <w:rsid w:val="003D72AB"/>
    <w:rsid w:val="003E6815"/>
    <w:rsid w:val="00430455"/>
    <w:rsid w:val="004337F1"/>
    <w:rsid w:val="00440B65"/>
    <w:rsid w:val="00444BD4"/>
    <w:rsid w:val="00445299"/>
    <w:rsid w:val="00472264"/>
    <w:rsid w:val="00477421"/>
    <w:rsid w:val="004841C2"/>
    <w:rsid w:val="00485CEB"/>
    <w:rsid w:val="00495B03"/>
    <w:rsid w:val="004B68EC"/>
    <w:rsid w:val="004B7202"/>
    <w:rsid w:val="004D677C"/>
    <w:rsid w:val="004E10CF"/>
    <w:rsid w:val="004E4C4A"/>
    <w:rsid w:val="00504B3B"/>
    <w:rsid w:val="00512C9C"/>
    <w:rsid w:val="00532A7A"/>
    <w:rsid w:val="00533110"/>
    <w:rsid w:val="00543BCF"/>
    <w:rsid w:val="005466B5"/>
    <w:rsid w:val="00550DE6"/>
    <w:rsid w:val="00561756"/>
    <w:rsid w:val="00562ECC"/>
    <w:rsid w:val="00563F4E"/>
    <w:rsid w:val="00570513"/>
    <w:rsid w:val="00571F23"/>
    <w:rsid w:val="00573637"/>
    <w:rsid w:val="00584DC7"/>
    <w:rsid w:val="005A0C1E"/>
    <w:rsid w:val="005A3CAA"/>
    <w:rsid w:val="005B1D9A"/>
    <w:rsid w:val="005D2A6F"/>
    <w:rsid w:val="005E0F06"/>
    <w:rsid w:val="005E4076"/>
    <w:rsid w:val="00601ABF"/>
    <w:rsid w:val="00603D44"/>
    <w:rsid w:val="00613D63"/>
    <w:rsid w:val="00626600"/>
    <w:rsid w:val="006356D8"/>
    <w:rsid w:val="0064484C"/>
    <w:rsid w:val="00671CCE"/>
    <w:rsid w:val="00672AA4"/>
    <w:rsid w:val="00672C82"/>
    <w:rsid w:val="00677B81"/>
    <w:rsid w:val="006C07C3"/>
    <w:rsid w:val="006C0D4F"/>
    <w:rsid w:val="006C2685"/>
    <w:rsid w:val="006C38EA"/>
    <w:rsid w:val="006C5FBA"/>
    <w:rsid w:val="006D03DE"/>
    <w:rsid w:val="006F2621"/>
    <w:rsid w:val="006F7FFA"/>
    <w:rsid w:val="0071578B"/>
    <w:rsid w:val="00715AE5"/>
    <w:rsid w:val="0071724B"/>
    <w:rsid w:val="00731DE6"/>
    <w:rsid w:val="0073439B"/>
    <w:rsid w:val="00743193"/>
    <w:rsid w:val="00752B62"/>
    <w:rsid w:val="00755F34"/>
    <w:rsid w:val="007716C5"/>
    <w:rsid w:val="007833CB"/>
    <w:rsid w:val="0078791B"/>
    <w:rsid w:val="00792B62"/>
    <w:rsid w:val="0079767F"/>
    <w:rsid w:val="007A0902"/>
    <w:rsid w:val="007A4109"/>
    <w:rsid w:val="007B0334"/>
    <w:rsid w:val="007B1D80"/>
    <w:rsid w:val="007D3F13"/>
    <w:rsid w:val="007F1A23"/>
    <w:rsid w:val="00803E39"/>
    <w:rsid w:val="00807910"/>
    <w:rsid w:val="00811A31"/>
    <w:rsid w:val="00817557"/>
    <w:rsid w:val="00825721"/>
    <w:rsid w:val="00831872"/>
    <w:rsid w:val="00853100"/>
    <w:rsid w:val="00863D2B"/>
    <w:rsid w:val="00883D02"/>
    <w:rsid w:val="008A36C0"/>
    <w:rsid w:val="008C0BDB"/>
    <w:rsid w:val="008F14B5"/>
    <w:rsid w:val="009001F0"/>
    <w:rsid w:val="00900B8B"/>
    <w:rsid w:val="00900C17"/>
    <w:rsid w:val="00902993"/>
    <w:rsid w:val="00912ADE"/>
    <w:rsid w:val="00931454"/>
    <w:rsid w:val="00934466"/>
    <w:rsid w:val="0095525B"/>
    <w:rsid w:val="00960378"/>
    <w:rsid w:val="00962511"/>
    <w:rsid w:val="00962A88"/>
    <w:rsid w:val="00967BFC"/>
    <w:rsid w:val="00975D17"/>
    <w:rsid w:val="00981811"/>
    <w:rsid w:val="00990860"/>
    <w:rsid w:val="00994116"/>
    <w:rsid w:val="009A24C0"/>
    <w:rsid w:val="009B018A"/>
    <w:rsid w:val="009B50A5"/>
    <w:rsid w:val="009C3469"/>
    <w:rsid w:val="009D1667"/>
    <w:rsid w:val="009E5686"/>
    <w:rsid w:val="00A007FB"/>
    <w:rsid w:val="00A24CA2"/>
    <w:rsid w:val="00A47A91"/>
    <w:rsid w:val="00A655F6"/>
    <w:rsid w:val="00A70E4E"/>
    <w:rsid w:val="00A76D78"/>
    <w:rsid w:val="00A82651"/>
    <w:rsid w:val="00A855BF"/>
    <w:rsid w:val="00AB3D31"/>
    <w:rsid w:val="00AB7EE8"/>
    <w:rsid w:val="00AE212E"/>
    <w:rsid w:val="00AF6039"/>
    <w:rsid w:val="00B061BE"/>
    <w:rsid w:val="00B17777"/>
    <w:rsid w:val="00B204F3"/>
    <w:rsid w:val="00B568E0"/>
    <w:rsid w:val="00B62545"/>
    <w:rsid w:val="00B66C67"/>
    <w:rsid w:val="00B73CBC"/>
    <w:rsid w:val="00B74ED3"/>
    <w:rsid w:val="00B90D5F"/>
    <w:rsid w:val="00B91017"/>
    <w:rsid w:val="00BB1A24"/>
    <w:rsid w:val="00BB1B1C"/>
    <w:rsid w:val="00BC7513"/>
    <w:rsid w:val="00BE4267"/>
    <w:rsid w:val="00BE5B2A"/>
    <w:rsid w:val="00BF3F64"/>
    <w:rsid w:val="00C01827"/>
    <w:rsid w:val="00C12608"/>
    <w:rsid w:val="00C13A46"/>
    <w:rsid w:val="00C16A9D"/>
    <w:rsid w:val="00C32152"/>
    <w:rsid w:val="00C37D0A"/>
    <w:rsid w:val="00C464BF"/>
    <w:rsid w:val="00C772DC"/>
    <w:rsid w:val="00C86C03"/>
    <w:rsid w:val="00CC0E97"/>
    <w:rsid w:val="00CC713E"/>
    <w:rsid w:val="00CF11F1"/>
    <w:rsid w:val="00CF7E90"/>
    <w:rsid w:val="00D023C9"/>
    <w:rsid w:val="00D246C2"/>
    <w:rsid w:val="00D30D7F"/>
    <w:rsid w:val="00D31E0C"/>
    <w:rsid w:val="00D33BF4"/>
    <w:rsid w:val="00D35526"/>
    <w:rsid w:val="00D36A0A"/>
    <w:rsid w:val="00D43B8E"/>
    <w:rsid w:val="00D51EA6"/>
    <w:rsid w:val="00D62EC0"/>
    <w:rsid w:val="00D7492B"/>
    <w:rsid w:val="00D80F95"/>
    <w:rsid w:val="00D97689"/>
    <w:rsid w:val="00DC6526"/>
    <w:rsid w:val="00DC7FBE"/>
    <w:rsid w:val="00DD4979"/>
    <w:rsid w:val="00DE63F0"/>
    <w:rsid w:val="00DF4761"/>
    <w:rsid w:val="00E10C1B"/>
    <w:rsid w:val="00E23527"/>
    <w:rsid w:val="00E371C6"/>
    <w:rsid w:val="00E4242A"/>
    <w:rsid w:val="00E513F7"/>
    <w:rsid w:val="00E65448"/>
    <w:rsid w:val="00E65D6D"/>
    <w:rsid w:val="00E70BFB"/>
    <w:rsid w:val="00E94351"/>
    <w:rsid w:val="00E979C5"/>
    <w:rsid w:val="00EA0730"/>
    <w:rsid w:val="00EA2D3E"/>
    <w:rsid w:val="00EA4737"/>
    <w:rsid w:val="00EC088C"/>
    <w:rsid w:val="00EC2F72"/>
    <w:rsid w:val="00ED7C75"/>
    <w:rsid w:val="00EE1BC5"/>
    <w:rsid w:val="00EF0530"/>
    <w:rsid w:val="00F172C7"/>
    <w:rsid w:val="00F21A78"/>
    <w:rsid w:val="00F27F15"/>
    <w:rsid w:val="00F35D6E"/>
    <w:rsid w:val="00F41ECB"/>
    <w:rsid w:val="00F42749"/>
    <w:rsid w:val="00F5488A"/>
    <w:rsid w:val="00F6151C"/>
    <w:rsid w:val="00F73D43"/>
    <w:rsid w:val="00F92B87"/>
    <w:rsid w:val="00FD1284"/>
    <w:rsid w:val="00FE29FF"/>
    <w:rsid w:val="00FF0F13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9986C"/>
  <w15:docId w15:val="{74278392-B70D-4366-A696-C1C442A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226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572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C7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D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D0DC6"/>
    <w:rPr>
      <w:rFonts w:ascii="Tahoma" w:hAnsi="Tahoma" w:cs="Tahoma"/>
      <w:sz w:val="16"/>
    </w:rPr>
  </w:style>
  <w:style w:type="character" w:styleId="Hyperlink">
    <w:name w:val="Hyperlink"/>
    <w:basedOn w:val="DefaultParagraphFont"/>
    <w:uiPriority w:val="99"/>
    <w:rsid w:val="00A8265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274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749"/>
    <w:rPr>
      <w:sz w:val="22"/>
      <w:szCs w:val="22"/>
    </w:rPr>
  </w:style>
  <w:style w:type="character" w:customStyle="1" w:styleId="field-content">
    <w:name w:val="field-content"/>
    <w:basedOn w:val="DefaultParagraphFont"/>
    <w:rsid w:val="00981811"/>
  </w:style>
  <w:style w:type="character" w:styleId="Emphasis">
    <w:name w:val="Emphasis"/>
    <w:basedOn w:val="DefaultParagraphFont"/>
    <w:uiPriority w:val="20"/>
    <w:qFormat/>
    <w:rsid w:val="00B62545"/>
    <w:rPr>
      <w:b/>
      <w:bCs/>
      <w:i w:val="0"/>
      <w:iCs w:val="0"/>
    </w:rPr>
  </w:style>
  <w:style w:type="character" w:customStyle="1" w:styleId="st1">
    <w:name w:val="st1"/>
    <w:basedOn w:val="DefaultParagraphFont"/>
    <w:rsid w:val="00B62545"/>
  </w:style>
  <w:style w:type="character" w:customStyle="1" w:styleId="comment-copy">
    <w:name w:val="comment-copy"/>
    <w:basedOn w:val="DefaultParagraphFont"/>
    <w:rsid w:val="00DC6526"/>
  </w:style>
  <w:style w:type="paragraph" w:styleId="NoSpacing">
    <w:name w:val="No Spacing"/>
    <w:uiPriority w:val="1"/>
    <w:qFormat/>
    <w:rsid w:val="005466B5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625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xplainthatstuff.com/g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D3"/>
    <w:rsid w:val="00DA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E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culpublic</dc:creator>
  <cp:lastModifiedBy>jeanjecha</cp:lastModifiedBy>
  <cp:revision>16</cp:revision>
  <dcterms:created xsi:type="dcterms:W3CDTF">2016-11-09T05:00:00Z</dcterms:created>
  <dcterms:modified xsi:type="dcterms:W3CDTF">2016-11-09T20:26:00Z</dcterms:modified>
</cp:coreProperties>
</file>