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sdt>
          <w:sdt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  <w:id w:val="121115401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</w:sdtEndPr>
          <w:sdtContent>
            <w:p w:rsidR="009C3457" w:rsidRPr="00FB27A0" w:rsidRDefault="009C3457" w:rsidP="009C3457">
              <w:pPr>
                <w:spacing w:line="360" w:lineRule="auto"/>
                <w:jc w:val="center"/>
                <w:rPr>
                  <w:sz w:val="22"/>
                  <w:lang w:val="es-ES"/>
                </w:rPr>
              </w:pPr>
              <w:r w:rsidRPr="00FB27A0">
                <w:rPr>
                  <w:rStyle w:val="TitleChar"/>
                  <w:lang w:val="es-ES"/>
                </w:rPr>
                <w:t>P</w:t>
              </w:r>
              <w:r w:rsidR="009B6089">
                <w:rPr>
                  <w:rStyle w:val="TitleChar"/>
                  <w:lang w:val="es-ES"/>
                </w:rPr>
                <w:t>arte 2 – Documentación técnica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</w:p>
            <w:p w:rsidR="009C3457" w:rsidRDefault="009C3457" w:rsidP="009C3457">
              <w:pPr>
                <w:pStyle w:val="Subtitle"/>
                <w:spacing w:line="360" w:lineRule="auto"/>
                <w:rPr>
                  <w:rFonts w:asciiTheme="majorHAnsi" w:hAnsiTheme="majorHAnsi"/>
                  <w:bCs/>
                  <w:color w:val="365F91" w:themeColor="accent1" w:themeShade="BF"/>
                  <w:sz w:val="48"/>
                  <w:szCs w:val="48"/>
                </w:rPr>
              </w:pPr>
            </w:p>
          </w:sdtContent>
        </w:sdt>
        <w:p w:rsidR="0057775C" w:rsidRPr="00F9080A" w:rsidRDefault="004C77E3" w:rsidP="00F9080A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sectPr w:rsidR="0057775C" w:rsidRPr="00F9080A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6DC" w:rsidRDefault="00DA26DC" w:rsidP="00491B72">
      <w:pPr>
        <w:spacing w:after="0" w:line="240" w:lineRule="auto"/>
      </w:pPr>
      <w:r>
        <w:separator/>
      </w:r>
    </w:p>
  </w:endnote>
  <w:endnote w:type="continuationSeparator" w:id="0">
    <w:p w:rsidR="00DA26DC" w:rsidRDefault="00DA26DC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4C77E3" w:rsidP="00491B72">
    <w:pPr>
      <w:pStyle w:val="Footer"/>
      <w:ind w:right="170"/>
      <w:jc w:val="right"/>
      <w:rPr>
        <w:b/>
      </w:rPr>
    </w:pPr>
    <w:r w:rsidRPr="004C77E3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880464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9080A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6DC" w:rsidRDefault="00DA26DC" w:rsidP="00491B72">
      <w:pPr>
        <w:spacing w:after="0" w:line="240" w:lineRule="auto"/>
      </w:pPr>
      <w:r>
        <w:separator/>
      </w:r>
    </w:p>
  </w:footnote>
  <w:footnote w:type="continuationSeparator" w:id="0">
    <w:p w:rsidR="00DA26DC" w:rsidRDefault="00DA26DC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7E3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B6089"/>
    <w:rsid w:val="009C3457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A26DC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9080A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0440A-7210-49FC-8D20-F4F6DCC6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2</cp:revision>
  <dcterms:created xsi:type="dcterms:W3CDTF">2011-10-11T21:21:00Z</dcterms:created>
  <dcterms:modified xsi:type="dcterms:W3CDTF">2011-10-11T21:21:00Z</dcterms:modified>
</cp:coreProperties>
</file>