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Task: Next meeting Thursday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For combinations with no solutions we can take a path back. Like instead of direct connections, we can see for path length 2. </w:t>
      </w:r>
    </w:p>
    <w:p>
      <w:pPr/>
      <w:r>
        <w:rPr>
          <w:rFonts w:ascii="Helvetica" w:hAnsi="Helvetica" w:cs="Helvetica"/>
          <w:sz w:val="22"/>
          <w:sz-cs w:val="22"/>
        </w:rPr>
        <w:t xml:space="preserve">cemetery, coma, noose : we can check for all possible solutions with path length 2 with all the combinations. 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2. Would be really helpful if you can make a separate column for relationship name without is_a or part_of. Looks easy, but it hard.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