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6D03A" w14:textId="5530DCC3" w:rsidR="003D7E3B" w:rsidRDefault="003D7E3B" w:rsidP="008A4393">
      <w:pPr>
        <w:pStyle w:val="NoSpacing"/>
        <w:rPr>
          <w:sz w:val="28"/>
          <w:szCs w:val="28"/>
        </w:rPr>
      </w:pPr>
    </w:p>
    <w:p w14:paraId="4E92087E" w14:textId="64DF2B7A" w:rsidR="008C47B9" w:rsidRPr="008C47B9" w:rsidRDefault="008C47B9" w:rsidP="008A4393">
      <w:pPr>
        <w:pStyle w:val="NoSpacing"/>
        <w:rPr>
          <w:szCs w:val="24"/>
        </w:rPr>
      </w:pPr>
      <w:r w:rsidRPr="008C47B9">
        <w:rPr>
          <w:szCs w:val="24"/>
        </w:rPr>
        <w:t xml:space="preserve">Using the 10x Genomics pipeline </w:t>
      </w:r>
      <w:r w:rsidRPr="008C47B9">
        <w:rPr>
          <w:b/>
          <w:bCs/>
          <w:szCs w:val="24"/>
        </w:rPr>
        <w:t>Cell Ranger ARC Count v2.0.2</w:t>
      </w:r>
      <w:r w:rsidRPr="008C47B9">
        <w:rPr>
          <w:szCs w:val="24"/>
        </w:rPr>
        <w:t xml:space="preserve"> (</w:t>
      </w:r>
      <w:hyperlink r:id="rId7" w:history="1">
        <w:r w:rsidRPr="008C47B9">
          <w:rPr>
            <w:rStyle w:val="Hyperlink"/>
            <w:szCs w:val="24"/>
          </w:rPr>
          <w:t>https://support.10xgenomics.com/single-cell-multiome-atac-gex/software/pipelines/2.0/using/count</w:t>
        </w:r>
      </w:hyperlink>
      <w:r w:rsidRPr="008C47B9">
        <w:rPr>
          <w:szCs w:val="24"/>
        </w:rPr>
        <w:t xml:space="preserve">) </w:t>
      </w:r>
    </w:p>
    <w:p w14:paraId="620C7099" w14:textId="77777777" w:rsidR="008C47B9" w:rsidRPr="006F452B" w:rsidRDefault="008C47B9" w:rsidP="008A4393">
      <w:pPr>
        <w:pStyle w:val="NoSpacing"/>
        <w:rPr>
          <w:sz w:val="28"/>
          <w:szCs w:val="28"/>
        </w:rPr>
      </w:pPr>
    </w:p>
    <w:p w14:paraId="29854A47" w14:textId="6CDB94F0" w:rsidR="00860930" w:rsidRPr="000C1091" w:rsidRDefault="00860930" w:rsidP="008A4393">
      <w:pPr>
        <w:pStyle w:val="NoSpacing"/>
        <w:numPr>
          <w:ilvl w:val="0"/>
          <w:numId w:val="2"/>
        </w:numPr>
        <w:rPr>
          <w:b/>
          <w:bCs/>
          <w:szCs w:val="24"/>
        </w:rPr>
      </w:pPr>
      <w:r w:rsidRPr="000C1091">
        <w:rPr>
          <w:b/>
          <w:bCs/>
          <w:szCs w:val="24"/>
        </w:rPr>
        <w:t xml:space="preserve">Download </w:t>
      </w:r>
      <w:r w:rsidR="000C1091">
        <w:rPr>
          <w:b/>
          <w:bCs/>
          <w:szCs w:val="24"/>
        </w:rPr>
        <w:t xml:space="preserve">sequence </w:t>
      </w:r>
      <w:r w:rsidRPr="000C1091">
        <w:rPr>
          <w:b/>
          <w:bCs/>
          <w:szCs w:val="24"/>
        </w:rPr>
        <w:t xml:space="preserve">data from Novogene to Alabama Supercomputer </w:t>
      </w:r>
      <w:r w:rsidR="00F149B8">
        <w:rPr>
          <w:b/>
          <w:bCs/>
          <w:szCs w:val="24"/>
        </w:rPr>
        <w:t>(ASC)</w:t>
      </w:r>
    </w:p>
    <w:p w14:paraId="40C1E986" w14:textId="77777777" w:rsidR="00237C93" w:rsidRDefault="00B00D77" w:rsidP="008A4393">
      <w:pPr>
        <w:pStyle w:val="NoSpacing"/>
        <w:numPr>
          <w:ilvl w:val="1"/>
          <w:numId w:val="2"/>
        </w:numPr>
        <w:rPr>
          <w:rFonts w:ascii="Consolas" w:hAnsi="Consolas" w:cs="Courier New"/>
          <w:szCs w:val="24"/>
        </w:rPr>
      </w:pPr>
      <w:r w:rsidRPr="000C1091">
        <w:rPr>
          <w:rFonts w:cs="Times New Roman"/>
          <w:szCs w:val="24"/>
        </w:rPr>
        <w:t>On ASC:</w:t>
      </w:r>
      <w:r w:rsidRPr="000C1091">
        <w:rPr>
          <w:rFonts w:ascii="Consolas" w:hAnsi="Consolas" w:cs="Courier New"/>
          <w:szCs w:val="24"/>
        </w:rPr>
        <w:t xml:space="preserve"> </w:t>
      </w:r>
    </w:p>
    <w:p w14:paraId="702830BD" w14:textId="1B6DB024" w:rsidR="00860930" w:rsidRDefault="00860930" w:rsidP="008A4393">
      <w:pPr>
        <w:pStyle w:val="NoSpacing"/>
        <w:ind w:left="1440"/>
        <w:rPr>
          <w:rFonts w:ascii="Consolas" w:hAnsi="Consolas" w:cs="Courier New"/>
          <w:sz w:val="22"/>
        </w:rPr>
      </w:pPr>
      <w:r w:rsidRPr="002A2EB7">
        <w:rPr>
          <w:rFonts w:ascii="Consolas" w:hAnsi="Consolas" w:cs="Courier New"/>
          <w:sz w:val="22"/>
        </w:rPr>
        <w:t xml:space="preserve">wget &lt;download link&gt; </w:t>
      </w:r>
    </w:p>
    <w:p w14:paraId="5A0B0DDF" w14:textId="77777777" w:rsidR="008A4393" w:rsidRPr="002A2EB7" w:rsidRDefault="008A4393" w:rsidP="008A4393">
      <w:pPr>
        <w:pStyle w:val="NoSpacing"/>
        <w:rPr>
          <w:rFonts w:ascii="Consolas" w:hAnsi="Consolas" w:cs="Courier New"/>
          <w:sz w:val="22"/>
        </w:rPr>
      </w:pPr>
    </w:p>
    <w:p w14:paraId="0D75907A" w14:textId="15EACB13" w:rsidR="00835DBB" w:rsidRDefault="00860930" w:rsidP="008A4393">
      <w:pPr>
        <w:pStyle w:val="NoSpacing"/>
        <w:numPr>
          <w:ilvl w:val="0"/>
          <w:numId w:val="2"/>
        </w:numPr>
        <w:rPr>
          <w:b/>
          <w:bCs/>
          <w:szCs w:val="24"/>
        </w:rPr>
      </w:pPr>
      <w:r w:rsidRPr="000C1091">
        <w:rPr>
          <w:b/>
          <w:bCs/>
          <w:szCs w:val="24"/>
        </w:rPr>
        <w:t xml:space="preserve">Upload </w:t>
      </w:r>
      <w:r w:rsidR="000C1091">
        <w:rPr>
          <w:b/>
          <w:bCs/>
          <w:szCs w:val="24"/>
        </w:rPr>
        <w:t xml:space="preserve">sequence </w:t>
      </w:r>
      <w:r w:rsidRPr="000C1091">
        <w:rPr>
          <w:b/>
          <w:bCs/>
          <w:szCs w:val="24"/>
        </w:rPr>
        <w:t xml:space="preserve">data to 10x Genomics Cloud </w:t>
      </w:r>
      <w:r w:rsidR="00B75916">
        <w:rPr>
          <w:b/>
          <w:bCs/>
          <w:szCs w:val="24"/>
        </w:rPr>
        <w:t>s</w:t>
      </w:r>
      <w:r w:rsidRPr="000C1091">
        <w:rPr>
          <w:b/>
          <w:bCs/>
          <w:szCs w:val="24"/>
        </w:rPr>
        <w:t>erver</w:t>
      </w:r>
    </w:p>
    <w:p w14:paraId="20ABD90C" w14:textId="3D206E94" w:rsidR="00835DBB" w:rsidRPr="00835DBB" w:rsidRDefault="00000000" w:rsidP="008A4393">
      <w:pPr>
        <w:pStyle w:val="NoSpacing"/>
        <w:numPr>
          <w:ilvl w:val="1"/>
          <w:numId w:val="2"/>
        </w:numPr>
        <w:rPr>
          <w:szCs w:val="24"/>
        </w:rPr>
      </w:pPr>
      <w:hyperlink r:id="rId8" w:history="1">
        <w:r w:rsidR="00835DBB" w:rsidRPr="00EA2F95">
          <w:rPr>
            <w:rStyle w:val="Hyperlink"/>
            <w:szCs w:val="24"/>
          </w:rPr>
          <w:t>https://support.10xgenomics.com/cloud-analysis/uploading-fastqs</w:t>
        </w:r>
      </w:hyperlink>
      <w:r w:rsidR="00835DBB">
        <w:rPr>
          <w:szCs w:val="24"/>
        </w:rPr>
        <w:t xml:space="preserve"> </w:t>
      </w:r>
    </w:p>
    <w:p w14:paraId="14114EA5" w14:textId="2D7BFBAF" w:rsidR="00237C93" w:rsidRDefault="00B00D77" w:rsidP="008A4393">
      <w:pPr>
        <w:pStyle w:val="NoSpacing"/>
        <w:numPr>
          <w:ilvl w:val="1"/>
          <w:numId w:val="2"/>
        </w:numPr>
        <w:rPr>
          <w:rFonts w:ascii="Consolas" w:hAnsi="Consolas" w:cs="Courier New"/>
          <w:szCs w:val="24"/>
        </w:rPr>
      </w:pPr>
      <w:r w:rsidRPr="000C1091">
        <w:rPr>
          <w:rFonts w:cs="Times New Roman"/>
          <w:szCs w:val="24"/>
        </w:rPr>
        <w:t>On ASC</w:t>
      </w:r>
      <w:r w:rsidR="00902D62">
        <w:rPr>
          <w:rFonts w:cs="Times New Roman"/>
          <w:szCs w:val="24"/>
        </w:rPr>
        <w:t>, first download the 10x Genomics Cloud CLI</w:t>
      </w:r>
      <w:r w:rsidRPr="000C1091">
        <w:rPr>
          <w:rFonts w:cs="Times New Roman"/>
          <w:szCs w:val="24"/>
        </w:rPr>
        <w:t>:</w:t>
      </w:r>
      <w:r w:rsidRPr="000C1091">
        <w:rPr>
          <w:rFonts w:ascii="Consolas" w:hAnsi="Consolas" w:cs="Courier New"/>
          <w:szCs w:val="24"/>
        </w:rPr>
        <w:t xml:space="preserve"> </w:t>
      </w:r>
    </w:p>
    <w:p w14:paraId="4784EF1B" w14:textId="77777777" w:rsidR="000D7A73" w:rsidRPr="004532FC" w:rsidRDefault="00902D62" w:rsidP="008A4393">
      <w:pPr>
        <w:pStyle w:val="NoSpacing"/>
        <w:ind w:left="1440"/>
        <w:rPr>
          <w:rFonts w:ascii="Consolas" w:hAnsi="Consolas" w:cs="Courier New"/>
          <w:sz w:val="22"/>
        </w:rPr>
      </w:pPr>
      <w:r w:rsidRPr="004532FC">
        <w:rPr>
          <w:rFonts w:ascii="Consolas" w:hAnsi="Consolas" w:cs="Courier New"/>
          <w:sz w:val="22"/>
        </w:rPr>
        <w:t xml:space="preserve">curl -f -o txg-linux-v1.3.1.tar.gz </w:t>
      </w:r>
      <w:r w:rsidR="000D7A73" w:rsidRPr="004532FC">
        <w:rPr>
          <w:rFonts w:ascii="Consolas" w:hAnsi="Consolas" w:cs="Courier New"/>
          <w:sz w:val="22"/>
        </w:rPr>
        <w:t>\</w:t>
      </w:r>
    </w:p>
    <w:p w14:paraId="47A83B1D" w14:textId="09922AE9" w:rsidR="00902D62" w:rsidRPr="004532FC" w:rsidRDefault="00902D62" w:rsidP="008A4393">
      <w:pPr>
        <w:pStyle w:val="NoSpacing"/>
        <w:ind w:left="1440" w:firstLine="720"/>
        <w:rPr>
          <w:rFonts w:ascii="Consolas" w:hAnsi="Consolas" w:cs="Courier New"/>
          <w:sz w:val="22"/>
        </w:rPr>
      </w:pPr>
      <w:r w:rsidRPr="004532FC">
        <w:rPr>
          <w:rFonts w:ascii="Consolas" w:hAnsi="Consolas" w:cs="Courier New"/>
          <w:sz w:val="22"/>
        </w:rPr>
        <w:t>https://cf.10xgenomics.com/cloud-cli/v1.3.1/txg-linux-v1.3.1.tar.gz</w:t>
      </w:r>
    </w:p>
    <w:p w14:paraId="41619720" w14:textId="0FAEEB2E" w:rsidR="00902D62" w:rsidRPr="00902D62" w:rsidRDefault="00902D62" w:rsidP="008A4393">
      <w:pPr>
        <w:pStyle w:val="NoSpacing"/>
        <w:numPr>
          <w:ilvl w:val="1"/>
          <w:numId w:val="2"/>
        </w:numPr>
        <w:rPr>
          <w:rFonts w:cs="Times New Roman"/>
          <w:szCs w:val="24"/>
        </w:rPr>
      </w:pPr>
      <w:r w:rsidRPr="00902D62">
        <w:rPr>
          <w:rFonts w:cs="Times New Roman"/>
          <w:szCs w:val="24"/>
        </w:rPr>
        <w:t xml:space="preserve">Then unpack it: </w:t>
      </w:r>
    </w:p>
    <w:p w14:paraId="7BC4D05B" w14:textId="344D2C72" w:rsidR="00902D62" w:rsidRPr="004532FC" w:rsidRDefault="00902D62" w:rsidP="008A4393">
      <w:pPr>
        <w:pStyle w:val="NoSpacing"/>
        <w:ind w:left="1440"/>
        <w:rPr>
          <w:rFonts w:ascii="Consolas" w:hAnsi="Consolas" w:cs="Courier New"/>
          <w:sz w:val="22"/>
        </w:rPr>
      </w:pPr>
      <w:r w:rsidRPr="004532FC">
        <w:rPr>
          <w:rFonts w:ascii="Consolas" w:hAnsi="Consolas" w:cs="Courier New"/>
          <w:sz w:val="22"/>
        </w:rPr>
        <w:t>tar -zxvf txg-linux-v1.3.1.tar.gz</w:t>
      </w:r>
    </w:p>
    <w:p w14:paraId="23A32EDE" w14:textId="77777777" w:rsidR="00237C93" w:rsidRDefault="00B00D77" w:rsidP="008A4393">
      <w:pPr>
        <w:pStyle w:val="NoSpacing"/>
        <w:numPr>
          <w:ilvl w:val="1"/>
          <w:numId w:val="2"/>
        </w:numPr>
        <w:rPr>
          <w:szCs w:val="24"/>
        </w:rPr>
      </w:pPr>
      <w:r w:rsidRPr="000C1091">
        <w:rPr>
          <w:szCs w:val="24"/>
        </w:rPr>
        <w:t xml:space="preserve">On ASC: </w:t>
      </w:r>
      <w:r w:rsidR="00860930" w:rsidRPr="000C1091">
        <w:rPr>
          <w:szCs w:val="24"/>
        </w:rPr>
        <w:t xml:space="preserve">Navigate to “txg” folder </w:t>
      </w:r>
      <w:r w:rsidR="000C1091">
        <w:rPr>
          <w:szCs w:val="24"/>
        </w:rPr>
        <w:t xml:space="preserve">(from 10x Genomics) </w:t>
      </w:r>
      <w:r w:rsidR="00860930" w:rsidRPr="000C1091">
        <w:rPr>
          <w:szCs w:val="24"/>
        </w:rPr>
        <w:t xml:space="preserve">and enter: </w:t>
      </w:r>
    </w:p>
    <w:p w14:paraId="691BA324" w14:textId="75201813" w:rsidR="00860930" w:rsidRDefault="00860930" w:rsidP="008A4393">
      <w:pPr>
        <w:pStyle w:val="NoSpacing"/>
        <w:ind w:left="1440"/>
        <w:rPr>
          <w:rFonts w:ascii="Consolas" w:hAnsi="Consolas" w:cs="Courier New"/>
          <w:sz w:val="22"/>
        </w:rPr>
      </w:pPr>
      <w:r w:rsidRPr="004532FC">
        <w:rPr>
          <w:rFonts w:ascii="Consolas" w:hAnsi="Consolas" w:cs="Courier New"/>
          <w:sz w:val="22"/>
        </w:rPr>
        <w:t>txg.exe fastqs upload --project-id &lt;project ID&gt; &lt;path to FASTQs&gt;</w:t>
      </w:r>
    </w:p>
    <w:p w14:paraId="6B48789A" w14:textId="77777777" w:rsidR="008A4393" w:rsidRPr="004532FC" w:rsidRDefault="008A4393" w:rsidP="008A4393">
      <w:pPr>
        <w:pStyle w:val="NoSpacing"/>
        <w:ind w:left="1440"/>
        <w:rPr>
          <w:sz w:val="22"/>
        </w:rPr>
      </w:pPr>
    </w:p>
    <w:p w14:paraId="7C0E778E" w14:textId="1D5D5EE7" w:rsidR="00D01D51" w:rsidRPr="000C1091" w:rsidRDefault="00D01D51" w:rsidP="008A4393">
      <w:pPr>
        <w:pStyle w:val="NoSpacing"/>
        <w:numPr>
          <w:ilvl w:val="0"/>
          <w:numId w:val="2"/>
        </w:numPr>
        <w:rPr>
          <w:b/>
          <w:bCs/>
          <w:szCs w:val="24"/>
        </w:rPr>
      </w:pPr>
      <w:r w:rsidRPr="000C1091">
        <w:rPr>
          <w:b/>
          <w:bCs/>
          <w:szCs w:val="24"/>
        </w:rPr>
        <w:t xml:space="preserve">Create </w:t>
      </w:r>
      <w:r w:rsidR="00622BCE">
        <w:rPr>
          <w:b/>
          <w:bCs/>
          <w:szCs w:val="24"/>
        </w:rPr>
        <w:t xml:space="preserve">a custom </w:t>
      </w:r>
      <w:r w:rsidRPr="000C1091">
        <w:rPr>
          <w:b/>
          <w:bCs/>
          <w:szCs w:val="24"/>
        </w:rPr>
        <w:t xml:space="preserve">reference file for 10x </w:t>
      </w:r>
      <w:r w:rsidR="00622BCE">
        <w:rPr>
          <w:b/>
          <w:bCs/>
          <w:szCs w:val="24"/>
        </w:rPr>
        <w:t xml:space="preserve">Genomics </w:t>
      </w:r>
      <w:r w:rsidRPr="000C1091">
        <w:rPr>
          <w:b/>
          <w:bCs/>
          <w:szCs w:val="24"/>
        </w:rPr>
        <w:t xml:space="preserve">Cloud </w:t>
      </w:r>
      <w:r w:rsidR="00622BCE">
        <w:rPr>
          <w:b/>
          <w:bCs/>
          <w:szCs w:val="24"/>
        </w:rPr>
        <w:t>analysis</w:t>
      </w:r>
    </w:p>
    <w:p w14:paraId="005800E6" w14:textId="2C60F7C8" w:rsidR="000C1091" w:rsidRPr="000C1091" w:rsidRDefault="000C1091" w:rsidP="008A4393">
      <w:pPr>
        <w:pStyle w:val="NoSpacing"/>
        <w:numPr>
          <w:ilvl w:val="1"/>
          <w:numId w:val="2"/>
        </w:numPr>
        <w:rPr>
          <w:szCs w:val="24"/>
        </w:rPr>
      </w:pPr>
      <w:r>
        <w:rPr>
          <w:rStyle w:val="Hyperlink"/>
          <w:color w:val="auto"/>
          <w:szCs w:val="24"/>
          <w:u w:val="none"/>
        </w:rPr>
        <w:t xml:space="preserve">NOTE: the pipeline used in the 10x Cloud Analysis (Cell Ranger ARC Count v2.0.2) requires a custom reference sequence created from </w:t>
      </w:r>
      <w:r w:rsidR="004927CE">
        <w:rPr>
          <w:rStyle w:val="Hyperlink"/>
          <w:color w:val="auto"/>
          <w:szCs w:val="24"/>
          <w:u w:val="none"/>
        </w:rPr>
        <w:t>‘</w:t>
      </w:r>
      <w:r>
        <w:rPr>
          <w:rStyle w:val="Hyperlink"/>
          <w:color w:val="auto"/>
          <w:szCs w:val="24"/>
          <w:u w:val="none"/>
        </w:rPr>
        <w:t>cellranger-arc mkref</w:t>
      </w:r>
      <w:r w:rsidR="004927CE">
        <w:rPr>
          <w:rStyle w:val="Hyperlink"/>
          <w:color w:val="auto"/>
          <w:szCs w:val="24"/>
          <w:u w:val="none"/>
        </w:rPr>
        <w:t xml:space="preserve">’ </w:t>
      </w:r>
      <w:r>
        <w:rPr>
          <w:rStyle w:val="Hyperlink"/>
          <w:color w:val="auto"/>
          <w:szCs w:val="24"/>
          <w:u w:val="none"/>
        </w:rPr>
        <w:t>(</w:t>
      </w:r>
      <w:hyperlink r:id="rId9" w:history="1">
        <w:r w:rsidRPr="004671BB">
          <w:rPr>
            <w:rStyle w:val="Hyperlink"/>
            <w:szCs w:val="24"/>
          </w:rPr>
          <w:t>https://support.10xgenomics.com/single-cell-multiome-atac-gex/software/pipelines/latest/tutorial/mkref</w:t>
        </w:r>
      </w:hyperlink>
      <w:r>
        <w:rPr>
          <w:rStyle w:val="Hyperlink"/>
          <w:color w:val="auto"/>
          <w:szCs w:val="24"/>
          <w:u w:val="none"/>
        </w:rPr>
        <w:t xml:space="preserve">) </w:t>
      </w:r>
    </w:p>
    <w:p w14:paraId="26508CC5" w14:textId="7B482552" w:rsidR="000C1091" w:rsidRDefault="000C1091" w:rsidP="008A4393">
      <w:pPr>
        <w:pStyle w:val="NoSpacing"/>
        <w:numPr>
          <w:ilvl w:val="2"/>
          <w:numId w:val="2"/>
        </w:numPr>
        <w:rPr>
          <w:szCs w:val="24"/>
        </w:rPr>
      </w:pPr>
      <w:r>
        <w:rPr>
          <w:szCs w:val="24"/>
        </w:rPr>
        <w:t xml:space="preserve">On ASC, create a .config file like the following: </w:t>
      </w:r>
      <w:r w:rsidR="00E05C2F">
        <w:rPr>
          <w:szCs w:val="24"/>
        </w:rPr>
        <w:t>(“Ref.config”)</w:t>
      </w:r>
      <w:r w:rsidR="00F07C67">
        <w:rPr>
          <w:szCs w:val="24"/>
        </w:rPr>
        <w:t xml:space="preserve">. This will be used for the following step using cellranger-arc mkref. </w:t>
      </w:r>
    </w:p>
    <w:p w14:paraId="4495C86B" w14:textId="6637857C" w:rsidR="000C1091" w:rsidRPr="004532FC" w:rsidRDefault="000C1091" w:rsidP="008A4393">
      <w:pPr>
        <w:pStyle w:val="NoSpacing"/>
        <w:ind w:left="2160"/>
        <w:rPr>
          <w:rFonts w:ascii="Consolas" w:hAnsi="Consolas"/>
          <w:sz w:val="22"/>
        </w:rPr>
      </w:pPr>
      <w:r w:rsidRPr="004532FC">
        <w:rPr>
          <w:rFonts w:ascii="Consolas" w:hAnsi="Consolas"/>
          <w:sz w:val="22"/>
        </w:rPr>
        <w:t>{</w:t>
      </w:r>
    </w:p>
    <w:p w14:paraId="7B08C49A" w14:textId="17E41BA0" w:rsidR="000C1091" w:rsidRPr="004532FC" w:rsidRDefault="000C1091" w:rsidP="008A4393">
      <w:pPr>
        <w:pStyle w:val="NoSpacing"/>
        <w:ind w:left="2160"/>
        <w:rPr>
          <w:rFonts w:ascii="Consolas" w:hAnsi="Consolas"/>
          <w:sz w:val="22"/>
        </w:rPr>
      </w:pPr>
      <w:r w:rsidRPr="004532FC">
        <w:rPr>
          <w:rFonts w:ascii="Consolas" w:hAnsi="Consolas"/>
          <w:sz w:val="22"/>
        </w:rPr>
        <w:tab/>
      </w:r>
      <w:r w:rsidR="00BB1C02" w:rsidRPr="004532FC">
        <w:rPr>
          <w:rFonts w:ascii="Consolas" w:hAnsi="Consolas"/>
          <w:sz w:val="22"/>
        </w:rPr>
        <w:t>organism</w:t>
      </w:r>
      <w:r w:rsidRPr="004532FC">
        <w:rPr>
          <w:rFonts w:ascii="Consolas" w:hAnsi="Consolas"/>
          <w:sz w:val="22"/>
        </w:rPr>
        <w:t>: “Canis_lupus_familiaris”</w:t>
      </w:r>
    </w:p>
    <w:p w14:paraId="0C34CBCE" w14:textId="30992464" w:rsidR="000C1091" w:rsidRPr="004532FC" w:rsidRDefault="000C1091" w:rsidP="008A4393">
      <w:pPr>
        <w:pStyle w:val="NoSpacing"/>
        <w:ind w:left="2160"/>
        <w:rPr>
          <w:rFonts w:ascii="Consolas" w:hAnsi="Consolas"/>
          <w:sz w:val="22"/>
        </w:rPr>
      </w:pPr>
      <w:r w:rsidRPr="004532FC">
        <w:rPr>
          <w:rFonts w:ascii="Consolas" w:hAnsi="Consolas"/>
          <w:sz w:val="22"/>
        </w:rPr>
        <w:tab/>
      </w:r>
      <w:r w:rsidR="00BB1C02" w:rsidRPr="004532FC">
        <w:rPr>
          <w:rFonts w:ascii="Consolas" w:hAnsi="Consolas"/>
          <w:sz w:val="22"/>
        </w:rPr>
        <w:t>genome</w:t>
      </w:r>
      <w:r w:rsidRPr="004532FC">
        <w:rPr>
          <w:rFonts w:ascii="Consolas" w:hAnsi="Consolas"/>
          <w:sz w:val="22"/>
        </w:rPr>
        <w:t>: [“Dog10K_Boxer_Tasha”]</w:t>
      </w:r>
    </w:p>
    <w:p w14:paraId="46B6FA59" w14:textId="56D54455" w:rsidR="000C1091" w:rsidRPr="004532FC" w:rsidRDefault="000C1091" w:rsidP="008A4393">
      <w:pPr>
        <w:pStyle w:val="NoSpacing"/>
        <w:ind w:left="2160"/>
        <w:rPr>
          <w:rFonts w:ascii="Consolas" w:hAnsi="Consolas"/>
          <w:sz w:val="22"/>
        </w:rPr>
      </w:pPr>
      <w:r w:rsidRPr="004532FC">
        <w:rPr>
          <w:rFonts w:ascii="Consolas" w:hAnsi="Consolas"/>
          <w:sz w:val="22"/>
        </w:rPr>
        <w:tab/>
      </w:r>
      <w:r w:rsidR="00BB1C02" w:rsidRPr="004532FC">
        <w:rPr>
          <w:rFonts w:ascii="Consolas" w:hAnsi="Consolas"/>
          <w:sz w:val="22"/>
        </w:rPr>
        <w:t>input</w:t>
      </w:r>
      <w:r w:rsidRPr="004532FC">
        <w:rPr>
          <w:rFonts w:ascii="Consolas" w:hAnsi="Consolas"/>
          <w:sz w:val="22"/>
        </w:rPr>
        <w:t>_fasta: [“Ref.fna”]</w:t>
      </w:r>
    </w:p>
    <w:p w14:paraId="36E9EB29" w14:textId="1BF9AB0B" w:rsidR="000C1091" w:rsidRPr="004532FC" w:rsidRDefault="000C1091" w:rsidP="008A4393">
      <w:pPr>
        <w:pStyle w:val="NoSpacing"/>
        <w:ind w:left="2160"/>
        <w:rPr>
          <w:rFonts w:ascii="Consolas" w:hAnsi="Consolas"/>
          <w:sz w:val="22"/>
        </w:rPr>
      </w:pPr>
      <w:r w:rsidRPr="004532FC">
        <w:rPr>
          <w:rFonts w:ascii="Consolas" w:hAnsi="Consolas"/>
          <w:sz w:val="22"/>
        </w:rPr>
        <w:tab/>
      </w:r>
      <w:r w:rsidR="00BB1C02" w:rsidRPr="004532FC">
        <w:rPr>
          <w:rFonts w:ascii="Consolas" w:hAnsi="Consolas"/>
          <w:sz w:val="22"/>
        </w:rPr>
        <w:t>input</w:t>
      </w:r>
      <w:r w:rsidRPr="004532FC">
        <w:rPr>
          <w:rFonts w:ascii="Consolas" w:hAnsi="Consolas"/>
          <w:sz w:val="22"/>
        </w:rPr>
        <w:t>_gta: [“Ref.filtered.gtf”]</w:t>
      </w:r>
    </w:p>
    <w:p w14:paraId="3DEA4105" w14:textId="5ECD3AA0" w:rsidR="000C1091" w:rsidRPr="004532FC" w:rsidRDefault="000C1091" w:rsidP="008A4393">
      <w:pPr>
        <w:pStyle w:val="NoSpacing"/>
        <w:ind w:left="2160"/>
        <w:rPr>
          <w:rFonts w:ascii="Consolas" w:hAnsi="Consolas"/>
          <w:sz w:val="22"/>
        </w:rPr>
      </w:pPr>
      <w:r w:rsidRPr="004532FC">
        <w:rPr>
          <w:rFonts w:ascii="Consolas" w:hAnsi="Consolas"/>
          <w:sz w:val="22"/>
        </w:rPr>
        <w:t>}</w:t>
      </w:r>
    </w:p>
    <w:p w14:paraId="2F751C7F" w14:textId="3150A180" w:rsidR="00D01D51" w:rsidRPr="000C1091" w:rsidRDefault="00D01D51" w:rsidP="008A4393">
      <w:pPr>
        <w:pStyle w:val="NoSpacing"/>
        <w:numPr>
          <w:ilvl w:val="2"/>
          <w:numId w:val="2"/>
        </w:numPr>
        <w:rPr>
          <w:szCs w:val="24"/>
        </w:rPr>
      </w:pPr>
      <w:r w:rsidRPr="000C1091">
        <w:rPr>
          <w:szCs w:val="24"/>
        </w:rPr>
        <w:t>On ASC, run the following script (</w:t>
      </w:r>
      <w:r w:rsidR="00F07C67">
        <w:rPr>
          <w:szCs w:val="24"/>
        </w:rPr>
        <w:t xml:space="preserve">large, </w:t>
      </w:r>
      <w:r w:rsidRPr="000C1091">
        <w:rPr>
          <w:szCs w:val="24"/>
        </w:rPr>
        <w:t xml:space="preserve">12 cores (8%), </w:t>
      </w:r>
      <w:r w:rsidR="00F07C67">
        <w:rPr>
          <w:szCs w:val="24"/>
        </w:rPr>
        <w:t>36</w:t>
      </w:r>
      <w:r w:rsidRPr="000C1091">
        <w:rPr>
          <w:szCs w:val="24"/>
        </w:rPr>
        <w:t>gb memory (34%), takes ~1hr):</w:t>
      </w:r>
    </w:p>
    <w:p w14:paraId="3AD2F4CD" w14:textId="77777777" w:rsidR="00D01D51" w:rsidRPr="004532FC" w:rsidRDefault="00D01D51" w:rsidP="008A4393">
      <w:pPr>
        <w:pStyle w:val="NoSpacing"/>
        <w:ind w:left="1440" w:firstLine="720"/>
        <w:rPr>
          <w:rFonts w:ascii="Consolas" w:hAnsi="Consolas"/>
          <w:sz w:val="22"/>
        </w:rPr>
      </w:pPr>
      <w:r w:rsidRPr="004532FC">
        <w:rPr>
          <w:rFonts w:ascii="Consolas" w:hAnsi="Consolas"/>
          <w:sz w:val="22"/>
        </w:rPr>
        <w:t>#!/bin/sh</w:t>
      </w:r>
    </w:p>
    <w:p w14:paraId="4A062CF2" w14:textId="77777777" w:rsidR="00D01D51" w:rsidRPr="004532FC" w:rsidRDefault="00D01D51" w:rsidP="008A4393">
      <w:pPr>
        <w:pStyle w:val="NoSpacing"/>
        <w:ind w:left="2160"/>
        <w:rPr>
          <w:rFonts w:ascii="Consolas" w:hAnsi="Consolas"/>
          <w:sz w:val="22"/>
        </w:rPr>
      </w:pPr>
      <w:r w:rsidRPr="004532FC">
        <w:rPr>
          <w:rFonts w:ascii="Consolas" w:hAnsi="Consolas"/>
          <w:sz w:val="22"/>
        </w:rPr>
        <w:t>source /opt/asn/etc/asn-bash-profiles-special/modules.sh</w:t>
      </w:r>
    </w:p>
    <w:p w14:paraId="69F71CE6" w14:textId="4E45E892" w:rsidR="00D01D51" w:rsidRPr="004532FC" w:rsidRDefault="00D01D51" w:rsidP="008A4393">
      <w:pPr>
        <w:pStyle w:val="NoSpacing"/>
        <w:ind w:left="2160"/>
        <w:rPr>
          <w:rFonts w:ascii="Consolas" w:hAnsi="Consolas"/>
          <w:sz w:val="22"/>
        </w:rPr>
      </w:pPr>
      <w:r w:rsidRPr="004532FC">
        <w:rPr>
          <w:rFonts w:ascii="Consolas" w:hAnsi="Consolas"/>
          <w:sz w:val="22"/>
        </w:rPr>
        <w:t>module load cellranger</w:t>
      </w:r>
      <w:r w:rsidR="00F07C67" w:rsidRPr="004532FC">
        <w:rPr>
          <w:rFonts w:ascii="Consolas" w:hAnsi="Consolas"/>
          <w:sz w:val="22"/>
        </w:rPr>
        <w:t>-arc/2.0.2</w:t>
      </w:r>
    </w:p>
    <w:p w14:paraId="44B7ACE3" w14:textId="3558C1BA" w:rsidR="00D01D51" w:rsidRPr="004532FC" w:rsidRDefault="00D01D51" w:rsidP="008A4393">
      <w:pPr>
        <w:pStyle w:val="NoSpacing"/>
        <w:ind w:left="2160"/>
        <w:rPr>
          <w:rFonts w:ascii="Consolas" w:hAnsi="Consolas"/>
          <w:sz w:val="22"/>
        </w:rPr>
      </w:pPr>
      <w:r w:rsidRPr="004532FC">
        <w:rPr>
          <w:rFonts w:ascii="Consolas" w:hAnsi="Consolas"/>
          <w:sz w:val="22"/>
        </w:rPr>
        <w:t>cellranger-arc mkgtf \</w:t>
      </w:r>
    </w:p>
    <w:p w14:paraId="557051C3" w14:textId="77777777" w:rsidR="00D01D51" w:rsidRPr="004532FC" w:rsidRDefault="00D01D51" w:rsidP="008A4393">
      <w:pPr>
        <w:pStyle w:val="NoSpacing"/>
        <w:ind w:left="2160"/>
        <w:rPr>
          <w:rFonts w:ascii="Consolas" w:hAnsi="Consolas"/>
          <w:sz w:val="22"/>
        </w:rPr>
      </w:pPr>
      <w:r w:rsidRPr="004532FC">
        <w:rPr>
          <w:rFonts w:ascii="Consolas" w:hAnsi="Consolas"/>
          <w:sz w:val="22"/>
        </w:rPr>
        <w:t xml:space="preserve">        Ref.gtf \</w:t>
      </w:r>
    </w:p>
    <w:p w14:paraId="50FD82C0" w14:textId="24CA8CA7" w:rsidR="00D01D51" w:rsidRPr="004532FC" w:rsidRDefault="00D01D51" w:rsidP="008A4393">
      <w:pPr>
        <w:pStyle w:val="NoSpacing"/>
        <w:ind w:left="2160"/>
        <w:rPr>
          <w:rFonts w:ascii="Consolas" w:hAnsi="Consolas"/>
          <w:sz w:val="22"/>
        </w:rPr>
      </w:pPr>
      <w:r w:rsidRPr="004532FC">
        <w:rPr>
          <w:rFonts w:ascii="Consolas" w:hAnsi="Consolas"/>
          <w:sz w:val="22"/>
        </w:rPr>
        <w:t xml:space="preserve">        Ref.filtered.gtf \</w:t>
      </w:r>
    </w:p>
    <w:p w14:paraId="288DE295" w14:textId="77777777" w:rsidR="00D01D51" w:rsidRPr="004532FC" w:rsidRDefault="00D01D51" w:rsidP="008A4393">
      <w:pPr>
        <w:pStyle w:val="NoSpacing"/>
        <w:ind w:left="2160"/>
        <w:rPr>
          <w:rFonts w:ascii="Consolas" w:hAnsi="Consolas"/>
          <w:sz w:val="22"/>
        </w:rPr>
      </w:pPr>
      <w:r w:rsidRPr="004532FC">
        <w:rPr>
          <w:rFonts w:ascii="Consolas" w:hAnsi="Consolas"/>
          <w:sz w:val="22"/>
        </w:rPr>
        <w:t xml:space="preserve">        --attribute=gene_biotype:protein_coding</w:t>
      </w:r>
    </w:p>
    <w:p w14:paraId="1073A842" w14:textId="66584730" w:rsidR="00D01D51" w:rsidRPr="004532FC" w:rsidRDefault="00D01D51" w:rsidP="008A4393">
      <w:pPr>
        <w:pStyle w:val="NoSpacing"/>
        <w:ind w:left="2160"/>
        <w:rPr>
          <w:rFonts w:ascii="Consolas" w:hAnsi="Consolas"/>
          <w:sz w:val="22"/>
        </w:rPr>
      </w:pPr>
      <w:r w:rsidRPr="004532FC">
        <w:rPr>
          <w:rFonts w:ascii="Consolas" w:hAnsi="Consolas"/>
          <w:sz w:val="22"/>
        </w:rPr>
        <w:t xml:space="preserve">cellranger-arc mkref </w:t>
      </w:r>
      <w:r w:rsidR="00DC27F8">
        <w:rPr>
          <w:rFonts w:ascii="Consolas" w:hAnsi="Consolas"/>
          <w:sz w:val="22"/>
        </w:rPr>
        <w:t>--</w:t>
      </w:r>
      <w:r w:rsidR="00F07C67" w:rsidRPr="004532FC">
        <w:rPr>
          <w:rFonts w:ascii="Consolas" w:hAnsi="Consolas"/>
          <w:sz w:val="22"/>
        </w:rPr>
        <w:t>config=Ref.config</w:t>
      </w:r>
    </w:p>
    <w:p w14:paraId="73A50A86" w14:textId="77777777" w:rsidR="00D01D51" w:rsidRPr="000C1091" w:rsidRDefault="00D01D51" w:rsidP="008A4393">
      <w:pPr>
        <w:pStyle w:val="NoSpacing"/>
        <w:numPr>
          <w:ilvl w:val="1"/>
          <w:numId w:val="2"/>
        </w:numPr>
        <w:rPr>
          <w:szCs w:val="24"/>
        </w:rPr>
      </w:pPr>
      <w:r w:rsidRPr="000C1091">
        <w:rPr>
          <w:szCs w:val="24"/>
        </w:rPr>
        <w:t>Upload the reference directory you just made to 10x Cloud</w:t>
      </w:r>
    </w:p>
    <w:p w14:paraId="498FAC99" w14:textId="77777777" w:rsidR="00D01D51" w:rsidRPr="000C1091" w:rsidRDefault="00D01D51" w:rsidP="008A4393">
      <w:pPr>
        <w:pStyle w:val="NoSpacing"/>
        <w:numPr>
          <w:ilvl w:val="2"/>
          <w:numId w:val="2"/>
        </w:numPr>
        <w:rPr>
          <w:szCs w:val="24"/>
        </w:rPr>
      </w:pPr>
      <w:r w:rsidRPr="000C1091">
        <w:rPr>
          <w:szCs w:val="24"/>
        </w:rPr>
        <w:t xml:space="preserve">Navigate to the 10x Cloud Upload Folder (txg-linux-v1.3.0) and enter:  </w:t>
      </w:r>
    </w:p>
    <w:p w14:paraId="65B42098" w14:textId="7777E82B" w:rsidR="00A97208" w:rsidRDefault="00D01D51" w:rsidP="00A97208">
      <w:pPr>
        <w:pStyle w:val="NoSpacing"/>
        <w:ind w:left="2160"/>
        <w:rPr>
          <w:rFonts w:ascii="Consolas" w:hAnsi="Consolas"/>
          <w:sz w:val="22"/>
        </w:rPr>
      </w:pPr>
      <w:r w:rsidRPr="004532FC">
        <w:rPr>
          <w:rFonts w:ascii="Consolas" w:hAnsi="Consolas"/>
          <w:sz w:val="22"/>
        </w:rPr>
        <w:t>./txg references upload &lt;path to reference&gt;</w:t>
      </w:r>
    </w:p>
    <w:p w14:paraId="4E12BB9F" w14:textId="3FB4A24C" w:rsidR="00A97208" w:rsidRDefault="00A97208" w:rsidP="00A97208">
      <w:pPr>
        <w:pStyle w:val="NoSpacing"/>
        <w:rPr>
          <w:rFonts w:ascii="Consolas" w:hAnsi="Consolas"/>
          <w:sz w:val="22"/>
        </w:rPr>
      </w:pPr>
    </w:p>
    <w:p w14:paraId="0FC307CB" w14:textId="343912E7" w:rsidR="00A97208" w:rsidRPr="00AC696D" w:rsidRDefault="00AC696D" w:rsidP="00A97208">
      <w:pPr>
        <w:pStyle w:val="NoSpacing"/>
        <w:numPr>
          <w:ilvl w:val="0"/>
          <w:numId w:val="2"/>
        </w:numPr>
        <w:rPr>
          <w:rFonts w:cs="Times New Roman"/>
          <w:szCs w:val="24"/>
        </w:rPr>
      </w:pPr>
      <w:r>
        <w:rPr>
          <w:rFonts w:cs="Times New Roman"/>
          <w:b/>
          <w:bCs/>
          <w:szCs w:val="24"/>
        </w:rPr>
        <w:t>Start new analysis on 10x Genomics Cloud: Cell Ranger ARC Count v2.0.2</w:t>
      </w:r>
    </w:p>
    <w:p w14:paraId="0C9702F6" w14:textId="5E4959E6" w:rsidR="00AC696D" w:rsidRDefault="00AC696D" w:rsidP="00AC696D">
      <w:pPr>
        <w:pStyle w:val="NoSpacing"/>
        <w:numPr>
          <w:ilvl w:val="1"/>
          <w:numId w:val="2"/>
        </w:numPr>
        <w:rPr>
          <w:rFonts w:cs="Times New Roman"/>
          <w:szCs w:val="24"/>
        </w:rPr>
      </w:pPr>
      <w:r>
        <w:rPr>
          <w:rFonts w:cs="Times New Roman"/>
          <w:szCs w:val="24"/>
        </w:rPr>
        <w:t xml:space="preserve">You should have 2 fastq file sets under one project: one for ATAC seq (I1, R1, R2, R3) and one for Gene Expression seq (I1, I2, R1, R2) data. ATAC library should be described under “Library of Feature Type” as “Single Cell Multiome ATAC” and Gene Expression/RNA seq library </w:t>
      </w:r>
      <w:r>
        <w:rPr>
          <w:rFonts w:cs="Times New Roman"/>
          <w:szCs w:val="24"/>
        </w:rPr>
        <w:lastRenderedPageBreak/>
        <w:t xml:space="preserve">should be “Single Cell Multiome 3’ Gene Expression”. Start new analysis with both sets selected, Cell Ranger ARC Count v2.0.2 automatically pops up. </w:t>
      </w:r>
      <w:r w:rsidR="00301985">
        <w:rPr>
          <w:rFonts w:cs="Times New Roman"/>
          <w:szCs w:val="24"/>
        </w:rPr>
        <w:t>Select start analysis with defaults selected. Results will be emailed within several hours</w:t>
      </w:r>
      <w:r w:rsidR="00CC25AF">
        <w:rPr>
          <w:rFonts w:cs="Times New Roman"/>
          <w:szCs w:val="24"/>
        </w:rPr>
        <w:t xml:space="preserve"> (this sample took 2 hours, 44 min)</w:t>
      </w:r>
      <w:r w:rsidR="00301985">
        <w:rPr>
          <w:rFonts w:cs="Times New Roman"/>
          <w:szCs w:val="24"/>
        </w:rPr>
        <w:t xml:space="preserve">. </w:t>
      </w:r>
    </w:p>
    <w:p w14:paraId="01A8C413" w14:textId="7BAE1111" w:rsidR="00F54E5F" w:rsidRDefault="00F54E5F" w:rsidP="00AC696D">
      <w:pPr>
        <w:pStyle w:val="NoSpacing"/>
        <w:numPr>
          <w:ilvl w:val="1"/>
          <w:numId w:val="2"/>
        </w:numPr>
        <w:rPr>
          <w:rFonts w:cs="Times New Roman"/>
          <w:szCs w:val="24"/>
        </w:rPr>
      </w:pPr>
      <w:r>
        <w:rPr>
          <w:rFonts w:cs="Times New Roman"/>
          <w:szCs w:val="24"/>
        </w:rPr>
        <w:t xml:space="preserve">Analysis 1: </w:t>
      </w:r>
    </w:p>
    <w:p w14:paraId="5FD1B7BA" w14:textId="6764C87A" w:rsidR="00F54E5F" w:rsidRDefault="00F54E5F" w:rsidP="00F54E5F">
      <w:pPr>
        <w:pStyle w:val="NoSpacing"/>
        <w:jc w:val="center"/>
        <w:rPr>
          <w:rFonts w:cs="Times New Roman"/>
          <w:szCs w:val="24"/>
        </w:rPr>
      </w:pPr>
      <w:r>
        <w:rPr>
          <w:noProof/>
        </w:rPr>
        <w:drawing>
          <wp:inline distT="0" distB="0" distL="0" distR="0" wp14:anchorId="6AA98CF6" wp14:editId="1F6F0669">
            <wp:extent cx="4778203" cy="442253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6849" t="19593" r="44253" b="13940"/>
                    <a:stretch/>
                  </pic:blipFill>
                  <pic:spPr bwMode="auto">
                    <a:xfrm>
                      <a:off x="0" y="0"/>
                      <a:ext cx="4804182" cy="4446576"/>
                    </a:xfrm>
                    <a:prstGeom prst="rect">
                      <a:avLst/>
                    </a:prstGeom>
                    <a:ln>
                      <a:noFill/>
                    </a:ln>
                    <a:extLst>
                      <a:ext uri="{53640926-AAD7-44D8-BBD7-CCE9431645EC}">
                        <a14:shadowObscured xmlns:a14="http://schemas.microsoft.com/office/drawing/2010/main"/>
                      </a:ext>
                    </a:extLst>
                  </pic:spPr>
                </pic:pic>
              </a:graphicData>
            </a:graphic>
          </wp:inline>
        </w:drawing>
      </w:r>
    </w:p>
    <w:p w14:paraId="206BCD75" w14:textId="253A5FE3" w:rsidR="00CC25AF" w:rsidRDefault="00CC25AF" w:rsidP="00F54E5F">
      <w:pPr>
        <w:pStyle w:val="NoSpacing"/>
        <w:jc w:val="center"/>
        <w:rPr>
          <w:rFonts w:cs="Times New Roman"/>
          <w:szCs w:val="24"/>
        </w:rPr>
      </w:pPr>
      <w:r>
        <w:rPr>
          <w:noProof/>
        </w:rPr>
        <w:drawing>
          <wp:inline distT="0" distB="0" distL="0" distR="0" wp14:anchorId="0DE96CED" wp14:editId="773E1F0E">
            <wp:extent cx="6277809" cy="1705707"/>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6539" t="13492" r="3706" b="46502"/>
                    <a:stretch/>
                  </pic:blipFill>
                  <pic:spPr bwMode="auto">
                    <a:xfrm>
                      <a:off x="0" y="0"/>
                      <a:ext cx="6293257" cy="1709904"/>
                    </a:xfrm>
                    <a:prstGeom prst="rect">
                      <a:avLst/>
                    </a:prstGeom>
                    <a:ln>
                      <a:noFill/>
                    </a:ln>
                    <a:extLst>
                      <a:ext uri="{53640926-AAD7-44D8-BBD7-CCE9431645EC}">
                        <a14:shadowObscured xmlns:a14="http://schemas.microsoft.com/office/drawing/2010/main"/>
                      </a:ext>
                    </a:extLst>
                  </pic:spPr>
                </pic:pic>
              </a:graphicData>
            </a:graphic>
          </wp:inline>
        </w:drawing>
      </w:r>
    </w:p>
    <w:p w14:paraId="278B44B2" w14:textId="5B58F08C" w:rsidR="00491F8A" w:rsidRDefault="00491F8A" w:rsidP="00491F8A">
      <w:pPr>
        <w:pStyle w:val="NoSpacing"/>
        <w:rPr>
          <w:rFonts w:cs="Times New Roman"/>
          <w:szCs w:val="24"/>
        </w:rPr>
      </w:pPr>
    </w:p>
    <w:p w14:paraId="7E1118B4" w14:textId="191920D8" w:rsidR="00491F8A" w:rsidRDefault="00386B2F" w:rsidP="00491F8A">
      <w:pPr>
        <w:pStyle w:val="NoSpacing"/>
        <w:rPr>
          <w:rFonts w:cs="Times New Roman"/>
          <w:szCs w:val="24"/>
        </w:rPr>
      </w:pPr>
      <w:r>
        <w:rPr>
          <w:rFonts w:cs="Times New Roman"/>
          <w:szCs w:val="24"/>
        </w:rPr>
        <w:t>The output files from CellRanger will be uploaded into R for further analysis</w:t>
      </w:r>
    </w:p>
    <w:p w14:paraId="54944858" w14:textId="77777777" w:rsidR="00491F8A" w:rsidRPr="00491F8A" w:rsidRDefault="00491F8A" w:rsidP="00B55D90">
      <w:pPr>
        <w:pStyle w:val="NoSpacing"/>
        <w:ind w:left="720"/>
        <w:rPr>
          <w:rFonts w:cs="Times New Roman"/>
          <w:szCs w:val="24"/>
        </w:rPr>
      </w:pPr>
    </w:p>
    <w:p w14:paraId="2D581475" w14:textId="77777777" w:rsidR="00D01D51" w:rsidRPr="000C1091" w:rsidRDefault="00D01D51" w:rsidP="008A4393">
      <w:pPr>
        <w:pStyle w:val="NoSpacing"/>
        <w:rPr>
          <w:szCs w:val="24"/>
        </w:rPr>
      </w:pPr>
    </w:p>
    <w:p w14:paraId="5C4C57B4" w14:textId="7618635B" w:rsidR="00860930" w:rsidRPr="000C1091" w:rsidRDefault="00860930" w:rsidP="008A4393">
      <w:pPr>
        <w:pStyle w:val="NoSpacing"/>
        <w:ind w:left="1080"/>
        <w:rPr>
          <w:szCs w:val="24"/>
        </w:rPr>
      </w:pPr>
    </w:p>
    <w:sectPr w:rsidR="00860930" w:rsidRPr="000C1091" w:rsidSect="004D6A13">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90273" w14:textId="77777777" w:rsidR="00906DBB" w:rsidRDefault="00906DBB" w:rsidP="002A2698">
      <w:pPr>
        <w:spacing w:after="0" w:line="240" w:lineRule="auto"/>
      </w:pPr>
      <w:r>
        <w:separator/>
      </w:r>
    </w:p>
  </w:endnote>
  <w:endnote w:type="continuationSeparator" w:id="0">
    <w:p w14:paraId="313892FA" w14:textId="77777777" w:rsidR="00906DBB" w:rsidRDefault="00906DBB" w:rsidP="002A2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65E0A" w14:textId="77777777" w:rsidR="00906DBB" w:rsidRDefault="00906DBB" w:rsidP="002A2698">
      <w:pPr>
        <w:spacing w:after="0" w:line="240" w:lineRule="auto"/>
      </w:pPr>
      <w:r>
        <w:separator/>
      </w:r>
    </w:p>
  </w:footnote>
  <w:footnote w:type="continuationSeparator" w:id="0">
    <w:p w14:paraId="133ADED7" w14:textId="77777777" w:rsidR="00906DBB" w:rsidRDefault="00906DBB" w:rsidP="002A26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521C8" w14:textId="4BD07A19" w:rsidR="00FE4D23" w:rsidRDefault="00FE4D23" w:rsidP="002A2698">
    <w:pPr>
      <w:pStyle w:val="NoSpacing"/>
      <w:rPr>
        <w:sz w:val="28"/>
        <w:szCs w:val="28"/>
      </w:rPr>
    </w:pPr>
    <w:r>
      <w:rPr>
        <w:sz w:val="28"/>
        <w:szCs w:val="28"/>
      </w:rPr>
      <w:t>Analysis of Single-Nuclei Multiome Sequencing Data</w:t>
    </w:r>
    <w:r w:rsidR="00081290">
      <w:rPr>
        <w:sz w:val="28"/>
        <w:szCs w:val="28"/>
      </w:rPr>
      <w:t xml:space="preserve"> using 10x Genomics</w:t>
    </w:r>
    <w:r w:rsidR="001E3FC0">
      <w:rPr>
        <w:sz w:val="28"/>
        <w:szCs w:val="28"/>
      </w:rPr>
      <w:t xml:space="preserve"> Software</w:t>
    </w:r>
  </w:p>
  <w:p w14:paraId="21191B4B" w14:textId="3F5FA49B" w:rsidR="00FE4D23" w:rsidRDefault="00FE4D23" w:rsidP="00FE4D23">
    <w:pPr>
      <w:pStyle w:val="NoSpacing"/>
      <w:rPr>
        <w:sz w:val="28"/>
        <w:szCs w:val="28"/>
      </w:rPr>
    </w:pPr>
    <w:r w:rsidRPr="006F452B">
      <w:rPr>
        <w:sz w:val="28"/>
        <w:szCs w:val="28"/>
      </w:rPr>
      <w:t>Data Processing Steps</w:t>
    </w:r>
    <w:r w:rsidR="00081290">
      <w:rPr>
        <w:sz w:val="28"/>
        <w:szCs w:val="28"/>
      </w:rPr>
      <w:t xml:space="preserve"> [Kyland OSA] </w:t>
    </w:r>
  </w:p>
  <w:p w14:paraId="4825CC12" w14:textId="2CA4DF10" w:rsidR="002A2698" w:rsidRPr="002A2698" w:rsidRDefault="002A2698" w:rsidP="002A2698">
    <w:pPr>
      <w:pStyle w:val="NoSpacing"/>
      <w:rPr>
        <w:sz w:val="28"/>
        <w:szCs w:val="28"/>
      </w:rPr>
    </w:pPr>
    <w:r>
      <w:rPr>
        <w:sz w:val="28"/>
        <w:szCs w:val="28"/>
      </w:rPr>
      <w:t>Rebecca Nance 03/28/2023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C3110"/>
    <w:multiLevelType w:val="hybridMultilevel"/>
    <w:tmpl w:val="F62EC8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280A4A"/>
    <w:multiLevelType w:val="hybridMultilevel"/>
    <w:tmpl w:val="BF523A0A"/>
    <w:lvl w:ilvl="0" w:tplc="8F24C95E">
      <w:start w:val="1"/>
      <w:numFmt w:val="upperRoman"/>
      <w:lvlText w:val="%1."/>
      <w:lvlJc w:val="left"/>
      <w:pPr>
        <w:ind w:left="1080" w:hanging="720"/>
      </w:pPr>
      <w:rPr>
        <w:rFonts w:hint="default"/>
        <w:b/>
        <w:bCs/>
      </w:rPr>
    </w:lvl>
    <w:lvl w:ilvl="1" w:tplc="F2683FFA">
      <w:start w:val="1"/>
      <w:numFmt w:val="lowerLetter"/>
      <w:lvlText w:val="%2."/>
      <w:lvlJc w:val="left"/>
      <w:pPr>
        <w:ind w:left="1440" w:hanging="360"/>
      </w:pPr>
      <w:rPr>
        <w:rFonts w:ascii="Times New Roman" w:hAnsi="Times New Roman" w:cs="Times New Roman" w:hint="default"/>
        <w:b w:val="0"/>
        <w:b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0C73AC"/>
    <w:multiLevelType w:val="hybridMultilevel"/>
    <w:tmpl w:val="C96A7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3C58BC"/>
    <w:multiLevelType w:val="hybridMultilevel"/>
    <w:tmpl w:val="D20CA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B62668"/>
    <w:multiLevelType w:val="hybridMultilevel"/>
    <w:tmpl w:val="38ACA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4C6854"/>
    <w:multiLevelType w:val="hybridMultilevel"/>
    <w:tmpl w:val="07A23E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8121187">
    <w:abstractNumId w:val="3"/>
  </w:num>
  <w:num w:numId="2" w16cid:durableId="1343898166">
    <w:abstractNumId w:val="1"/>
  </w:num>
  <w:num w:numId="3" w16cid:durableId="1496189761">
    <w:abstractNumId w:val="5"/>
  </w:num>
  <w:num w:numId="4" w16cid:durableId="795756215">
    <w:abstractNumId w:val="4"/>
  </w:num>
  <w:num w:numId="5" w16cid:durableId="574898201">
    <w:abstractNumId w:val="2"/>
  </w:num>
  <w:num w:numId="6" w16cid:durableId="2134128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930"/>
    <w:rsid w:val="00042D54"/>
    <w:rsid w:val="00081290"/>
    <w:rsid w:val="000A2E24"/>
    <w:rsid w:val="000C1091"/>
    <w:rsid w:val="000D7A73"/>
    <w:rsid w:val="0012757B"/>
    <w:rsid w:val="001E176F"/>
    <w:rsid w:val="001E3FC0"/>
    <w:rsid w:val="00204CF3"/>
    <w:rsid w:val="00237C93"/>
    <w:rsid w:val="002A2698"/>
    <w:rsid w:val="002A2EB7"/>
    <w:rsid w:val="00301985"/>
    <w:rsid w:val="00386B2F"/>
    <w:rsid w:val="00397547"/>
    <w:rsid w:val="003D7E3B"/>
    <w:rsid w:val="004532FC"/>
    <w:rsid w:val="00491F8A"/>
    <w:rsid w:val="004927CE"/>
    <w:rsid w:val="004D60FD"/>
    <w:rsid w:val="004D6A13"/>
    <w:rsid w:val="005A0CA6"/>
    <w:rsid w:val="005F357E"/>
    <w:rsid w:val="00602A71"/>
    <w:rsid w:val="00622BCE"/>
    <w:rsid w:val="006A3F0C"/>
    <w:rsid w:val="006F452B"/>
    <w:rsid w:val="007176E5"/>
    <w:rsid w:val="007A5647"/>
    <w:rsid w:val="008342E5"/>
    <w:rsid w:val="00835DBB"/>
    <w:rsid w:val="00860930"/>
    <w:rsid w:val="0086200D"/>
    <w:rsid w:val="008A4393"/>
    <w:rsid w:val="008C47B9"/>
    <w:rsid w:val="00902D62"/>
    <w:rsid w:val="00906DBB"/>
    <w:rsid w:val="009638BB"/>
    <w:rsid w:val="009A4678"/>
    <w:rsid w:val="00A5776F"/>
    <w:rsid w:val="00A65297"/>
    <w:rsid w:val="00A97208"/>
    <w:rsid w:val="00AC696D"/>
    <w:rsid w:val="00B00D77"/>
    <w:rsid w:val="00B55D90"/>
    <w:rsid w:val="00B70D0B"/>
    <w:rsid w:val="00B75916"/>
    <w:rsid w:val="00B94FEB"/>
    <w:rsid w:val="00BB1C02"/>
    <w:rsid w:val="00C2185C"/>
    <w:rsid w:val="00C35847"/>
    <w:rsid w:val="00C7074F"/>
    <w:rsid w:val="00CC25AF"/>
    <w:rsid w:val="00CF106F"/>
    <w:rsid w:val="00D01D51"/>
    <w:rsid w:val="00DB764A"/>
    <w:rsid w:val="00DC27F8"/>
    <w:rsid w:val="00E05C2F"/>
    <w:rsid w:val="00E42C74"/>
    <w:rsid w:val="00EB3B63"/>
    <w:rsid w:val="00F07C67"/>
    <w:rsid w:val="00F149B8"/>
    <w:rsid w:val="00F54E5F"/>
    <w:rsid w:val="00FC429F"/>
    <w:rsid w:val="00FE4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45F05"/>
  <w15:chartTrackingRefBased/>
  <w15:docId w15:val="{B3EF5112-BDFA-4F43-A0AC-31A432EEF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5F357E"/>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357E"/>
    <w:pPr>
      <w:spacing w:after="0" w:line="240" w:lineRule="auto"/>
    </w:pPr>
    <w:rPr>
      <w:rFonts w:ascii="Times New Roman" w:hAnsi="Times New Roman"/>
      <w:sz w:val="24"/>
    </w:rPr>
  </w:style>
  <w:style w:type="character" w:styleId="Hyperlink">
    <w:name w:val="Hyperlink"/>
    <w:basedOn w:val="DefaultParagraphFont"/>
    <w:uiPriority w:val="99"/>
    <w:unhideWhenUsed/>
    <w:rsid w:val="00860930"/>
    <w:rPr>
      <w:color w:val="0563C1" w:themeColor="hyperlink"/>
      <w:u w:val="single"/>
    </w:rPr>
  </w:style>
  <w:style w:type="character" w:styleId="UnresolvedMention">
    <w:name w:val="Unresolved Mention"/>
    <w:basedOn w:val="DefaultParagraphFont"/>
    <w:uiPriority w:val="99"/>
    <w:semiHidden/>
    <w:unhideWhenUsed/>
    <w:rsid w:val="00860930"/>
    <w:rPr>
      <w:color w:val="605E5C"/>
      <w:shd w:val="clear" w:color="auto" w:fill="E1DFDD"/>
    </w:rPr>
  </w:style>
  <w:style w:type="paragraph" w:styleId="Header">
    <w:name w:val="header"/>
    <w:basedOn w:val="Normal"/>
    <w:link w:val="HeaderChar"/>
    <w:uiPriority w:val="99"/>
    <w:unhideWhenUsed/>
    <w:rsid w:val="002A26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698"/>
    <w:rPr>
      <w:rFonts w:ascii="Times New Roman" w:hAnsi="Times New Roman"/>
      <w:sz w:val="24"/>
    </w:rPr>
  </w:style>
  <w:style w:type="paragraph" w:styleId="Footer">
    <w:name w:val="footer"/>
    <w:basedOn w:val="Normal"/>
    <w:link w:val="FooterChar"/>
    <w:uiPriority w:val="99"/>
    <w:unhideWhenUsed/>
    <w:rsid w:val="002A26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69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10xgenomics.com/cloud-analysis/uploading-fastq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10xgenomics.com/single-cell-multiome-atac-gex/software/pipelines/2.0/using/coun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support.10xgenomics.com/single-cell-multiome-atac-gex/software/pipelines/latest/tutorial/mkre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Nance</dc:creator>
  <cp:keywords/>
  <dc:description/>
  <cp:lastModifiedBy>Rebecca Nance</cp:lastModifiedBy>
  <cp:revision>66</cp:revision>
  <dcterms:created xsi:type="dcterms:W3CDTF">2023-03-21T15:52:00Z</dcterms:created>
  <dcterms:modified xsi:type="dcterms:W3CDTF">2023-09-25T18:41:00Z</dcterms:modified>
</cp:coreProperties>
</file>