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3B5C"/>
          <w:sz w:val="56"/>
        </w:rPr>
        <w:t>Q3 Inventory Service Review</w:t>
      </w:r>
    </w:p>
    <w:p>
      <w:r>
        <w:t>This review assesses the inventory-service fixture code ahead of the Q3 release. The service is healthy overall, but three bugs need fixing before ship; recommendations and a bug summary follow.</w:t>
      </w:r>
    </w:p>
    <w:p>
      <w:pPr>
        <w:pStyle w:val="Heading2"/>
      </w:pPr>
      <w:r>
        <w:t>Current State</w:t>
      </w:r>
    </w:p>
    <w:p>
      <w:r>
        <w:t>Three endpoints are working and eight tests are passing.</w:t>
      </w:r>
    </w:p>
    <w:p>
      <w:pPr>
        <w:pStyle w:val="Heading2"/>
      </w:pPr>
      <w:r>
        <w:t>Issues Found</w:t>
      </w:r>
    </w:p>
    <w:p>
      <w:r>
        <w:t>bulk_restock has an off-by-one index pattern that rebuilds the key list on every iteration, making the operation quadratic.</w:t>
      </w:r>
    </w:p>
    <w:p>
      <w:r>
        <w:t>fulfill_by_skus has an empty-order semantic bug that bypasses availability checks when an order is empty.</w:t>
      </w:r>
    </w:p>
    <w:p>
      <w:r>
        <w:t>average_stock risks a ZeroDivisionError on an empty state, and its docstring claims zero-stock items are excluded when they are not.</w:t>
      </w:r>
    </w:p>
    <w:p>
      <w:pPr>
        <w:pStyle w:val="Heading2"/>
      </w:pPr>
      <w:r>
        <w:t>Recommendations</w:t>
      </w:r>
    </w:p>
    <w:p>
      <w:r>
        <w:t>Refactor bulk_restock to iterate with .items().</w:t>
      </w:r>
    </w:p>
    <w:p>
      <w:r>
        <w:t>Validate empty orders before fulfillment.</w:t>
      </w:r>
    </w:p>
    <w:p>
      <w:r>
        <w:t>Guard average_stock against an empty state.</w:t>
      </w:r>
    </w:p>
    <w:p>
      <w:pPr>
        <w:pStyle w:val="Caption"/>
      </w:pPr>
      <w:r>
        <w:t>Bug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Bug</w:t>
            </w:r>
          </w:p>
        </w:tc>
        <w:tc>
          <w:tcPr>
            <w:tcW w:type="dxa" w:w="2880"/>
          </w:tcPr>
          <w:p>
            <w:r>
              <w:t>Location</w:t>
            </w:r>
          </w:p>
        </w:tc>
        <w:tc>
          <w:tcPr>
            <w:tcW w:type="dxa" w:w="2880"/>
          </w:tcPr>
          <w:p>
            <w:r>
              <w:t>Severity</w:t>
            </w:r>
          </w:p>
        </w:tc>
      </w:tr>
      <w:tr>
        <w:tc>
          <w:tcPr>
            <w:tcW w:type="dxa" w:w="2880"/>
          </w:tcPr>
          <w:p>
            <w:r>
              <w:t>Off-by-one index pattern</w:t>
            </w:r>
          </w:p>
        </w:tc>
        <w:tc>
          <w:tcPr>
            <w:tcW w:type="dxa" w:w="2880"/>
          </w:tcPr>
          <w:p>
            <w:r>
              <w:t>bulk_restock</w:t>
            </w:r>
          </w:p>
        </w:tc>
        <w:tc>
          <w:tcPr>
            <w:tcW w:type="dxa" w:w="2880"/>
          </w:tcPr>
          <w:p>
            <w:r>
              <w:t>Important</w:t>
            </w:r>
          </w:p>
        </w:tc>
      </w:tr>
      <w:tr>
        <w:tc>
          <w:tcPr>
            <w:tcW w:type="dxa" w:w="2880"/>
          </w:tcPr>
          <w:p>
            <w:r>
              <w:t>Empty-order semantic bug</w:t>
            </w:r>
          </w:p>
        </w:tc>
        <w:tc>
          <w:tcPr>
            <w:tcW w:type="dxa" w:w="2880"/>
          </w:tcPr>
          <w:p>
            <w:r>
              <w:t>fulfill_by_skus</w:t>
            </w:r>
          </w:p>
        </w:tc>
        <w:tc>
          <w:tcPr>
            <w:tcW w:type="dxa" w:w="2880"/>
          </w:tcPr>
          <w:p>
            <w:r>
              <w:t>Important</w:t>
            </w:r>
          </w:p>
        </w:tc>
      </w:tr>
      <w:tr>
        <w:tc>
          <w:tcPr>
            <w:tcW w:type="dxa" w:w="2880"/>
          </w:tcPr>
          <w:p>
            <w:r>
              <w:t>ZeroDivisionError risk</w:t>
            </w:r>
          </w:p>
        </w:tc>
        <w:tc>
          <w:tcPr>
            <w:tcW w:type="dxa" w:w="2880"/>
          </w:tcPr>
          <w:p>
            <w:r>
              <w:t>average_stock</w:t>
            </w:r>
          </w:p>
        </w:tc>
        <w:tc>
          <w:tcPr>
            <w:tcW w:type="dxa" w:w="2880"/>
          </w:tcPr>
          <w:p>
            <w:r>
              <w:t>Important</w:t>
            </w:r>
          </w:p>
        </w:tc>
      </w:tr>
    </w:tbl>
    <w:p>
      <w:pPr>
        <w:pStyle w:val="Heading2"/>
      </w:pPr>
      <w:r>
        <w:t>Appendix: Test Inventory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SKU</w:t>
            </w:r>
          </w:p>
        </w:tc>
        <w:tc>
          <w:tcPr>
            <w:tcW w:type="dxa" w:w="4320"/>
          </w:tcPr>
          <w:p>
            <w:r>
              <w:t>Quantity</w:t>
            </w:r>
          </w:p>
        </w:tc>
      </w:tr>
      <w:tr>
        <w:tc>
          <w:tcPr>
            <w:tcW w:type="dxa" w:w="4320"/>
          </w:tcPr>
          <w:p>
            <w:r>
              <w:t>SKU-1</w:t>
            </w:r>
          </w:p>
        </w:tc>
        <w:tc>
          <w:tcPr>
            <w:tcW w:type="dxa" w:w="4320"/>
          </w:tcPr>
          <w:p>
            <w:r>
              <w:t>100</w:t>
            </w:r>
          </w:p>
        </w:tc>
      </w:tr>
      <w:tr>
        <w:tc>
          <w:tcPr>
            <w:tcW w:type="dxa" w:w="4320"/>
          </w:tcPr>
          <w:p>
            <w:r>
              <w:t>SKU-2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SKU-3</w:t>
            </w:r>
          </w:p>
        </w:tc>
        <w:tc>
          <w:tcPr>
            <w:tcW w:type="dxa" w:w="4320"/>
          </w:tcPr>
          <w:p>
            <w:r>
              <w:t>50</w:t>
            </w:r>
          </w:p>
        </w:tc>
      </w:tr>
    </w:tbl>
    <w:p>
      <w:r>
        <w:t>The fixture has 3 items.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5E8A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