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AuthenticatedData9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AuthenticatedData9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Recipient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::Recipient14Choice</w:t>
            </w:r>
            <w:r/>
            <w:r/>
            <w:r>
              <w:rPr>
                <w:i/>
              </w:rPr>
              <w:t>&lt;Rcpt&gt;::Recipient14Choice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KeyTransport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::KeyTransport9</w:t>
            </w:r>
            <w:r/>
            <w:r/>
            <w:r>
              <w:rPr>
                <w:i/>
              </w:rPr>
              <w:t>&lt;KeyTrnsprt&gt;::KeyTransport9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::Recipient13Choice</w:t>
            </w:r>
            <w:r/>
            <w:r/>
            <w:r>
              <w:rPr>
                <w:i/>
              </w:rPr>
              <w:t>&lt;RcptId&gt;::Recipient13Choice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IssuerAndSerialNumber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::IssuerAndSerialNumber2</w:t>
            </w:r>
            <w:r/>
            <w:r/>
            <w:r>
              <w:rPr>
                <w:i/>
              </w:rPr>
              <w:t>&lt;IssrAndSrlNb&gt;::IssuerAndSerialNumber2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::CertificateIssuer1</w:t>
            </w:r>
            <w:r/>
            <w:r/>
            <w:r>
              <w:rPr>
                <w:i/>
              </w:rPr>
              <w:t>&lt;Issr&gt;::CertificateIssuer1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RelativeDistinguishedName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::RelativeDistinguishedName1</w:t>
            </w:r>
            <w:r/>
            <w:r/>
            <w:r>
              <w:rPr>
                <w:i/>
              </w:rPr>
              <w:t>&lt;RltvDstngshdNm&gt;::RelativeDistinguishedName1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AttributeType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attribute of a distinguished name (DN).</w:t>
            </w:r>
            <w:r>
              <w:t xml:space="preserve">- </w:t>
            </w:r>
            <w:r>
              <w:rPr>
                <w:b/>
              </w:rPr>
              <w:t>CNAT: CommonName</w:t>
            </w:r>
            <w:r>
              <w:t xml:space="preserve"> : </w:t>
            </w:r>
            <w:r>
              <w:rPr>
                <w:i/>
              </w:rPr>
              <w:t>Common name of the attribute (ASN.1 Object Identifier: id-at-commonName).</w:t>
            </w:r>
            <w:r/>
            <w:r>
              <w:t xml:space="preserve">- </w:t>
            </w:r>
            <w:r>
              <w:rPr>
                <w:b/>
              </w:rPr>
              <w:t>LATT: Locality</w:t>
            </w:r>
            <w:r>
              <w:t xml:space="preserve"> : </w:t>
            </w:r>
            <w:r>
              <w:rPr>
                <w:i/>
              </w:rPr>
              <w:t>Locality of the attribute (ASN.1 Object Identifier: id-at-localityName).</w:t>
            </w:r>
            <w:r/>
            <w:r>
              <w:t xml:space="preserve">- </w:t>
            </w:r>
            <w:r>
              <w:rPr>
                <w:b/>
              </w:rPr>
              <w:t>OATT: OrganisationName</w:t>
            </w:r>
            <w:r>
              <w:t xml:space="preserve"> : </w:t>
            </w:r>
            <w:r>
              <w:rPr>
                <w:i/>
              </w:rPr>
              <w:t>Organization name of the attribute (ASN.1 Object Identifier: id-at-organizationName).</w:t>
            </w:r>
            <w:r/>
            <w:r>
              <w:t xml:space="preserve">- </w:t>
            </w:r>
            <w:r>
              <w:rPr>
                <w:b/>
              </w:rPr>
              <w:t>OUAT: OrganisationUnitName</w:t>
            </w:r>
            <w:r>
              <w:t xml:space="preserve"> : </w:t>
            </w:r>
            <w:r>
              <w:rPr>
                <w:i/>
              </w:rPr>
              <w:t>Organization unit name of the attribute (ASN.1 Object Identifier: id-at-organizationalUnitName).</w:t>
            </w:r>
            <w:r/>
            <w:r>
              <w:t xml:space="preserve">- </w:t>
            </w:r>
            <w:r>
              <w:rPr>
                <w:b/>
              </w:rPr>
              <w:t>CATT: CountryName</w:t>
            </w:r>
            <w:r>
              <w:t xml:space="preserve"> : </w:t>
            </w:r>
            <w:r>
              <w:rPr>
                <w:i/>
              </w:rPr>
              <w:t>Country name of the attribute (ASN.1 Object Identifier: id-at-countryName).</w:t>
            </w:r>
            <w:r/>
            <w:r/>
            <w:r>
              <w:rPr>
                <w:i/>
              </w:rPr>
            </w:r>
            <w:r>
              <w:rPr>
                <w:i/>
              </w:rPr>
              <w:t>::AttributeType1Code</w:t>
            </w:r>
            <w:r/>
            <w:r>
              <w:t>&lt;br/&gt;Type of attribute of a distinguished name (DN).&lt;br/&gt;- &lt;b&gt;CNAT: CommonName&lt;/b&gt; : &lt;i&gt;Common name of the attribute (ASN.1 Object Identifier: id-at-commonName).&lt;/i&gt;&lt;br/&gt;- &lt;b&gt;LATT: Locality&lt;/b&gt; : &lt;i&gt;Locality of the attribute (ASN.1 Object Identifier: id-at-localityName).&lt;/i&gt;&lt;br/&gt;- &lt;b&gt;OATT: OrganisationName&lt;/b&gt; : &lt;i&gt;Organization name of the attribute (ASN.1 Object Identifier: id-at-organizationName).&lt;/i&gt;&lt;br/&gt;- &lt;b&gt;OUAT: OrganisationUnitName&lt;/b&gt; : &lt;i&gt;Organization unit name of the attribute (ASN.1 Object Identifier: id-at-organizationalUnitName).&lt;/i&gt;&lt;br/&gt;- &lt;b&gt;CATT: CountryName&lt;/b&gt; : &lt;i&gt;Country name of the attribute (ASN.1 Object Identifier: id-at-countryName).&lt;/i&gt;&lt;br/&gt;</w:t>
            </w:r>
            <w:r>
              <w:rPr>
                <w:i/>
              </w:rPr>
              <w:t>&lt;AttrTp&gt;::AttributeType1Code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AttributeValue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&lt;AttrVal&gt;::Max140Text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SerialNumber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&lt;SrlNb&gt;::Max500Binary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SubjectKeyIdentifier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&lt;SbjtKeyIdr&gt;::Max140Binary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KeyEncryptionAlgorithm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7">
                <w:r>
                  <w:rPr/>
                  <w:t>AlgorithmIdentification19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::AlgorithmIdentification19</w:t>
            </w:r>
            <w:r/>
            <w:r>
              <w:t>For sub elements see AlgorithmIdentification19 &lt;br&gt;See MDR for sub elements and &lt;a href="#AlgorithmIdentification19"&gt;AlgorithmIdentification19&lt;/a&gt;&lt;br/&gt;</w:t>
            </w:r>
            <w:r>
              <w:rPr>
                <w:i/>
              </w:rPr>
              <w:t>&lt;KeyNcrptnAlgo&gt;::AlgorithmIdentification19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EncryptedKey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::Max5000Binary</w:t>
            </w:r>
            <w:r/>
            <w:r/>
            <w:r>
              <w:rPr>
                <w:i/>
              </w:rPr>
              <w:t>&lt;NcrptdKey&gt;::Max5000Binary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KEK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::KEK8</w:t>
            </w:r>
            <w:r/>
            <w:r/>
            <w:r>
              <w:rPr>
                <w:i/>
              </w:rPr>
              <w:t>&lt;KEK&gt;::KEK8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KEKIdentification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8">
                <w:r>
                  <w:rPr/>
                  <w:t>KEKIdentifier7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::KEKIdentifier7</w:t>
            </w:r>
            <w:r/>
            <w:r>
              <w:t>For sub elements see KEKIdentifier7 &lt;br&gt;See MDR for sub elements and &lt;a href="#KEKIdentifier7"&gt;KEKIdentifier7&lt;/a&gt;&lt;br/&gt;</w:t>
            </w:r>
            <w:r>
              <w:rPr>
                <w:i/>
              </w:rPr>
              <w:t>&lt;KEKId&gt;::KEKIdentifier7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KeyEncryptionAlgorithm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::AlgorithmIdentification29</w:t>
            </w:r>
            <w:r/>
            <w:r/>
            <w:r>
              <w:rPr>
                <w:i/>
              </w:rPr>
              <w:t>&lt;KeyNcrptnAlgo&gt;::AlgorithmIdentification29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Cryptographic algorithms for the protection of transported keys.</w:t>
            </w:r>
            <w:r>
              <w:t xml:space="preserve">- </w:t>
            </w:r>
            <w:r>
              <w:rPr>
                <w:b/>
              </w:rPr>
              <w:t>EA2C: AES128CBC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128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E3DC: DES112CBC</w:t>
            </w:r>
            <w:r>
              <w:t xml:space="preserve"> : </w:t>
            </w:r>
            <w:r>
              <w:rPr>
                <w:i/>
              </w:rPr>
              <w:t>Triple DES (Data Encryption Standard) CBC (Chaining Block Cypher) encryption with double length key (112 Bit) as defined in FIPS PUB 46-3 - (ASN.1 Object Identifier: des-ede3-cbc).</w:t>
            </w:r>
            <w:r/>
            <w:r>
              <w:t xml:space="preserve">- </w:t>
            </w:r>
            <w:r>
              <w:rPr>
                <w:b/>
              </w:rPr>
              <w:t>DKP9: DUKPT2009</w:t>
            </w:r>
            <w:r>
              <w:t xml:space="preserve"> : </w:t>
            </w:r>
            <w:r>
              <w:rPr>
                <w:i/>
              </w:rPr>
              <w:t>DUKPT (Derived Unique Key Per Transaction) algorithm, as specified in ANSI X9.24-2009 Annex A.</w:t>
            </w:r>
            <w:r/>
            <w:r>
              <w:t xml:space="preserve">- </w:t>
            </w:r>
            <w:r>
              <w:rPr>
                <w:b/>
              </w:rPr>
              <w:t>UKPT: UKPT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 - (ASN.1 Object Identifier: id-ukpt-wrap).</w:t>
            </w:r>
            <w:r/>
            <w:r>
              <w:t xml:space="preserve">- </w:t>
            </w:r>
            <w:r>
              <w:rPr>
                <w:b/>
              </w:rPr>
              <w:t>UKA2: UKPTwithAES192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192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EA9C: AES192CBC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192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EA5C: AES256CBC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256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DA12: AESDUKPT128ECB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A, With key length of 128 bits.</w:t>
            </w:r>
            <w:r/>
            <w:r>
              <w:t xml:space="preserve">- </w:t>
            </w:r>
            <w:r>
              <w:rPr>
                <w:b/>
              </w:rPr>
              <w:t>DA19: AESDUKPT192ECB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A.With key length of 192 bits.</w:t>
            </w:r>
            <w:r/>
            <w:r>
              <w:t xml:space="preserve">- </w:t>
            </w:r>
            <w:r>
              <w:rPr>
                <w:b/>
              </w:rPr>
              <w:t>DA25: AESDUKPT256ECB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A.With key length of 256 bits.</w:t>
            </w:r>
            <w:r/>
            <w:r>
              <w:t xml:space="preserve">- </w:t>
            </w:r>
            <w:r>
              <w:rPr>
                <w:b/>
              </w:rPr>
              <w:t>N108: Nist800-108KeyDerivation</w:t>
            </w:r>
            <w:r>
              <w:t xml:space="preserve"> : </w:t>
            </w:r>
            <w:r>
              <w:rPr>
                <w:i/>
              </w:rPr>
              <w:t>Key Derivation according to the Special Publication from the NIST entitled 800-108.</w:t>
            </w:r>
            <w:r/>
            <w:r>
              <w:t xml:space="preserve">- </w:t>
            </w:r>
            <w:r>
              <w:rPr>
                <w:b/>
              </w:rPr>
              <w:t>EA5R: AES256CTR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256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EA9R: AES192CTR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192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EA2R: AES128CTR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128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E3DR: DES112CTR</w:t>
            </w:r>
            <w:r>
              <w:t xml:space="preserve"> : </w:t>
            </w:r>
            <w:r>
              <w:rPr>
                <w:i/>
              </w:rPr>
              <w:t>Triple DES (Data Encryption Standard) CTR (Counter) encryption with double length key (112 Bit) as defined in FIPS SP 800-38a.</w:t>
            </w:r>
            <w:r/>
            <w:r>
              <w:t xml:space="preserve">- </w:t>
            </w:r>
            <w:r>
              <w:rPr>
                <w:b/>
              </w:rPr>
              <w:t>E36C: DES168CBC</w:t>
            </w:r>
            <w:r>
              <w:t xml:space="preserve"> : </w:t>
            </w:r>
            <w:r>
              <w:rPr>
                <w:i/>
              </w:rPr>
              <w:t>Triple DES (Data Encryption Standard) CBC (Chaining Block Cypher) encryption with triple length key (168 Bit) as defined in FIPS PUB 46-3 - (ASN.1 Object Identifier: des-ede3-cbc).</w:t>
            </w:r>
            <w:r/>
            <w:r>
              <w:t xml:space="preserve">- </w:t>
            </w:r>
            <w:r>
              <w:rPr>
                <w:b/>
              </w:rPr>
              <w:t>E36R: DES168CTR</w:t>
            </w:r>
            <w:r>
              <w:t xml:space="preserve"> : </w:t>
            </w:r>
            <w:r>
              <w:rPr>
                <w:i/>
              </w:rPr>
              <w:t>Triple DES (Data Encryption Standard) CTR (Counter) encryption with triple length key (168 Bit) as defined in FIPS SP 800-38a.</w:t>
            </w:r>
            <w:r/>
            <w:r>
              <w:t xml:space="preserve">- </w:t>
            </w:r>
            <w:r>
              <w:rPr>
                <w:b/>
              </w:rPr>
              <w:t>SD5C: SDE056CBC</w:t>
            </w:r>
            <w:r>
              <w:t xml:space="preserve"> : </w:t>
            </w:r>
            <w:r>
              <w:rPr>
                <w:i/>
              </w:rPr>
              <w:t>The DEPRECATED Simple DES (Data Encryption Standard) CBC (Chaining Block Cypher) encryption with simple length key (56 Bit) as defined in FIPS PUB 81 - (ASN.1 Object Identifier: des-cbc).</w:t>
            </w:r>
            <w:r/>
            <w:r>
              <w:t xml:space="preserve">- </w:t>
            </w:r>
            <w:r>
              <w:rPr>
                <w:b/>
              </w:rPr>
              <w:t>UKA1: UKPTwithAES128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128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UKA3: UKPTwithAES256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256 bits cryptographic key, approved by the Federal Information Processing Standards (FIPS 197 - November 6, 2001 - Advanced Encryption Standard).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::Algorithm24Code</w:t>
            </w:r>
            <w:r/>
            <w:r>
              <w:t>&lt;br/&gt;Cryptographic algorithms for the protection of transported keys.&lt;br/&gt;- &lt;b&gt;EA2C: AES128CBC&lt;/b&gt; : &lt;i&gt;AES (Advanced Encryption Standard) CBC (Chaining Block Cypher) encryption with a 128 bits cryptographic key as defined by the Federal Information Processing Standards (FIPS 197 - November 6, 2001 - Advanced Encryption Standard).&lt;/i&gt;&lt;br/&gt;- &lt;b&gt;E3DC: DES112CBC&lt;/b&gt; : &lt;i&gt;Triple DES (Data Encryption Standard) CBC (Chaining Block Cypher) encryption with double length key (112 Bit) as defined in FIPS PUB 46-3 - (ASN.1 Object Identifier: des-ede3-cbc).&lt;/i&gt;&lt;br/&gt;- &lt;b&gt;DKP9: DUKPT2009&lt;/b&gt; : &lt;i&gt;DUKPT (Derived Unique Key Per Transaction) algorithm, as specified in ANSI X9.24-2009 Annex A.&lt;/i&gt;&lt;br/&gt;- &lt;b&gt;UKPT: UKPT&lt;/b&gt; : &lt;i&gt;UKPT (Unique Key Per Transaction) or Master Session Key key encryption - (ASN.1 Object Identifier: id-ukpt-wrap).&lt;/i&gt;&lt;br/&gt;- &lt;b&gt;UKA2: UKPTwithAES192&lt;/b&gt; : &lt;i&gt;UKPT (Unique Key Per Transaction) or Master Session Key key encryption, using Advanced Encryption Standard with a 192 bits cryptographic key, approved by the Federal Information Processing Standards (FIPS 197 - November 6, 2001 - Advanced Encryption Standard).&lt;/i&gt;&lt;br/&gt;- &lt;b&gt;EA9C: AES192CBC&lt;/b&gt; : &lt;i&gt;AES (Advanced Encryption Standard) CBC (Chaining Block Cypher) encryption with a 192 bits cryptographic key as defined by the Federal Information Processing Standards (FIPS 197 – November 6, 2001 - Advanced Encryption Standard).&lt;/i&gt;&lt;br/&gt;- &lt;b&gt;EA5C: AES256CBC&lt;/b&gt; : &lt;i&gt;AES (Advanced Encryption Standard) CBC (Chaining Block Cypher) encryption with a 256 bits cryptographic key as defined by the Federal Information Processing Standards (FIPS 197 – November 6, 2001 - Advanced Encryption Standard).&lt;/i&gt;&lt;br/&gt;- &lt;b&gt;DA12: AESDUKPT128ECB&lt;/b&gt; : &lt;i&gt;AES DUKPT (Derived Unique Key Per Transaction) ECB algorithm, as specified in ANSI X9.24-3-2017 Annex A, With key length of 128 bits.&lt;/i&gt;&lt;br/&gt;- &lt;b&gt;DA19: AESDUKPT192ECB&lt;/b&gt; : &lt;i&gt;AES DUKPT (Derived Unique Key Per Transaction) ECB algorithm, as specified in ANSI X9.24-3-2017 Annex A.With key length of 192 bits.&lt;/i&gt;&lt;br/&gt;- &lt;b&gt;DA25: AESDUKPT256ECB&lt;/b&gt; : &lt;i&gt;AES DUKPT (Derived Unique Key Per Transaction) ECB algorithm, as specified in ANSI X9.24-3-2017 Annex A.With key length of 256 bits.&lt;/i&gt;&lt;br/&gt;- &lt;b&gt;N108: Nist800-108KeyDerivation&lt;/b&gt; : &lt;i&gt;Key Derivation according to the Special Publication from the NIST entitled 800-108.&lt;/i&gt;&lt;br/&gt;- &lt;b&gt;EA5R: AES256CTR&lt;/b&gt; : &lt;i&gt;AES (Advanced Encryption Standard) CTR (Counter) encryption with a 256 bits cryptographic key as defined by the Federal Information Processing Standards (FIPS 197 - November 6, 2001 - Advanced Encryption Standard).&lt;/i&gt;&lt;br/&gt;- &lt;b&gt;EA9R: AES192CTR&lt;/b&gt; : &lt;i&gt;AES (Advanced Encryption Standard) CTR (Counter) encryption with a 192 bits cryptographic key as defined by the Federal Information Processing Standards (FIPS 197 - November 6, 2001 - Advanced Encryption Standard).&lt;/i&gt;&lt;br/&gt;- &lt;b&gt;EA2R: AES128CTR&lt;/b&gt; : &lt;i&gt;AES (Advanced Encryption Standard) CTR (Counter) encryption with a 128 bits cryptographic key as defined by the Federal Information Processing Standards (FIPS 197 - November 6, 2001 - Advanced Encryption Standard).&lt;/i&gt;&lt;br/&gt;- &lt;b&gt;E3DR: DES112CTR&lt;/b&gt; : &lt;i&gt;Triple DES (Data Encryption Standard) CTR (Counter) encryption with double length key (112 Bit) as defined in FIPS SP 800-38a.&lt;/i&gt;&lt;br/&gt;- &lt;b&gt;E36C: DES168CBC&lt;/b&gt; : &lt;i&gt;Triple DES (Data Encryption Standard) CBC (Chaining Block Cypher) encryption with triple length key (168 Bit) as defined in FIPS PUB 46-3 - (ASN.1 Object Identifier: des-ede3-cbc).&lt;/i&gt;&lt;br/&gt;- &lt;b&gt;E36R: DES168CTR&lt;/b&gt; : &lt;i&gt;Triple DES (Data Encryption Standard) CTR (Counter) encryption with triple length key (168 Bit) as defined in FIPS SP 800-38a.&lt;/i&gt;&lt;br/&gt;- &lt;b&gt;SD5C: SDE056CBC&lt;/b&gt; : &lt;i&gt;The DEPRECATED Simple DES (Data Encryption Standard) CBC (Chaining Block Cypher) encryption with simple length key (56 Bit) as defined in FIPS PUB 81 - (ASN.1 Object Identifier: des-cbc).&lt;/i&gt;&lt;br/&gt;- &lt;b&gt;UKA1: UKPTwithAES128&lt;/b&gt; : &lt;i&gt;UKPT (Unique Key Per Transaction) or Master Session Key key encryption, using Advanced Encryption Standard with a 128 bits cryptographic key, approved by the Federal Information Processing Standards (FIPS 197 - November 6, 2001 - Advanced Encryption Standard).&lt;/i&gt;&lt;br/&gt;- &lt;b&gt;UKA3: UKPTwithAES256&lt;/b&gt; : &lt;i&gt;UKPT (Unique Key Per Transaction) or Master Session Key key encryption, using Advanced Encryption Standard with a 256 bits cryptographic key, approved by the Federal Information Processing Standards (FIPS 197 - November 6, 2001 - Advanced Encryption Standard).&lt;/i&gt;&lt;br/&gt;</w:t>
            </w:r>
            <w:r>
              <w:rPr>
                <w:i/>
              </w:rPr>
              <w:t>&lt;Algo&gt;::Algorithm24Code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::Parameter12</w:t>
            </w:r>
            <w:r/>
            <w:r/>
            <w:r>
              <w:rPr>
                <w:i/>
              </w:rPr>
              <w:t>&lt;Param&gt;::Parameter12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EncryptionFormat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Format of data before encryption, if the format is not plaintext or implicit.</w:t>
            </w:r>
            <w:r>
              <w:t xml:space="preserve">- </w:t>
            </w:r>
            <w:r>
              <w:rPr>
                <w:b/>
              </w:rPr>
              <w:t>TR31: TR31</w:t>
            </w:r>
            <w:r>
              <w:t xml:space="preserve"> : </w:t>
            </w:r>
            <w:r>
              <w:rPr>
                <w:i/>
              </w:rPr>
              <w:t>Format of a cryptographic key specified by the ANSI X9 TR-31 standard.</w:t>
            </w:r>
            <w:r/>
            <w:r>
              <w:t xml:space="preserve">- </w:t>
            </w:r>
            <w:r>
              <w:rPr>
                <w:b/>
              </w:rPr>
              <w:t>TR34: TR34</w:t>
            </w:r>
            <w:r>
              <w:t xml:space="preserve"> : </w:t>
            </w:r>
            <w:r>
              <w:rPr>
                <w:i/>
              </w:rPr>
              <w:t>Format of a cryptographic key specified by the ANSI X9 TR-34 standard.</w:t>
            </w:r>
            <w:r/>
            <w:r>
              <w:t xml:space="preserve">- </w:t>
            </w:r>
            <w:r>
              <w:rPr>
                <w:b/>
              </w:rPr>
              <w:t>I238: ISO20038KeyWrap</w:t>
            </w:r>
            <w:r>
              <w:t xml:space="preserve"> : </w:t>
            </w:r>
            <w:r>
              <w:rPr>
                <w:i/>
              </w:rPr>
              <w:t>Format of a cryptographic key specified by the ISO20038 standard.</w:t>
            </w:r>
            <w:r/>
            <w:r/>
            <w:r>
              <w:rPr>
                <w:i/>
              </w:rPr>
            </w:r>
            <w:r>
              <w:rPr>
                <w:i/>
              </w:rPr>
              <w:t>::EncryptionFormat2Code</w:t>
            </w:r>
            <w:r/>
            <w:r>
              <w:t>&lt;br/&gt;Format of data before encryption, if the format is not plaintext or implicit.&lt;br/&gt;- &lt;b&gt;TR31: TR31&lt;/b&gt; : &lt;i&gt;Format of a cryptographic key specified by the ANSI X9 TR-31 standard.&lt;/i&gt;&lt;br/&gt;- &lt;b&gt;TR34: TR34&lt;/b&gt; : &lt;i&gt;Format of a cryptographic key specified by the ANSI X9 TR-34 standard.&lt;/i&gt;&lt;br/&gt;- &lt;b&gt;I238: ISO20038KeyWrap&lt;/b&gt; : &lt;i&gt;Format of a cryptographic key specified by the ISO20038 standard.&lt;/i&gt;&lt;br/&gt;</w:t>
            </w:r>
            <w:r>
              <w:rPr>
                <w:i/>
              </w:rPr>
              <w:t>&lt;NcrptnFrmt&gt;::EncryptionFormat2Code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InitialisationVector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&lt;InitlstnVctr&gt;::Max500Binary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BytePadding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Byte padding for a cypher block chaining mode encryption, if the padding is not implicit.</w:t>
            </w:r>
            <w:r>
              <w:t xml:space="preserve">- </w:t>
            </w:r>
            <w:r>
              <w:rPr>
                <w:b/>
              </w:rPr>
              <w:t>LNGT: LengthPadding</w:t>
            </w:r>
            <w:r>
              <w:t xml:space="preserve"> : </w:t>
            </w:r>
            <w:r>
              <w:rPr>
                <w:i/>
              </w:rPr>
              <w:t>Message to encrypt is completed by a byte value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NUL8: Null80Padding</w:t>
            </w:r>
            <w:r>
              <w:t xml:space="preserve"> : </w:t>
            </w:r>
            <w:r>
              <w:rPr>
                <w:i/>
              </w:rPr>
              <w:t>Message to encrypt is completed by one bit of value 1, followed by null bits until the encryption block length is reached.</w:t>
            </w:r>
            <w:r/>
            <w:r>
              <w:t xml:space="preserve">- </w:t>
            </w:r>
            <w:r>
              <w:rPr>
                <w:b/>
              </w:rPr>
              <w:t>NULG: NullLengthPadding</w:t>
            </w:r>
            <w:r>
              <w:t xml:space="preserve"> : </w:t>
            </w:r>
            <w:r>
              <w:rPr>
                <w:i/>
              </w:rPr>
              <w:t>Message to encrypt is completed by null byte values, the last byte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NULL: NullPadding</w:t>
            </w:r>
            <w:r>
              <w:t xml:space="preserve"> : </w:t>
            </w:r>
            <w:r>
              <w:rPr>
                <w:i/>
              </w:rPr>
              <w:t>Message to encrypt is completed by null bytes.</w:t>
            </w:r>
            <w:r/>
            <w:r>
              <w:t xml:space="preserve">- </w:t>
            </w:r>
            <w:r>
              <w:rPr>
                <w:b/>
              </w:rPr>
              <w:t>RAND: RandomPadding</w:t>
            </w:r>
            <w:r>
              <w:t xml:space="preserve"> : </w:t>
            </w:r>
            <w:r>
              <w:rPr>
                <w:i/>
              </w:rPr>
              <w:t>Message to encrypt is completed by random value, the last byte containing the total number of added bytes.</w:t>
            </w:r>
            <w:r/>
            <w:r/>
            <w:r>
              <w:rPr>
                <w:i/>
              </w:rPr>
            </w:r>
            <w:r>
              <w:rPr>
                <w:i/>
              </w:rPr>
              <w:t>::BytePadding1Code</w:t>
            </w:r>
            <w:r/>
            <w:r>
              <w:t>&lt;br/&gt;Byte padding for a cypher block chaining mode encryption, if the padding is not implicit.&lt;br/&gt;- &lt;b&gt;LNGT: LengthPadding&lt;/b&gt; : &lt;i&gt;Message to encrypt is completed by a byte value containing the total number of added bytes.&lt;/i&gt;&lt;br/&gt;- &lt;b&gt;NUL8: Null80Padding&lt;/b&gt; : &lt;i&gt;Message to encrypt is completed by one bit of value 1, followed by null bits until the encryption block length is reached.&lt;/i&gt;&lt;br/&gt;- &lt;b&gt;NULG: NullLengthPadding&lt;/b&gt; : &lt;i&gt;Message to encrypt is completed by null byte values, the last byte containing the total number of added bytes.&lt;/i&gt;&lt;br/&gt;- &lt;b&gt;NULL: NullPadding&lt;/b&gt; : &lt;i&gt;Message to encrypt is completed by null bytes.&lt;/i&gt;&lt;br/&gt;- &lt;b&gt;RAND: RandomPadding&lt;/b&gt; : &lt;i&gt;Message to encrypt is completed by random value, the last byte containing the total number of added bytes.&lt;/i&gt;&lt;br/&gt;</w:t>
            </w:r>
            <w:r>
              <w:rPr>
                <w:i/>
              </w:rPr>
              <w:t>&lt;BPddg&gt;::BytePadding1Code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EncryptedKey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&lt;NcrptdKey&gt;::Max500Binary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KeyIdentifier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8">
                <w:r>
                  <w:rPr/>
                  <w:t>KEKIdentifier7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::KEKIdentifier7</w:t>
            </w:r>
            <w:r/>
            <w:r>
              <w:t>For sub elements see KEKIdentifier7 &lt;br&gt;See MDR for sub elements and &lt;a href="#KEKIdentifier7"&gt;KEKIdentifier7&lt;/a&gt;&lt;br/&gt;</w:t>
            </w:r>
            <w:r>
              <w:rPr>
                <w:i/>
              </w:rPr>
              <w:t>&lt;KeyIdr&gt;::KEKIdentifier7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MACAlgorithm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9">
                <w:r>
                  <w:rPr/>
                  <w:t>AlgorithmIdentification22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::AlgorithmIdentification22</w:t>
            </w:r>
            <w:r/>
            <w:r>
              <w:t>For sub elements see AlgorithmIdentification22 &lt;br&gt;See MDR for sub elements and &lt;a href="#AlgorithmIdentification22"&gt;AlgorithmIdentification22&lt;/a&gt;&lt;br/&gt;</w:t>
            </w:r>
            <w:r>
              <w:rPr>
                <w:i/>
              </w:rPr>
              <w:t>&lt;MACAlgo&gt;::AlgorithmIdentification22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EncapsulatedContent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10">
                <w:r>
                  <w:rPr/>
                  <w:t>EncapsulatedContent3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::EncapsulatedContent3</w:t>
            </w:r>
            <w:r/>
            <w:r>
              <w:t>&lt;br&gt;See MDR for sub elements and &lt;a href="#EncapsulatedContent3"&gt;EncapsulatedContent3&lt;/a&gt;&lt;br/&gt;</w:t>
            </w:r>
            <w:r>
              <w:rPr>
                <w:i/>
              </w:rPr>
              <w:t>&lt;NcpsltdCntt&gt;::EncapsulatedContent3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MAC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&lt;MAC&gt;::Max140Binary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EncapsulatedContent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lgorithmIdentification19" TargetMode="External"/><Relationship Id="rId8" Type="http://schemas.openxmlformats.org/officeDocument/2006/relationships/hyperlink" Target="#KEKIdentifier7" TargetMode="External"/><Relationship Id="rId9" Type="http://schemas.openxmlformats.org/officeDocument/2006/relationships/hyperlink" Target="#AlgorithmIdentification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