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CardPaymentContext30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CardPaymentContext30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PaymentContext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::PaymentContext29</w:t>
            </w:r>
            <w:r/>
            <w:r/>
            <w:r>
              <w:rPr>
                <w:i/>
              </w:rPr>
              <w:t>&lt;PmtCntxt&gt;::PaymentContext29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CardPresent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True Indicates whether the transaction has been initiated by a card physically present or not:  Not presen tif CardDataEntryMode="AccountData",Present or not if CardDataEntryMode ="Physical",Present for other values of CardDataEntryMode . &lt;br/&gt;</w:t>
            </w:r>
            <w:r>
              <w:rPr>
                <w:i/>
              </w:rPr>
              <w:t>&lt;CardPres&gt;::TrueFalseIndicator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CardholderPresent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True Indicates whether the transaction has been initiated i npresence of the cardholder or not (e.g.,False for the 2nd and subsequentpayments on a recurring transaction). &lt;br/&gt;</w:t>
            </w:r>
            <w:r>
              <w:rPr>
                <w:i/>
              </w:rPr>
              <w:t>&lt;CrdhldrPres&gt;::TrueFalseIndicator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OnLineContext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&lt;OnLineCntxt&gt;::TrueFalseIndicator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AttendanceContext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t>Human attendance at the POI location during the transaction.</w:t>
            </w:r>
            <w:r>
              <w:t xml:space="preserve">- </w:t>
            </w:r>
            <w:r>
              <w:rPr>
                <w:b/>
              </w:rPr>
              <w:t>ATTD: Attended</w:t>
            </w:r>
            <w:r>
              <w:t xml:space="preserve"> : </w:t>
            </w:r>
            <w:r>
              <w:rPr>
                <w:i/>
              </w:rPr>
              <w:t>Attended payment, with an attendant.</w:t>
            </w:r>
            <w:r/>
            <w:r>
              <w:t xml:space="preserve">- </w:t>
            </w:r>
            <w:r>
              <w:rPr>
                <w:b/>
              </w:rPr>
              <w:t>SATT: SemiAttended</w:t>
            </w:r>
            <w:r>
              <w:t xml:space="preserve"> : </w:t>
            </w:r>
            <w:r>
              <w:rPr>
                <w:i/>
              </w:rPr>
              <w:t>Semi-attended, including self checkout. An attendant supervises several payment, and could be called to help the cardholder.</w:t>
            </w:r>
            <w:r/>
            <w:r>
              <w:t xml:space="preserve">- </w:t>
            </w:r>
            <w:r>
              <w:rPr>
                <w:b/>
              </w:rPr>
              <w:t>UATT: Unattended</w:t>
            </w:r>
            <w:r>
              <w:t xml:space="preserve"> : </w:t>
            </w:r>
            <w:r>
              <w:rPr>
                <w:i/>
              </w:rPr>
              <w:t>Unattended payment, no attendant present.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::AttendanceContext1Code</w:t>
            </w:r>
            <w:r/>
            <w:r>
              <w:t>If CardholderPresent is "True":Attended : an attendant is present and performs the financial transaction (face to face). SemiAttended : one attendant monitors several POIs, to offer assistance if needed. Unattended : an attendant is not present. Otherwise, the element is absent. &lt;br/&gt;&lt;br/&gt;Human attendance at the POI location during the transaction.&lt;br/&gt;- &lt;b&gt;ATTD: Attended&lt;/b&gt; : &lt;i&gt;Attended payment, with an attendant.&lt;/i&gt;&lt;br/&gt;- &lt;b&gt;SATT: SemiAttended&lt;/b&gt; : &lt;i&gt;Semi-attended, including self checkout. An attendant supervises several payment, and could be called to help the cardholder.&lt;/i&gt;&lt;br/&gt;- &lt;b&gt;UATT: Unattended&lt;/b&gt; : &lt;i&gt;Unattended payment, no attendant present.&lt;/i&gt;&lt;br/&gt;</w:t>
            </w:r>
            <w:r>
              <w:rPr>
                <w:i/>
              </w:rPr>
              <w:t>&lt;AttndncCntxt&gt;::AttendanceContext1Code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TransactionEnvironment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Indicates the environment of the transaction.</w:t>
            </w:r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environment.</w:t>
            </w:r>
            <w:r/>
            <w:r>
              <w:t xml:space="preserve">- </w:t>
            </w:r>
            <w:r>
              <w:rPr>
                <w:b/>
              </w:rPr>
              <w:t>PRIV: Private</w:t>
            </w:r>
            <w:r>
              <w:t xml:space="preserve"> : </w:t>
            </w:r>
            <w:r>
              <w:rPr>
                <w:i/>
              </w:rPr>
              <w:t>Private environment.</w:t>
            </w:r>
            <w:r/>
            <w:r>
              <w:t xml:space="preserve">- </w:t>
            </w:r>
            <w:r>
              <w:rPr>
                <w:b/>
              </w:rPr>
              <w:t>PUBL: Public</w:t>
            </w:r>
            <w:r>
              <w:t xml:space="preserve"> : </w:t>
            </w:r>
            <w:r>
              <w:rPr>
                <w:i/>
              </w:rPr>
              <w:t>Public environment.</w:t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::TransactionEnvironment1Code</w:t>
            </w:r>
            <w:r/>
            <w:r>
              <w:t>default True. Merchant Information required by some Acquirers or card scheme. Merchant : POI is located at the premises of the merchant. Private :remote payment, not at the premises of the merchant. Public : POI is located in a public area, not at the premises of the merchant. &lt;br/&gt;&lt;br/&gt;Indicates the environment of the transaction.&lt;br/&gt;- &lt;b&gt;MERC: Merchant&lt;/b&gt; : &lt;i&gt;Merchant environment.&lt;/i&gt;&lt;br/&gt;- &lt;b&gt;PRIV: Private&lt;/b&gt; : &lt;i&gt;Private environment.&lt;/i&gt;&lt;br/&gt;- &lt;b&gt;PUBL: Public&lt;/b&gt; : &lt;i&gt;Public environment.&lt;/i&gt;&lt;br/&gt;</w:t>
            </w:r>
            <w:r>
              <w:rPr>
                <w:i/>
              </w:rPr>
              <w:t>&lt;TxEnvt&gt;::TransactionEnvironment1Code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TransactionChannel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Config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t>Identifies the type of the communication channels used by the cardholder to the acceptor system.</w:t>
            </w:r>
            <w:r>
              <w:t xml:space="preserve">- </w:t>
            </w:r>
            <w:r>
              <w:rPr>
                <w:b/>
              </w:rPr>
              <w:t>MAIL: MailOrder</w:t>
            </w:r>
            <w:r>
              <w:t xml:space="preserve"> : </w:t>
            </w:r>
            <w:r>
              <w:rPr>
                <w:i/>
              </w:rPr>
              <w:t>Mail order.</w:t>
            </w:r>
            <w:r/>
            <w:r>
              <w:t xml:space="preserve">- </w:t>
            </w:r>
            <w:r>
              <w:rPr>
                <w:b/>
              </w:rPr>
              <w:t>TLPH: TelephoneOrder</w:t>
            </w:r>
            <w:r>
              <w:t xml:space="preserve"> : </w:t>
            </w:r>
            <w:r>
              <w:rPr>
                <w:i/>
              </w:rPr>
              <w:t>Telephone order.</w:t>
            </w:r>
            <w:r/>
            <w:r>
              <w:t xml:space="preserve">- </w:t>
            </w:r>
            <w:r>
              <w:rPr>
                <w:b/>
              </w:rPr>
              <w:t>ECOM: ElectronicCommerce</w:t>
            </w:r>
            <w:r>
              <w:t xml:space="preserve"> : </w:t>
            </w:r>
            <w:r>
              <w:rPr>
                <w:i/>
              </w:rPr>
              <w:t>Electronic commerce.</w:t>
            </w:r>
            <w:r/>
            <w:r>
              <w:t xml:space="preserve">- </w:t>
            </w:r>
            <w:r>
              <w:rPr>
                <w:b/>
              </w:rPr>
              <w:t>TVPY: TelevisionPayment</w:t>
            </w:r>
            <w:r>
              <w:t xml:space="preserve"> : </w:t>
            </w:r>
            <w:r>
              <w:rPr>
                <w:i/>
              </w:rPr>
              <w:t>Payment on television.</w:t>
            </w:r>
            <w:r/>
            <w:r>
              <w:t xml:space="preserve">- </w:t>
            </w:r>
            <w:r>
              <w:rPr>
                <w:b/>
              </w:rPr>
              <w:t>SECM: SecuredElectronicCommerce</w:t>
            </w:r>
            <w:r>
              <w:t xml:space="preserve"> : </w:t>
            </w:r>
            <w:r>
              <w:rPr>
                <w:i/>
              </w:rPr>
              <w:t>Electronic commerce with cardholder authentication.</w:t>
            </w:r>
            <w:r/>
            <w:r>
              <w:t xml:space="preserve">- </w:t>
            </w:r>
            <w:r>
              <w:rPr>
                <w:b/>
              </w:rPr>
              <w:t>MOBL: MobilePayment</w:t>
            </w:r>
            <w:r>
              <w:t xml:space="preserve"> : </w:t>
            </w:r>
            <w:r>
              <w:rPr>
                <w:i/>
              </w:rPr>
              <w:t>Payment performed through a cardholder mobile device.</w:t>
            </w:r>
            <w:r/>
            <w:r>
              <w:t xml:space="preserve">- </w:t>
            </w:r>
            <w:r>
              <w:rPr>
                <w:b/>
              </w:rPr>
              <w:t>MPOS: MobilePOS</w:t>
            </w:r>
            <w:r>
              <w:t xml:space="preserve"> : </w:t>
            </w:r>
            <w:r>
              <w:rPr>
                <w:i/>
              </w:rPr>
              <w:t>Payment performed through a merchant mobile device.</w:t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::TransactionChannel5Code</w:t>
            </w:r>
            <w:r/>
            <w:r>
              <w:t>Information required by some Acquirers or card schemes for specific environments. MailOrder : services or goods purchased by mail (written).TelephoneOrder : services or goods purchased by phone (voice). ElectronicCommerce : services or goods purchased by Internet (electronic). TelevisionPayment : services or good purchased by TV. &lt;br/&gt;&lt;br/&gt;Identifies the type of the communication channels used by the cardholder to the acceptor system.&lt;br/&gt;- &lt;b&gt;MAIL: MailOrder&lt;/b&gt; : &lt;i&gt;Mail order.&lt;/i&gt;&lt;br/&gt;- &lt;b&gt;TLPH: TelephoneOrder&lt;/b&gt; : &lt;i&gt;Telephone order.&lt;/i&gt;&lt;br/&gt;- &lt;b&gt;ECOM: ElectronicCommerce&lt;/b&gt; : &lt;i&gt;Electronic commerce.&lt;/i&gt;&lt;br/&gt;- &lt;b&gt;TVPY: TelevisionPayment&lt;/b&gt; : &lt;i&gt;Payment on television.&lt;/i&gt;&lt;br/&gt;- &lt;b&gt;SECM: SecuredElectronicCommerce&lt;/b&gt; : &lt;i&gt;Electronic commerce with cardholder authentication.&lt;/i&gt;&lt;br/&gt;- &lt;b&gt;MOBL: MobilePayment&lt;/b&gt; : &lt;i&gt;Payment performed through a cardholder mobile device.&lt;/i&gt;&lt;br/&gt;- &lt;b&gt;MPOS: MobilePOS&lt;/b&gt; : &lt;i&gt;Payment performed through a merchant mobile device.&lt;/i&gt;&lt;br/&gt;</w:t>
            </w:r>
            <w:r>
              <w:rPr>
                <w:i/>
              </w:rPr>
              <w:t>&lt;TxChanl&gt;::TransactionChannel5Code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BusinessArea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Specifies the business context of the transaction</w:t>
            </w:r>
            <w:r>
              <w:t xml:space="preserve">- </w:t>
            </w:r>
            <w:r>
              <w:rPr>
                <w:b/>
              </w:rPr>
              <w:t>AIBD: ArtificialIntelligenceBasedDecision</w:t>
            </w:r>
            <w:r>
              <w:t xml:space="preserve"> : </w:t>
            </w:r>
            <w:r>
              <w:rPr>
                <w:i/>
              </w:rPr>
              <w:t>The payment is initiated by an artificial intelligence based decision.</w:t>
            </w:r>
            <w:r/>
            <w:r>
              <w:t xml:space="preserve">- </w:t>
            </w:r>
            <w:r>
              <w:rPr>
                <w:b/>
              </w:rPr>
              <w:t>PPAY: PlainPayment</w:t>
            </w:r>
            <w:r>
              <w:t xml:space="preserve"> : </w:t>
            </w:r>
            <w:r>
              <w:rPr>
                <w:i/>
              </w:rPr>
              <w:t>The card is used to perform a plain payment.</w:t>
            </w:r>
            <w:r/>
            <w:r>
              <w:t xml:space="preserve">- </w:t>
            </w:r>
            <w:r>
              <w:rPr>
                <w:b/>
              </w:rPr>
              <w:t>TKNF: TransitKnownFare</w:t>
            </w:r>
            <w:r>
              <w:t xml:space="preserve"> : </w:t>
            </w:r>
            <w:r>
              <w:rPr>
                <w:i/>
              </w:rPr>
              <w:t>The card is used in a Transit business case where the fare amount is known when the transaction is initiated.</w:t>
            </w:r>
            <w:r/>
            <w:r>
              <w:t xml:space="preserve">- </w:t>
            </w:r>
            <w:r>
              <w:rPr>
                <w:b/>
              </w:rPr>
              <w:t>EOPT: EnergyOpenPayment</w:t>
            </w:r>
            <w:r>
              <w:t xml:space="preserve"> : </w:t>
            </w:r>
            <w:r>
              <w:rPr>
                <w:i/>
              </w:rPr>
              <w:t>Indicates when the card is used in an energy business case where the amount could not be assessed when the transaction is initiated.</w:t>
            </w:r>
            <w:r/>
            <w:r>
              <w:t xml:space="preserve">- </w:t>
            </w:r>
            <w:r>
              <w:rPr>
                <w:b/>
              </w:rPr>
              <w:t>TOPT: TransitOpenPayment</w:t>
            </w:r>
            <w:r>
              <w:t xml:space="preserve"> : </w:t>
            </w:r>
            <w:r>
              <w:rPr>
                <w:i/>
              </w:rPr>
              <w:t>Indicates when the card is used in a transit business case where the fare amount is not known when the transaction is initiated.</w:t>
            </w:r>
            <w:r/>
            <w:r/>
            <w:r>
              <w:rPr>
                <w:i/>
              </w:rPr>
            </w:r>
            <w:r>
              <w:rPr>
                <w:i/>
              </w:rPr>
              <w:t>::BusinessArea2Code</w:t>
            </w:r>
            <w:r/>
            <w:r>
              <w:t>&lt;br/&gt;Specifies the business context of the transaction&lt;br/&gt;- &lt;b&gt;AIBD: ArtificialIntelligenceBasedDecision&lt;/b&gt; : &lt;i&gt;The payment is initiated by an artificial intelligence based decision.&lt;/i&gt;&lt;br/&gt;- &lt;b&gt;PPAY: PlainPayment&lt;/b&gt; : &lt;i&gt;The card is used to perform a plain payment.&lt;/i&gt;&lt;br/&gt;- &lt;b&gt;TKNF: TransitKnownFare&lt;/b&gt; : &lt;i&gt;The card is used in a Transit business case where the fare amount is known when the transaction is initiated.&lt;/i&gt;&lt;br/&gt;- &lt;b&gt;EOPT: EnergyOpenPayment&lt;/b&gt; : &lt;i&gt;Indicates when the card is used in an energy business case where the amount could not be assessed when the transaction is initiated.&lt;/i&gt;&lt;br/&gt;- &lt;b&gt;TOPT: TransitOpenPayment&lt;/b&gt; : &lt;i&gt;Indicates when the card is used in a transit business case where the fare amount is not known when the transaction is initiated.&lt;/i&gt;&lt;br/&gt;</w:t>
            </w:r>
            <w:r>
              <w:rPr>
                <w:i/>
              </w:rPr>
              <w:t>&lt;BizArea&gt;::BusinessArea2Code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AttendantMessageCapable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True. Indicates to the Acquirer whether a message in the authorisation response can be displayed to the Cashier or not. &lt;br/&gt;</w:t>
            </w:r>
            <w:r>
              <w:rPr>
                <w:i/>
              </w:rPr>
              <w:t>&lt;AttndntMsgCpbl&gt;::TrueFalseIndicator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AttendantLanguage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P</w:t>
            </w:r>
            <w:r/>
            <w:r>
              <w:rPr>
                <w:i/>
              </w:rPr>
            </w:r>
            <w:r>
              <w:rPr>
                <w:i/>
              </w:rPr>
              <w:t>::LanguageCode</w:t>
            </w:r>
            <w:r/>
            <w:r>
              <w:t>Present If AttendantMessageCapable is True. Indicates to the Acquirer in the Authorisation Response message the language of the message to be displayed to the Cashier. &lt;br/&gt;</w:t>
            </w:r>
            <w:r>
              <w:rPr>
                <w:i/>
              </w:rPr>
              <w:t>&lt;AttndntLang&gt;::LanguageCode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CardDataEntryMode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T</w:t>
            </w:r>
            <w:r>
              <w:t>:: CardDataReading8Code</w:t>
            </w:r>
            <w:r/>
            <w:r/>
            <w:r/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The entry mode used to get the card data, and not the list of entry modes incase of fallback.&lt;carddatantrymd&gt;:: CardDataReading8Code&lt;br/&gt;&lt;/carddatantrymd&gt;&lt;br/&gt;&lt;br/&gt;Type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&lt;CardDataNtryMd&gt;::CardDataReading8Code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FallbackIndicator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t>Information about card entry mode fallback.</w:t>
            </w:r>
            <w:r>
              <w:t xml:space="preserve">- </w:t>
            </w:r>
            <w:r>
              <w:rPr>
                <w:b/>
              </w:rPr>
              <w:t>FFLB: FallbackAfterFailure</w:t>
            </w:r>
            <w:r>
              <w:t xml:space="preserve"> : </w:t>
            </w:r>
            <w:r>
              <w:rPr>
                <w:i/>
              </w:rPr>
              <w:t>Card fall-back occurred during the transaction in progress. The previous transaction on the terminal failed.</w:t>
            </w:r>
            <w:r/>
            <w:r>
              <w:t xml:space="preserve">- </w:t>
            </w:r>
            <w:r>
              <w:rPr>
                <w:b/>
              </w:rPr>
              <w:t>SFLB: FallbackAfterSuccess</w:t>
            </w:r>
            <w:r>
              <w:t xml:space="preserve"> : </w:t>
            </w:r>
            <w:r>
              <w:rPr>
                <w:i/>
              </w:rPr>
              <w:t>Card fall-back occurred during the transaction in progress. The previous transaction on the terminal was successful.</w:t>
            </w:r>
            <w:r/>
            <w:r>
              <w:t xml:space="preserve">- </w:t>
            </w:r>
            <w:r>
              <w:rPr>
                <w:b/>
              </w:rPr>
              <w:t>NFLB: NoFallback</w:t>
            </w:r>
            <w:r>
              <w:t xml:space="preserve"> : </w:t>
            </w:r>
            <w:r>
              <w:rPr>
                <w:i/>
              </w:rPr>
              <w:t>No card fall-back during the transaction in progress.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::CardFallback1Code</w:t>
            </w:r>
            <w:r/>
            <w:r>
              <w:t>default False. Card data entry mode fallback. &lt;br/&gt;&lt;br/&gt;Information about card entry mode fallback.&lt;br/&gt;- &lt;b&gt;FFLB: FallbackAfterFailure&lt;/b&gt; : &lt;i&gt;Card fall-back occurred during the transaction in progress. The previous transaction on the terminal failed.&lt;/i&gt;&lt;br/&gt;- &lt;b&gt;SFLB: FallbackAfterSuccess&lt;/b&gt; : &lt;i&gt;Card fall-back occurred during the transaction in progress. The previous transaction on the terminal was successful.&lt;/i&gt;&lt;br/&gt;- &lt;b&gt;NFLB: NoFallback&lt;/b&gt; : &lt;i&gt;No card fall-back during the transaction in progress.&lt;/i&gt;&lt;br/&gt;</w:t>
            </w:r>
            <w:r>
              <w:rPr>
                <w:i/>
              </w:rPr>
              <w:t>&lt;FllbckInd&gt;::CardFallback1Code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SupportedOption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P</w:t>
            </w:r>
            <w:r>
              <w:t>:: SupportedPaymentOption2Code</w:t>
            </w:r>
            <w:r/>
            <w:r/>
            <w:r/>
            <w:r>
              <w:t>Specifies the options supported for a payment transaction.</w:t>
            </w:r>
            <w:r>
              <w:t xml:space="preserve">- </w:t>
            </w:r>
            <w:r>
              <w:rPr>
                <w:b/>
              </w:rPr>
              <w:t>PART: PartialApproval</w:t>
            </w:r>
            <w:r>
              <w:t xml:space="preserve"> : </w:t>
            </w:r>
            <w:r>
              <w:rPr>
                <w:i/>
              </w:rPr>
              <w:t>The entity supports a partial approval of the payment transaction.</w:t>
            </w:r>
            <w:r/>
            <w:r>
              <w:t xml:space="preserve">- </w:t>
            </w:r>
            <w:r>
              <w:rPr>
                <w:b/>
              </w:rPr>
              <w:t>MSRV: PaymentApprovalOnly</w:t>
            </w:r>
            <w:r>
              <w:t xml:space="preserve"> : </w:t>
            </w:r>
            <w:r>
              <w:rPr>
                <w:i/>
              </w:rPr>
              <w:t>The entity supports the approval of the payment service along with the decline of additional requested services (as cash-back).</w:t>
            </w:r>
            <w:r/>
            <w:r>
              <w:t xml:space="preserve">- </w:t>
            </w:r>
            <w:r>
              <w:rPr>
                <w:b/>
              </w:rPr>
              <w:t>INSI: IssuerInstalment</w:t>
            </w:r>
            <w:r>
              <w:t xml:space="preserve"> : </w:t>
            </w:r>
            <w:r>
              <w:rPr>
                <w:i/>
              </w:rPr>
              <w:t>The sender support IssuerInstalment proposals to the Cardholder.</w:t>
            </w:r>
            <w:r/>
            <w:r>
              <w:t xml:space="preserve">- </w:t>
            </w:r>
            <w:r>
              <w:rPr>
                <w:b/>
              </w:rPr>
              <w:t>PINQ: PINRequest</w:t>
            </w:r>
            <w:r>
              <w:t xml:space="preserve"> : </w:t>
            </w:r>
            <w:r>
              <w:rPr>
                <w:i/>
              </w:rPr>
              <w:t>The sender is able to support Single Tap transaction.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::SupportedPaymentOption2Code</w:t>
            </w:r>
            <w:r/>
            <w:r>
              <w:t>Payment options the card acceptor can support.&lt;spprtdoptn&gt;:: SupportedPaymentOption2Code&lt;br/&gt;&lt;/spprtdoptn&gt;&lt;br/&gt;&lt;br/&gt;Specifies the options supported for a payment transaction.&lt;br/&gt;- &lt;b&gt;PART: PartialApproval&lt;/b&gt; : &lt;i&gt;The entity supports a partial approval of the payment transaction.&lt;/i&gt;&lt;br/&gt;- &lt;b&gt;MSRV: PaymentApprovalOnly&lt;/b&gt; : &lt;i&gt;The entity supports the approval of the payment service along with the decline of additional requested services (as cash-back).&lt;/i&gt;&lt;br/&gt;- &lt;b&gt;INSI: IssuerInstalment&lt;/b&gt; : &lt;i&gt;The sender support IssuerInstalment proposals to the Cardholder.&lt;/i&gt;&lt;br/&gt;- &lt;b&gt;PINQ: PINRequest&lt;/b&gt; : &lt;i&gt;The sender is able to support Single Tap transaction.&lt;/i&gt;&lt;br/&gt;</w:t>
            </w:r>
            <w:r>
              <w:rPr>
                <w:i/>
              </w:rPr>
              <w:t>&lt;SpprtdOptn&gt;::SupportedPaymentOption2Code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SaleContext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::SaleContext4</w:t>
            </w:r>
            <w:r/>
            <w:r>
              <w:t>Information provided by the sale system(e.g., nexo Retailer protocol). &lt;br/&gt;</w:t>
            </w:r>
            <w:r>
              <w:rPr>
                <w:i/>
              </w:rPr>
              <w:t>&lt;SaleCntxt&gt;::SaleContext4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SaleIdentification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SaleReferenceNumber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&lt;SaleRefNb&gt;::Max35Text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SaleReconciliationIdentification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&lt;SaleRcncltnId&gt;::Max35Text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CashierIdentification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&lt;CshrId&gt;::Max35Text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CashierLanguage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::LanguageCode</w:t>
            </w:r>
            <w:r/>
            <w:r/>
            <w:r>
              <w:rPr>
                <w:i/>
              </w:rPr>
              <w:t>&lt;CshrLang&gt;::LanguageCode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ShiftNumber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::Max2NumericText</w:t>
            </w:r>
            <w:r/>
            <w:r/>
            <w:r>
              <w:rPr>
                <w:i/>
              </w:rPr>
              <w:t>&lt;ShftNb&gt;::Max2NumericText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CustomerOrderRequestFlag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&lt;CstmrOrdrReqFlg&gt;::TrueFalseIndicator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PurchaseOrderNumber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&lt;PurchsOrdrNb&gt;::Max35Text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InvoiceNumber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&lt;InvcNb&gt;::Max35Text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DeliveryNoteNumber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&lt;DlvryNoteNb&gt;::Max35Text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SponsoredMerchant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::Organisation26</w:t>
            </w:r>
            <w:r/>
            <w:r/>
            <w:r>
              <w:rPr>
                <w:i/>
              </w:rPr>
              <w:t>&lt;SpnsrdMrchnt&gt;::Organisation26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CommonName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&lt;CmonNm&gt;::Max70Text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&lt;Adr&gt;::Max140Text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CountryCode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::ISO3NumericCountryCode</w:t>
            </w:r>
            <w:r/>
            <w:r/>
            <w:r>
              <w:rPr>
                <w:i/>
              </w:rPr>
              <w:t>&lt;CtryCd&gt;::ISO3NumericCountryCode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MerchantCategoryCode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::Min3Max4Text</w:t>
            </w:r>
            <w:r/>
            <w:r/>
            <w:r>
              <w:rPr>
                <w:i/>
              </w:rPr>
              <w:t>&lt;MrchntCtgyCd&gt;::Min3Max4Text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RegisteredIdentifier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&lt;RegdIdr&gt;::Max35Text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SplitPayment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&lt;SpltPmt&gt;::TrueFalseIndicator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RemainingAmount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C4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&lt;RmngAmt&gt;::ImpliedCurrencyAndAmount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ForceOnlineFlag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&lt;ForceOnlnFlg&gt;::TrueFalseIndicator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ReuseCardDataFlag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&lt;ReuseCardDataFlg&gt;::TrueFalseIndicator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AllowedEntryMode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&lt;AllwdNtryMd&gt;::CardDataReading8Code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SaleTokenScope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Scope of the token that identifies the payment mean of the customer.</w:t>
            </w:r>
            <w:r>
              <w:t xml:space="preserve">- </w:t>
            </w:r>
            <w:r>
              <w:rPr>
                <w:b/>
              </w:rPr>
              <w:t>MULT: MultipleUse</w:t>
            </w:r>
            <w:r>
              <w:t xml:space="preserve"> : </w:t>
            </w:r>
            <w:r>
              <w:rPr>
                <w:i/>
              </w:rPr>
              <w:t>The token is generated to recognise a customer for a longer period.</w:t>
            </w:r>
            <w:r/>
            <w:r>
              <w:t xml:space="preserve">- </w:t>
            </w:r>
            <w:r>
              <w:rPr>
                <w:b/>
              </w:rPr>
              <w:t>SNGL: SingleUse</w:t>
            </w:r>
            <w:r>
              <w:t xml:space="preserve"> : </w:t>
            </w:r>
            <w:r>
              <w:rPr>
                <w:i/>
              </w:rPr>
              <w:t>The token is generated to recognise  a customer during the lifetime of a transaction.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::SaleTokenScope1Code</w:t>
            </w:r>
            <w:r/>
            <w:r>
              <w:t>&lt;br/&gt;Scope of the token that identifies the payment mean of the customer.&lt;br/&gt;- &lt;b&gt;MULT: MultipleUse&lt;/b&gt; : &lt;i&gt;The token is generated to recognise a customer for a longer period.&lt;/i&gt;&lt;br/&gt;- &lt;b&gt;SNGL: SingleUse&lt;/b&gt; : &lt;i&gt;The token is generated to recognise  a customer during the lifetime of a transaction.&lt;/i&gt;&lt;br/&gt;</w:t>
            </w:r>
            <w:r>
              <w:rPr>
                <w:i/>
              </w:rPr>
              <w:t>&lt;SaleTknScp&gt;::SaleTokenScope1Code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AdditionalSaleData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&lt;AddtlSaleData&gt;::Max70Text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DirectDebitContext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::CardDirectDebit2</w:t>
            </w:r>
            <w:r/>
            <w:r/>
            <w:r>
              <w:rPr>
                <w:i/>
              </w:rPr>
              <w:t>&lt;DrctDbtCntxt&gt;::CardDirectDebit2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DebtorIdentification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::Debtor4</w:t>
            </w:r>
            <w:r/>
            <w:r/>
            <w:r>
              <w:rPr>
                <w:i/>
              </w:rPr>
              <w:t>&lt;DbtrId&gt;::Debtor4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Debtor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::PartyIdentification178Choice</w:t>
            </w:r>
            <w:r/>
            <w:r/>
            <w:r>
              <w:rPr>
                <w:i/>
              </w:rPr>
              <w:t>&lt;Dbtr&gt;::PartyIdentification178Choice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AnyBIC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::AnyBICDec2014Identifier</w:t>
            </w:r>
            <w:r/>
            <w:r/>
            <w:r>
              <w:rPr>
                <w:i/>
              </w:rPr>
              <w:t>&lt;AnyBIC&gt;::AnyBICDec2014Identifier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ProprietaryIdentification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GenericIdentification36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::GenericIdentification36</w:t>
            </w:r>
            <w:r/>
            <w:r>
              <w:t>&lt;br&gt;See MDR for sub elements and &lt;a href="#GenericIdentification36"&gt;GenericIdentification36&lt;/a&gt;&lt;br/&gt;</w:t>
            </w:r>
            <w:r>
              <w:rPr>
                <w:i/>
              </w:rPr>
              <w:t>&lt;PrtryId&gt;::GenericIdentification36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NameAndAddress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::NameAndAddress6</w:t>
            </w:r>
            <w:r/>
            <w:r/>
            <w:r>
              <w:rPr>
                <w:i/>
              </w:rPr>
              <w:t>&lt;NmAndAdr&gt;::NameAndAddress6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8">
                <w:r>
                  <w:rPr/>
                  <w:t>PostalAddress2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::PostalAddress2</w:t>
            </w:r>
            <w:r/>
            <w:r>
              <w:t>&lt;br&gt;See MDR for sub elements and &lt;a href="#PostalAddress2"&gt;PostalAddress2&lt;/a&gt;&lt;br/&gt;</w:t>
            </w:r>
            <w:r>
              <w:rPr>
                <w:i/>
              </w:rPr>
              <w:t>&lt;Adr&gt;::PostalAddress2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AccountIdentification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::CashAccountIdentification7Choice</w:t>
            </w:r>
            <w:r/>
            <w:r/>
            <w:r>
              <w:rPr>
                <w:i/>
              </w:rPr>
              <w:t>&lt;AcctId&gt;::CashAccountIdentification7Choice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IBAN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::IBAN2007Identifier</w:t>
            </w:r>
            <w:r/>
            <w:r/>
            <w:r>
              <w:rPr>
                <w:i/>
              </w:rPr>
              <w:t>&lt;IBAN&gt;::IBAN2007Identifier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BBAN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::BBANIdentifier</w:t>
            </w:r>
            <w:r/>
            <w:r/>
            <w:r>
              <w:rPr>
                <w:i/>
              </w:rPr>
              <w:t>&lt;BBAN&gt;::BBANIdentifier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UPIC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::UPICIdentifier</w:t>
            </w:r>
            <w:r/>
            <w:r/>
            <w:r>
              <w:rPr>
                <w:i/>
              </w:rPr>
              <w:t>&lt;UPIC&gt;::UPICIdentifier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DomesticAccount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::SimpleIdentificationInformation4</w:t>
            </w:r>
            <w:r/>
            <w:r/>
            <w:r>
              <w:rPr>
                <w:i/>
              </w:rPr>
              <w:t>&lt;DmstAcct&gt;::SimpleIdentificationInformation4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CreditorIdentification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::Creditor4</w:t>
            </w:r>
            <w:r/>
            <w:r/>
            <w:r>
              <w:rPr>
                <w:i/>
              </w:rPr>
              <w:t>&lt;CdtrId&gt;::Creditor4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Creditor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::PartyIdentification178Choice</w:t>
            </w:r>
            <w:r/>
            <w:r/>
            <w:r>
              <w:rPr>
                <w:i/>
              </w:rPr>
              <w:t>&lt;Cdtr&gt;::PartyIdentification178Choice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AnyBIC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::AnyBICDec2014Identifier</w:t>
            </w:r>
            <w:r/>
            <w:r/>
            <w:r>
              <w:rPr>
                <w:i/>
              </w:rPr>
              <w:t>&lt;AnyBIC&gt;::AnyBICDec2014Identifier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ProprietaryIdentification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GenericIdentification36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::GenericIdentification36</w:t>
            </w:r>
            <w:r/>
            <w:r>
              <w:t>&lt;br&gt;See MDR for sub elements and &lt;a href="#GenericIdentification36"&gt;GenericIdentification36&lt;/a&gt;&lt;br/&gt;</w:t>
            </w:r>
            <w:r>
              <w:rPr>
                <w:i/>
              </w:rPr>
              <w:t>&lt;PrtryId&gt;::GenericIdentification36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NameAndAddress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::NameAndAddress6</w:t>
            </w:r>
            <w:r/>
            <w:r/>
            <w:r>
              <w:rPr>
                <w:i/>
              </w:rPr>
              <w:t>&lt;NmAndAdr&gt;::NameAndAddress6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8">
                <w:r>
                  <w:rPr/>
                  <w:t>PostalAddress2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::PostalAddress2</w:t>
            </w:r>
            <w:r/>
            <w:r>
              <w:t>&lt;br&gt;See MDR for sub elements and &lt;a href="#PostalAddress2"&gt;PostalAddress2&lt;/a&gt;&lt;br/&gt;</w:t>
            </w:r>
            <w:r>
              <w:rPr>
                <w:i/>
              </w:rPr>
              <w:t>&lt;Adr&gt;::PostalAddress2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RegistrationIdentification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&lt;RegnId&gt;::Max35Text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MandateRelatedInformation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::MandateRelatedInformation13</w:t>
            </w:r>
            <w:r/>
            <w:r/>
            <w:r>
              <w:rPr>
                <w:i/>
              </w:rPr>
              <w:t>&lt;MndtRltdInf&gt;::MandateRelatedInformation13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MandateIdentification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&lt;MndtId&gt;::Max35Text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DateOfSignature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</w:t>
            </w:r>
            <w:r/>
            <w:r/>
            <w:r>
              <w:rPr>
                <w:i/>
              </w:rPr>
              <w:t>&lt;DtOfSgntr&gt;::ISODate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MandateImage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::Max2MBBinary</w:t>
            </w:r>
            <w:r/>
            <w:r/>
            <w:r>
              <w:rPr>
                <w:i/>
              </w:rPr>
              <w:t>&lt;MndtImg&gt;::Max2MBBinary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36" TargetMode="External"/><Relationship Id="rId8" Type="http://schemas.openxmlformats.org/officeDocument/2006/relationships/hyperlink" Target="#PostalAddres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