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CryptographicKey17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CryptographicKey17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&lt;Id&gt;::Max350Text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AdditionalIdentification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::Max35Binary</w:t>
            </w:r>
            <w:r/>
            <w:r/>
            <w:r>
              <w:rPr>
                <w:i/>
              </w:rPr>
              <w:t>&lt;AddtlId&gt;::Max35Binary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&lt;Nm&gt;::Max256Text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SecurityProfile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&lt;SctyPrfl&gt;::Max35Text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ItemNumber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&lt;ItmNb&gt;::Max35Text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&lt;Vrsn&gt;::Max256Text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Codes for qualifying the type of cryptographic keys.</w:t>
            </w:r>
            <w:r>
              <w:t xml:space="preserve">- </w:t>
            </w:r>
            <w:r>
              <w:rPr>
                <w:b/>
              </w:rPr>
              <w:t>AES2: AES128</w:t>
            </w:r>
            <w:r>
              <w:t xml:space="preserve"> : </w:t>
            </w:r>
            <w:r>
              <w:rPr>
                <w:i/>
              </w:rPr>
              <w:t>AES (Advanced Encryption Standard) 128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EDE3: DES112</w:t>
            </w:r>
            <w:r>
              <w:t xml:space="preserve"> : </w:t>
            </w:r>
            <w:r>
              <w:rPr>
                <w:i/>
              </w:rPr>
              <w:t>Data encryption standard key of 112 bits (without the parity bits).</w:t>
            </w:r>
            <w:r/>
            <w:r>
              <w:t xml:space="preserve">- </w:t>
            </w:r>
            <w:r>
              <w:rPr>
                <w:b/>
              </w:rPr>
              <w:t>DKP9: DUKPT2009</w:t>
            </w:r>
            <w:r>
              <w:t xml:space="preserve"> : </w:t>
            </w:r>
            <w:r>
              <w:rPr>
                <w:i/>
              </w:rPr>
              <w:t>DUKPT (Derived Unique Key Per Transaction) key, as specified in ANSI X9.24-2009 Annex A.</w:t>
            </w:r>
            <w:r/>
            <w:r>
              <w:t xml:space="preserve">- </w:t>
            </w:r>
            <w:r>
              <w:rPr>
                <w:b/>
              </w:rPr>
              <w:t>AES9: AES192</w:t>
            </w:r>
            <w:r>
              <w:t xml:space="preserve"> : </w:t>
            </w:r>
            <w:r>
              <w:rPr>
                <w:i/>
              </w:rPr>
              <w:t>AES (Advanced Encryption Standard) encryption with a 192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AES5: AES256</w:t>
            </w:r>
            <w:r>
              <w:t xml:space="preserve"> : </w:t>
            </w:r>
            <w:r>
              <w:rPr>
                <w:i/>
              </w:rPr>
              <w:t>AES (Advanced Encryption Standard) encryption with a 256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EDE4: DES168</w:t>
            </w:r>
            <w:r>
              <w:t xml:space="preserve"> : </w:t>
            </w:r>
            <w:r>
              <w:rPr>
                <w:i/>
              </w:rPr>
              <w:t>Data encryption standard key of 168 bits (without the parity bits).</w:t>
            </w:r>
            <w:r/>
            <w:r/>
            <w:r>
              <w:rPr>
                <w:i/>
              </w:rPr>
            </w:r>
            <w:r>
              <w:rPr>
                <w:i/>
              </w:rPr>
              <w:t>::CryptographicKeyType3Code</w:t>
            </w:r>
            <w:r/>
            <w:r>
              <w:t>&lt;br/&gt;Codes for qualifying the type of cryptographic keys.&lt;br/&gt;- &lt;b&gt;AES2: AES128&lt;/b&gt; : &lt;i&gt;AES (Advanced Encryption Standard) 128 bits cryptographic key as defined by the Federal Information Processing Standards (FIPS 197 - November 6, 2001 - Advanced Encryption Standard).&lt;/i&gt;&lt;br/&gt;- &lt;b&gt;EDE3: DES112&lt;/b&gt; : &lt;i&gt;Data encryption standard key of 112 bits (without the parity bits).&lt;/i&gt;&lt;br/&gt;- &lt;b&gt;DKP9: DUKPT2009&lt;/b&gt; : &lt;i&gt;DUKPT (Derived Unique Key Per Transaction) key, as specified in ANSI X9.24-2009 Annex A.&lt;/i&gt;&lt;br/&gt;- &lt;b&gt;AES9: AES192&lt;/b&gt; : &lt;i&gt;AES (Advanced Encryption Standard) encryption with a 192 bits cryptographic key as defined by the Federal Information Processing Standards (FIPS 197 – November 6, 2001 - Advanced Encryption Standard).&lt;/i&gt;&lt;br/&gt;- &lt;b&gt;AES5: AES256&lt;/b&gt; : &lt;i&gt;AES (Advanced Encryption Standard) encryption with a 256 bits cryptographic key as defined by the Federal Information Processing Standards (FIPS 197 – November 6, 2001 - Advanced Encryption Standard).&lt;/i&gt;&lt;br/&gt;- &lt;b&gt;EDE4: DES168&lt;/b&gt; : &lt;i&gt;Data encryption standard key of 168 bits (without the parity bits).&lt;/i&gt;&lt;br/&gt;</w:t>
            </w:r>
            <w:r>
              <w:rPr>
                <w:i/>
              </w:rPr>
              <w:t>&lt;Tp&gt;::CryptographicKeyType3Code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Allowed usages of the key.</w:t>
            </w:r>
            <w:r>
              <w:t xml:space="preserve">- </w:t>
            </w:r>
            <w:r>
              <w:rPr>
                <w:b/>
              </w:rPr>
              <w:t>ENCR: Encryption</w:t>
            </w:r>
            <w:r>
              <w:t xml:space="preserve"> : </w:t>
            </w:r>
            <w:r>
              <w:rPr>
                <w:i/>
              </w:rPr>
              <w:t>Key may encrypt.</w:t>
            </w:r>
            <w:r/>
            <w:r>
              <w:t xml:space="preserve">- </w:t>
            </w:r>
            <w:r>
              <w:rPr>
                <w:b/>
              </w:rPr>
              <w:t>DCPT: Decryption</w:t>
            </w:r>
            <w:r>
              <w:t xml:space="preserve"> : </w:t>
            </w:r>
            <w:r>
              <w:rPr>
                <w:i/>
              </w:rPr>
              <w:t>Key may decrypt.</w:t>
            </w:r>
            <w:r/>
            <w:r>
              <w:t xml:space="preserve">- </w:t>
            </w:r>
            <w:r>
              <w:rPr>
                <w:b/>
              </w:rPr>
              <w:t>DENC: DataEncryption</w:t>
            </w:r>
            <w:r>
              <w:t xml:space="preserve"> : </w:t>
            </w:r>
            <w:r>
              <w:rPr>
                <w:i/>
              </w:rPr>
              <w:t>Key may encrypt data.</w:t>
            </w:r>
            <w:r/>
            <w:r>
              <w:t xml:space="preserve">- </w:t>
            </w:r>
            <w:r>
              <w:rPr>
                <w:b/>
              </w:rPr>
              <w:t>DDEC: DataDecryption</w:t>
            </w:r>
            <w:r>
              <w:t xml:space="preserve"> : </w:t>
            </w:r>
            <w:r>
              <w:rPr>
                <w:i/>
              </w:rPr>
              <w:t>Key may decrypt data.</w:t>
            </w:r>
            <w:r/>
            <w:r>
              <w:t xml:space="preserve">- </w:t>
            </w:r>
            <w:r>
              <w:rPr>
                <w:b/>
              </w:rPr>
              <w:t>TRNI: TranslateInput</w:t>
            </w:r>
            <w:r>
              <w:t xml:space="preserve"> : </w:t>
            </w:r>
            <w:r>
              <w:rPr>
                <w:i/>
              </w:rPr>
              <w:t>Key may encrypt information before translation.</w:t>
            </w:r>
            <w:r/>
            <w:r>
              <w:t xml:space="preserve">- </w:t>
            </w:r>
            <w:r>
              <w:rPr>
                <w:b/>
              </w:rPr>
              <w:t>TRNX: TranslateOutput</w:t>
            </w:r>
            <w:r>
              <w:t xml:space="preserve"> : </w:t>
            </w:r>
            <w:r>
              <w:rPr>
                <w:i/>
              </w:rPr>
              <w:t>Key may encrypt information after translation.</w:t>
            </w:r>
            <w:r/>
            <w:r>
              <w:t xml:space="preserve">- </w:t>
            </w:r>
            <w:r>
              <w:rPr>
                <w:b/>
              </w:rPr>
              <w:t>MACG: MessageAuthenticationCodeGeneration</w:t>
            </w:r>
            <w:r>
              <w:t xml:space="preserve"> : </w:t>
            </w:r>
            <w:r>
              <w:rPr>
                <w:i/>
              </w:rPr>
              <w:t>Key may generate message authentication codes (MAC).</w:t>
            </w:r>
            <w:r/>
            <w:r>
              <w:t xml:space="preserve">- </w:t>
            </w:r>
            <w:r>
              <w:rPr>
                <w:b/>
              </w:rPr>
              <w:t>MACV: MessageAuthenticationCodeVerification</w:t>
            </w:r>
            <w:r>
              <w:t xml:space="preserve"> : </w:t>
            </w:r>
            <w:r>
              <w:rPr>
                <w:i/>
              </w:rPr>
              <w:t>Key may verify message authentication codes (MAC).</w:t>
            </w:r>
            <w:r/>
            <w:r>
              <w:t xml:space="preserve">- </w:t>
            </w:r>
            <w:r>
              <w:rPr>
                <w:b/>
              </w:rPr>
              <w:t>SIGG: SignatureGeneration</w:t>
            </w:r>
            <w:r>
              <w:t xml:space="preserve"> : </w:t>
            </w:r>
            <w:r>
              <w:rPr>
                <w:i/>
              </w:rPr>
              <w:t>Key may generate digital signatures.</w:t>
            </w:r>
            <w:r/>
            <w:r>
              <w:t xml:space="preserve">- </w:t>
            </w:r>
            <w:r>
              <w:rPr>
                <w:b/>
              </w:rPr>
              <w:t>SUGV: SignatureVerification</w:t>
            </w:r>
            <w:r>
              <w:t xml:space="preserve"> : </w:t>
            </w:r>
            <w:r>
              <w:rPr>
                <w:i/>
              </w:rPr>
              <w:t>Key may verify digital signatures.</w:t>
            </w:r>
            <w:r/>
            <w:r>
              <w:t xml:space="preserve">- </w:t>
            </w:r>
            <w:r>
              <w:rPr>
                <w:b/>
              </w:rPr>
              <w:t>PINE: PINEncryption</w:t>
            </w:r>
            <w:r>
              <w:t xml:space="preserve"> : </w:t>
            </w:r>
            <w:r>
              <w:rPr>
                <w:i/>
              </w:rPr>
              <w:t>Key may encrypt personal identification numbers (PIN).</w:t>
            </w:r>
            <w:r/>
            <w:r>
              <w:t xml:space="preserve">- </w:t>
            </w:r>
            <w:r>
              <w:rPr>
                <w:b/>
              </w:rPr>
              <w:t>PIND: PINDecryption</w:t>
            </w:r>
            <w:r>
              <w:t xml:space="preserve"> : </w:t>
            </w:r>
            <w:r>
              <w:rPr>
                <w:i/>
              </w:rPr>
              <w:t>Key may decrypt personal identification numbers (PIN).</w:t>
            </w:r>
            <w:r/>
            <w:r>
              <w:t xml:space="preserve">- </w:t>
            </w:r>
            <w:r>
              <w:rPr>
                <w:b/>
              </w:rPr>
              <w:t>PINV: PINVerification</w:t>
            </w:r>
            <w:r>
              <w:t xml:space="preserve"> : </w:t>
            </w:r>
            <w:r>
              <w:rPr>
                <w:i/>
              </w:rPr>
              <w:t>Key may verify personal identification numbers (PIN).</w:t>
            </w:r>
            <w:r/>
            <w:r>
              <w:t xml:space="preserve">- </w:t>
            </w:r>
            <w:r>
              <w:rPr>
                <w:b/>
              </w:rPr>
              <w:t>KEYG: KeyGeneration</w:t>
            </w:r>
            <w:r>
              <w:t xml:space="preserve"> : </w:t>
            </w:r>
            <w:r>
              <w:rPr>
                <w:i/>
              </w:rPr>
              <w:t>Key may generate keys.</w:t>
            </w:r>
            <w:r/>
            <w:r>
              <w:t xml:space="preserve">- </w:t>
            </w:r>
            <w:r>
              <w:rPr>
                <w:b/>
              </w:rPr>
              <w:t>KEYI: KeyImport</w:t>
            </w:r>
            <w:r>
              <w:t xml:space="preserve"> : </w:t>
            </w:r>
            <w:r>
              <w:rPr>
                <w:i/>
              </w:rPr>
              <w:t>Key may import keys.</w:t>
            </w:r>
            <w:r/>
            <w:r>
              <w:t xml:space="preserve">- </w:t>
            </w:r>
            <w:r>
              <w:rPr>
                <w:b/>
              </w:rPr>
              <w:t>KEYX: KeyExport</w:t>
            </w:r>
            <w:r>
              <w:t xml:space="preserve"> : </w:t>
            </w:r>
            <w:r>
              <w:rPr>
                <w:i/>
              </w:rPr>
              <w:t>Key may export keys.</w:t>
            </w:r>
            <w:r/>
            <w:r>
              <w:t xml:space="preserve">- </w:t>
            </w:r>
            <w:r>
              <w:rPr>
                <w:b/>
              </w:rPr>
              <w:t>KEYD: KeyDerivation</w:t>
            </w:r>
            <w:r>
              <w:t xml:space="preserve"> : </w:t>
            </w:r>
            <w:r>
              <w:rPr>
                <w:i/>
              </w:rPr>
              <w:t>Key may derive keys.</w:t>
            </w:r>
            <w:r/>
            <w:r/>
            <w:r>
              <w:rPr>
                <w:i/>
              </w:rPr>
            </w:r>
            <w:r>
              <w:rPr>
                <w:i/>
              </w:rPr>
              <w:t>::KeyUsage1Code</w:t>
            </w:r>
            <w:r/>
            <w:r>
              <w:t>&lt;br/&gt;Allowed usages of the key.&lt;br/&gt;- &lt;b&gt;ENCR: Encryption&lt;/b&gt; : &lt;i&gt;Key may encrypt.&lt;/i&gt;&lt;br/&gt;- &lt;b&gt;DCPT: Decryption&lt;/b&gt; : &lt;i&gt;Key may decrypt.&lt;/i&gt;&lt;br/&gt;- &lt;b&gt;DENC: DataEncryption&lt;/b&gt; : &lt;i&gt;Key may encrypt data.&lt;/i&gt;&lt;br/&gt;- &lt;b&gt;DDEC: DataDecryption&lt;/b&gt; : &lt;i&gt;Key may decrypt data.&lt;/i&gt;&lt;br/&gt;- &lt;b&gt;TRNI: TranslateInput&lt;/b&gt; : &lt;i&gt;Key may encrypt information before translation.&lt;/i&gt;&lt;br/&gt;- &lt;b&gt;TRNX: TranslateOutput&lt;/b&gt; : &lt;i&gt;Key may encrypt information after translation.&lt;/i&gt;&lt;br/&gt;- &lt;b&gt;MACG: MessageAuthenticationCodeGeneration&lt;/b&gt; : &lt;i&gt;Key may generate message authentication codes (MAC).&lt;/i&gt;&lt;br/&gt;- &lt;b&gt;MACV: MessageAuthenticationCodeVerification&lt;/b&gt; : &lt;i&gt;Key may verify message authentication codes (MAC).&lt;/i&gt;&lt;br/&gt;- &lt;b&gt;SIGG: SignatureGeneration&lt;/b&gt; : &lt;i&gt;Key may generate digital signatures.&lt;/i&gt;&lt;br/&gt;- &lt;b&gt;SUGV: SignatureVerification&lt;/b&gt; : &lt;i&gt;Key may verify digital signatures.&lt;/i&gt;&lt;br/&gt;- &lt;b&gt;PINE: PINEncryption&lt;/b&gt; : &lt;i&gt;Key may encrypt personal identification numbers (PIN).&lt;/i&gt;&lt;br/&gt;- &lt;b&gt;PIND: PINDecryption&lt;/b&gt; : &lt;i&gt;Key may decrypt personal identification numbers (PIN).&lt;/i&gt;&lt;br/&gt;- &lt;b&gt;PINV: PINVerification&lt;/b&gt; : &lt;i&gt;Key may verify personal identification numbers (PIN).&lt;/i&gt;&lt;br/&gt;- &lt;b&gt;KEYG: KeyGeneration&lt;/b&gt; : &lt;i&gt;Key may generate keys.&lt;/i&gt;&lt;br/&gt;- &lt;b&gt;KEYI: KeyImport&lt;/b&gt; : &lt;i&gt;Key may import keys.&lt;/i&gt;&lt;br/&gt;- &lt;b&gt;KEYX: KeyExport&lt;/b&gt; : &lt;i&gt;Key may export keys.&lt;/i&gt;&lt;br/&gt;- &lt;b&gt;KEYD: KeyDerivation&lt;/b&gt; : &lt;i&gt;Key may derive keys.&lt;/i&gt;&lt;br/&gt;</w:t>
            </w:r>
            <w:r>
              <w:rPr>
                <w:i/>
              </w:rPr>
              <w:t>&lt;Fctn&gt;::KeyUsage1Code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ActivationDate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&lt;ActvtnDt&gt;::ISODateTime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DeactivationDate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&lt;DeactvtnDt&gt;::ISODateTime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KeyValue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>
              <w:t xml:space="preserve">See MDR for sub elements and </w:t>
            </w:r>
            <w:r>
              <w:hyperlink r:id="rId7">
                <w:r>
                  <w:rPr/>
                  <w:t>ContentInformationType34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::ContentInformationType34</w:t>
            </w:r>
            <w:r/>
            <w:r>
              <w:t>If necessary, CMS structure used to exchange sensitive information related to this SecurityElement. &lt;br&gt;See MDR for sub elements and &lt;a href="#ContentInformationType34"&gt;ContentInformationType34&lt;/a&gt;&lt;br/&gt;</w:t>
            </w:r>
            <w:r>
              <w:rPr>
                <w:i/>
              </w:rPr>
              <w:t>&lt;KeyVal&gt;::ContentInformationType34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KeyCheckValue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::Max35Binary</w:t>
            </w:r>
            <w:r/>
            <w:r/>
            <w:r>
              <w:rPr>
                <w:i/>
              </w:rPr>
              <w:t>&lt;KeyChckVal&gt;::Max35Binary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AdditionalManagementInformation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::GenericInformation1</w:t>
            </w:r>
            <w:r/>
            <w:r/>
            <w:r>
              <w:rPr>
                <w:i/>
              </w:rPr>
              <w:t>&lt;AddtlMgmtInf&gt;::GenericInformation1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&lt;Val&gt;::Max140Text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ContentInformationType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