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GenericIdentification177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GenericIdentification177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Identification of the Acquirer or the Intermediary Agent determined by the application from the card and other data used in this transaction. &lt;br/&gt;</w:t>
            </w:r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Identification of the type of entity involved in a transaction.</w:t>
            </w:r>
            <w:r>
              <w:t xml:space="preserve">- </w:t>
            </w:r>
            <w:r>
              <w:rPr>
                <w:b/>
              </w:rPr>
              <w:t>OPOI: OriginatingPOI</w:t>
            </w:r>
            <w:r>
              <w:t xml:space="preserve"> : </w:t>
            </w:r>
            <w:r>
              <w:rPr>
                <w:i/>
              </w:rPr>
              <w:t>Point Of Interaction initiating the card payment transaction.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DLIS: DelegateIssuer</w:t>
            </w:r>
            <w:r>
              <w:t xml:space="preserve"> : </w:t>
            </w:r>
            <w:r>
              <w:rPr>
                <w:i/>
              </w:rPr>
              <w:t>Party to whom the card issuer delegates to authorise card payment transactions.</w:t>
            </w:r>
            <w:r/>
            <w:r>
              <w:t xml:space="preserve">- </w:t>
            </w:r>
            <w:r>
              <w:rPr>
                <w:b/>
              </w:rPr>
              <w:t>MTMG: MasterTerminalManager</w:t>
            </w:r>
            <w:r>
              <w:t xml:space="preserve"> : </w:t>
            </w:r>
            <w:r>
              <w:rPr>
                <w:i/>
              </w:rPr>
              <w:t>Responsible for the maintenance of a card payment acceptance terminal.</w:t>
            </w:r>
            <w:r/>
            <w:r>
              <w:t xml:space="preserve">- </w:t>
            </w:r>
            <w:r>
              <w:rPr>
                <w:b/>
              </w:rPr>
              <w:t>TAXH: TaxAuthority</w:t>
            </w:r>
            <w:r>
              <w:t xml:space="preserve"> : </w:t>
            </w:r>
            <w:r>
              <w:rPr>
                <w:i/>
              </w:rPr>
              <w:t>Tax authority.</w:t>
            </w:r>
            <w:r/>
            <w:r>
              <w:t xml:space="preserve">- </w:t>
            </w:r>
            <w:r>
              <w:rPr>
                <w:b/>
              </w:rPr>
              <w:t>TMGT: TerminalManager</w:t>
            </w:r>
            <w:r>
              <w:t xml:space="preserve"> : </w:t>
            </w:r>
            <w:r>
              <w:rPr>
                <w:i/>
              </w:rPr>
              <w:t>Responsible for one or several maintenance functions of a card payment acceptance terminal.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::PartyType33Code</w:t>
            </w:r>
            <w:r/>
            <w:r>
              <w:t>default Acquirer. Allowed values: Acquirer, IntermediaryAgent &lt;br/&gt;&lt;br/&gt;Identification of the type of entity involved in a transaction.&lt;br/&gt;- &lt;b&gt;OPOI: OriginatingPOI&lt;/b&gt; : &lt;i&gt;Point Of Interaction initiating the card payment transaction.&lt;/i&gt;&lt;br/&gt;-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&lt;b&gt;DLIS: DelegateIssuer&lt;/b&gt; : &lt;i&gt;Party to whom the card issuer delegates to authorise card payment transactions.&lt;/i&gt;&lt;br/&gt;- &lt;b&gt;MTMG: MasterTerminalManager&lt;/b&gt; : &lt;i&gt;Responsible for the maintenance of a card payment acceptance terminal.&lt;/i&gt;&lt;br/&gt;- &lt;b&gt;TAXH: TaxAuthority&lt;/b&gt; : &lt;i&gt;Tax authority.&lt;/i&gt;&lt;br/&gt;- &lt;b&gt;TMGT: TerminalManager&lt;/b&gt; : &lt;i&gt;Responsible for one or several maintenance functions of a card payment acceptance terminal.&lt;/i&gt;&lt;br/&gt;</w:t>
            </w:r>
            <w:r>
              <w:rPr>
                <w:i/>
              </w:rPr>
              <w:t>&lt;Tp&gt;::PartyType33Code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t>Identification of the type of entity involved in a transaction.</w:t>
            </w:r>
            <w:r>
              <w:t xml:space="preserve">- </w:t>
            </w:r>
            <w:r>
              <w:rPr>
                <w:b/>
              </w:rPr>
              <w:t>OPOI: OriginatingPOI</w:t>
            </w:r>
            <w:r>
              <w:t xml:space="preserve"> : </w:t>
            </w:r>
            <w:r>
              <w:rPr>
                <w:i/>
              </w:rPr>
              <w:t>Point Of Interaction initiating the card payment transaction.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DLIS: DelegateIssuer</w:t>
            </w:r>
            <w:r>
              <w:t xml:space="preserve"> : </w:t>
            </w:r>
            <w:r>
              <w:rPr>
                <w:i/>
              </w:rPr>
              <w:t>Party to whom the card issuer delegates to authorise card payment transactions.</w:t>
            </w:r>
            <w:r/>
            <w:r>
              <w:t xml:space="preserve">- </w:t>
            </w:r>
            <w:r>
              <w:rPr>
                <w:b/>
              </w:rPr>
              <w:t>MTMG: MasterTerminalManager</w:t>
            </w:r>
            <w:r>
              <w:t xml:space="preserve"> : </w:t>
            </w:r>
            <w:r>
              <w:rPr>
                <w:i/>
              </w:rPr>
              <w:t>Responsible for the maintenance of a card payment acceptance terminal.</w:t>
            </w:r>
            <w:r/>
            <w:r>
              <w:t xml:space="preserve">- </w:t>
            </w:r>
            <w:r>
              <w:rPr>
                <w:b/>
              </w:rPr>
              <w:t>TAXH: TaxAuthority</w:t>
            </w:r>
            <w:r>
              <w:t xml:space="preserve"> : </w:t>
            </w:r>
            <w:r>
              <w:rPr>
                <w:i/>
              </w:rPr>
              <w:t>Tax authority.</w:t>
            </w:r>
            <w:r/>
            <w:r>
              <w:t xml:space="preserve">- </w:t>
            </w:r>
            <w:r>
              <w:rPr>
                <w:b/>
              </w:rPr>
              <w:t>TMGT: TerminalManager</w:t>
            </w:r>
            <w:r>
              <w:t xml:space="preserve"> : </w:t>
            </w:r>
            <w:r>
              <w:rPr>
                <w:i/>
              </w:rPr>
              <w:t>Responsible for one or several maintenance functions of a card payment acceptance terminal.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::PartyType33Code</w:t>
            </w:r>
            <w:r/>
            <w:r>
              <w:t>Allowed values: Acquirer and IntermediaryAgent &lt;br/&gt;&lt;br/&gt;Identification of the type of entity involved in a transaction.&lt;br/&gt;- &lt;b&gt;OPOI: OriginatingPOI&lt;/b&gt; : &lt;i&gt;Point Of Interaction initiating the card payment transaction.&lt;/i&gt;&lt;br/&gt;-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&lt;b&gt;DLIS: DelegateIssuer&lt;/b&gt; : &lt;i&gt;Party to whom the card issuer delegates to authorise card payment transactions.&lt;/i&gt;&lt;br/&gt;- &lt;b&gt;MTMG: MasterTerminalManager&lt;/b&gt; : &lt;i&gt;Responsible for the maintenance of a card payment acceptance terminal.&lt;/i&gt;&lt;br/&gt;- &lt;b&gt;TAXH: TaxAuthority&lt;/b&gt; : &lt;i&gt;Tax authority.&lt;/i&gt;&lt;br/&gt;- &lt;b&gt;TMGT: TerminalManager&lt;/b&gt; : &lt;i&gt;Responsible for one or several maintenance functions of a card payment acceptance terminal.&lt;/i&gt;&lt;br/&gt;</w:t>
            </w:r>
            <w:r>
              <w:rPr>
                <w:i/>
              </w:rPr>
              <w:t>&lt;Issr&gt;::PartyType33Code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/>
            <w:r>
              <w:rPr>
                <w:i/>
              </w:rPr>
            </w:r>
            <w:r>
              <w:rPr>
                <w:i/>
              </w:rPr>
              <w:t>::Min2Max3AlphaText</w:t>
            </w:r>
            <w:r/>
            <w:r>
              <w:t>Country of the Acquirer (must be ISO3166-1 alpha-2 or alpha-3) &lt;br/&gt;</w:t>
            </w:r>
            <w:r>
              <w:rPr>
                <w:i/>
              </w:rPr>
              <w:t>&lt;Ctry&gt;::Min2Max3AlphaText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ShortName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N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Name of the Acquirer or IntermediaryAgent (e.g., name of the bank or theprocessor) &lt;br/&gt;</w:t>
            </w:r>
            <w:r>
              <w:rPr>
                <w:i/>
              </w:rPr>
              <w:t>&lt;ShrtNm&gt;::Max35Text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RemoteAccess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NetworkParameters7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::NetworkParameters7</w:t>
            </w:r>
            <w:r/>
            <w:r>
              <w:t>&lt;br&gt;See MDR for sub elements and &lt;a href="#NetworkParameters7"&gt;NetworkParameters7&lt;/a&gt;&lt;br/&gt;</w:t>
            </w:r>
            <w:r>
              <w:rPr>
                <w:i/>
              </w:rPr>
              <w:t>&lt;RmotAccs&gt;::NetworkParameters7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Geolocation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::Geolocation1</w:t>
            </w:r>
            <w:r/>
            <w:r/>
            <w:r>
              <w:rPr>
                <w:i/>
              </w:rPr>
              <w:t>&lt;Glctn&gt;::Geolocation1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GeographicCoordinates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::GeolocationGeographicCoordinates1</w:t>
            </w:r>
            <w:r/>
            <w:r/>
            <w:r>
              <w:rPr>
                <w:i/>
              </w:rPr>
              <w:t>&lt;GeogcCordints&gt;::GeolocationGeographicCoordinates1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Latitude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&lt;Lat&gt;::Max35Text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Longitude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&lt;Long&gt;::Max35Text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UTMCoordinates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::GeolocationUTMCoordinates1</w:t>
            </w:r>
            <w:r/>
            <w:r/>
            <w:r>
              <w:rPr>
                <w:i/>
              </w:rPr>
              <w:t>&lt;UTMCordints&gt;::GeolocationUTMCoordinates1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UTMZone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&lt;UTMZone&gt;::Max35Text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UTMEastward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&lt;UTMEstwrd&gt;::Max35Text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UTMNorthward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&lt;UTMNrthwrd&gt;::Max35Text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NetworkParameter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