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TransactionIdentifier1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TransactionIdentifier1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TransactionDateTime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U</w:t>
            </w:r>
            <w:r/>
            <w:r>
              <w:rPr>
                <w:i/>
              </w:rPr>
            </w:r>
            <w:r>
              <w:rPr>
                <w:i/>
              </w:rPr>
              <w:t>::ISODateTime</w:t>
            </w:r>
            <w:r/>
            <w:r>
              <w:t>UTC date and time with offset or loca ldate time. &lt;br/&gt;</w:t>
            </w:r>
            <w:r>
              <w:rPr>
                <w:i/>
              </w:rPr>
              <w:t>&lt;TxDtTm&gt;::ISODateTime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TransactionReference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I</w:t>
            </w:r>
            <w:r/>
            <w:r>
              <w:rPr>
                <w:i/>
              </w:rPr>
            </w:r>
            <w:r>
              <w:rPr>
                <w:i/>
              </w:rPr>
              <w:t>::Max35Text</w:t>
            </w:r>
            <w:r/>
            <w:r>
              <w:t>Identification of the transaction that has to be unique in combination with TransactionDateTime for the Sale and the POI system. &lt;br/&gt;</w:t>
            </w:r>
            <w:r>
              <w:rPr>
                <w:i/>
              </w:rPr>
              <w:t>&lt;TxRef&gt;::Max35Text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