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Pudgy Penguins — AI Animation Engine</w:t>
      </w:r>
    </w:p>
    <w:p>
      <w:pPr>
        <w:pStyle w:val="Heading2"/>
        <w:jc w:val="center"/>
      </w:pPr>
      <w:r>
        <w:rPr>
          <w:color w:val="666666"/>
        </w:rPr>
        <w:t>Sprint Plan Overview</w:t>
      </w:r>
    </w:p>
    <w:p>
      <w:pPr>
        <w:spacing w:after="400"/>
        <w:jc w:val="center"/>
      </w:pPr>
      <w:r>
        <w:rPr>
          <w:color w:val="888888"/>
          <w:sz w:val="20"/>
        </w:rPr>
        <w:t>Prepared for: Saksham / Pudgy Penguins IP Team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Objective:</w:t>
      </w:r>
      <w:r>
        <w:t xml:space="preserve"> Build an AI animation engine that produces production-quality, brand-faithful Pudgy Penguins content — starting with GIPHY looping GIFs, scaling to 30-second Instagram shorts.</w:t>
      </w:r>
    </w:p>
    <w:p>
      <w:r/>
      <w:r>
        <w:rPr>
          <w:b/>
        </w:rPr>
        <w:t>Approach:</w:t>
      </w:r>
      <w:r>
        <w:t xml:space="preserve"> Explore first, then build. Use paid platforms to establish what's possible out-of-the-box, learn the data, and set a quality baseline — then train a custom model to exceed it.</w:t>
      </w:r>
    </w:p>
    <w:p>
      <w:pPr>
        <w:pStyle w:val="Heading1"/>
      </w:pPr>
      <w:r>
        <w:t>Phase 1: Exploration &amp; Baseline (Weeks 1–2)</w:t>
      </w:r>
    </w:p>
    <w:p>
      <w:r/>
      <w:r>
        <w:rPr>
          <w:b/>
        </w:rPr>
        <w:t>Objective:</w:t>
      </w:r>
      <w:r>
        <w:t xml:space="preserve"> Test commercial platforms with real Pudgy assets to understand what works, what breaks, and why — before committing to custom training.</w:t>
      </w:r>
    </w:p>
    <w:p>
      <w:pPr>
        <w:pStyle w:val="Heading2"/>
      </w:pPr>
      <w:r>
        <w:t>Week 1 — Platform Testing &amp; Asset Understanding</w:t>
      </w:r>
    </w:p>
    <w:p>
      <w:r/>
      <w:r>
        <w:rPr>
          <w:b/>
        </w:rPr>
        <w:t>Goal:</w:t>
      </w:r>
      <w:r>
        <w:t xml:space="preserve"> Run the same Pudgy Penguin content through multiple platforms and document what each produces.</w:t>
      </w:r>
    </w:p>
    <w:p>
      <w:pPr>
        <w:pStyle w:val="ListBullet"/>
        <w:spacing w:after="60"/>
        <w:ind w:left="720"/>
      </w:pPr>
      <w:r>
        <w:rPr>
          <w:sz w:val="22"/>
        </w:rPr>
        <w:t>Onboard to client's Slack, receive assets (T-poses, AE files, character guides, sample skits)</w:t>
      </w:r>
    </w:p>
    <w:p>
      <w:pPr>
        <w:pStyle w:val="ListBullet"/>
        <w:spacing w:after="60"/>
        <w:ind w:left="720"/>
      </w:pPr>
      <w:r>
        <w:rPr>
          <w:sz w:val="22"/>
        </w:rPr>
        <w:t>Catalog available assets: characters, props, backgrounds, existing animations</w:t>
      </w:r>
    </w:p>
    <w:p>
      <w:pPr>
        <w:pStyle w:val="ListBullet"/>
        <w:spacing w:after="60"/>
        <w:ind w:left="720"/>
      </w:pPr>
      <w:r>
        <w:rPr>
          <w:sz w:val="22"/>
        </w:rPr>
        <w:t>Select 5 representative test cases (1 walk cycle, 1 wave, 1 idle loop, 1 multi-character, 1 with background)</w:t>
      </w:r>
    </w:p>
    <w:p>
      <w:pPr>
        <w:pStyle w:val="ListBullet"/>
        <w:spacing w:after="60"/>
        <w:ind w:left="720"/>
      </w:pPr>
      <w:r>
        <w:rPr>
          <w:sz w:val="22"/>
        </w:rPr>
        <w:t xml:space="preserve">Run all 5 through </w:t>
      </w:r>
      <w:r>
        <w:rPr>
          <w:b/>
          <w:sz w:val="22"/>
        </w:rPr>
        <w:t>3 platforms</w:t>
      </w:r>
      <w:r>
        <w:rPr>
          <w:sz w:val="22"/>
        </w:rPr>
        <w:t xml:space="preserve"> using their free/paid tiers:</w:t>
      </w:r>
    </w:p>
    <w:p>
      <w:pPr>
        <w:pStyle w:val="ListBullet2"/>
        <w:spacing w:after="40"/>
        <w:ind w:left="1440"/>
      </w:pPr>
      <w:r>
        <w:rPr>
          <w:sz w:val="20"/>
        </w:rPr>
      </w:r>
      <w:r>
        <w:rPr>
          <w:b/>
          <w:sz w:val="20"/>
        </w:rPr>
        <w:t>Google Flow</w:t>
      </w:r>
      <w:r>
        <w:rPr>
          <w:sz w:val="20"/>
        </w:rPr>
        <w:t xml:space="preserve"> (free) — test Ingredients system for character reuse + clip chaining</w:t>
      </w:r>
    </w:p>
    <w:p>
      <w:pPr>
        <w:pStyle w:val="ListBullet2"/>
        <w:spacing w:after="40"/>
        <w:ind w:left="1440"/>
      </w:pPr>
      <w:r>
        <w:rPr>
          <w:sz w:val="20"/>
        </w:rPr>
      </w:r>
      <w:r>
        <w:rPr>
          <w:b/>
          <w:sz w:val="20"/>
        </w:rPr>
        <w:t>Higgsfield</w:t>
      </w:r>
      <w:r>
        <w:rPr>
          <w:sz w:val="20"/>
        </w:rPr>
        <w:t xml:space="preserve"> (Plus $49) — test Soul ID for character consistency + multi-model comparison</w:t>
      </w:r>
    </w:p>
    <w:p>
      <w:pPr>
        <w:pStyle w:val="ListBullet2"/>
        <w:spacing w:after="40"/>
        <w:ind w:left="1440"/>
      </w:pPr>
      <w:r>
        <w:rPr>
          <w:sz w:val="20"/>
        </w:rPr>
      </w:r>
      <w:r>
        <w:rPr>
          <w:b/>
          <w:sz w:val="20"/>
        </w:rPr>
        <w:t>Runway</w:t>
      </w:r>
      <w:r>
        <w:rPr>
          <w:sz w:val="20"/>
        </w:rPr>
        <w:t xml:space="preserve"> (Pro $28) — test Extend for shot continuity + camera controls</w:t>
      </w:r>
    </w:p>
    <w:p>
      <w:pPr>
        <w:pStyle w:val="ListBullet"/>
        <w:spacing w:after="60"/>
        <w:ind w:left="720"/>
      </w:pPr>
      <w:r>
        <w:rPr>
          <w:sz w:val="22"/>
        </w:rPr>
        <w:t>Document results per platform: character fidelity, motion quality, loop closure, background stability</w:t>
      </w:r>
    </w:p>
    <w:p>
      <w:r/>
      <w:r>
        <w:rPr>
          <w:b/>
        </w:rPr>
        <w:t>Deliverable:</w:t>
      </w:r>
      <w:r>
        <w:t xml:space="preserve"> Platform comparison grid scored against the qualitative rubric (same 4-point scale from the Sprint Plan).</w:t>
      </w:r>
    </w:p>
    <w:p>
      <w:pPr>
        <w:pStyle w:val="Heading2"/>
      </w:pPr>
      <w:r>
        <w:t>Week 2 — Prompting Strategy &amp; Baseline Lock</w:t>
      </w:r>
    </w:p>
    <w:p>
      <w:r/>
      <w:r>
        <w:rPr>
          <w:b/>
        </w:rPr>
        <w:t>Goal:</w:t>
      </w:r>
      <w:r>
        <w:t xml:space="preserve"> Develop the optimal prompting structure for Pudgy content and lock the quality baseline that custom training must beat.</w:t>
      </w:r>
    </w:p>
    <w:p>
      <w:pPr>
        <w:pStyle w:val="ListBullet"/>
        <w:spacing w:after="60"/>
        <w:ind w:left="720"/>
      </w:pPr>
      <w:r>
        <w:rPr>
          <w:sz w:val="22"/>
        </w:rPr>
        <w:t>Iterate on prompts: test natural language descriptions, style keywords, negative prompts, reference images</w:t>
      </w:r>
    </w:p>
    <w:p>
      <w:pPr>
        <w:pStyle w:val="ListBullet"/>
        <w:spacing w:after="60"/>
        <w:ind w:left="720"/>
      </w:pPr>
      <w:r>
        <w:rPr>
          <w:sz w:val="22"/>
        </w:rPr>
        <w:t>Map which prompt patterns produce the best character consistency across platforms</w:t>
      </w:r>
    </w:p>
    <w:p>
      <w:pPr>
        <w:pStyle w:val="ListBullet"/>
        <w:spacing w:after="60"/>
        <w:ind w:left="720"/>
      </w:pPr>
      <w:r>
        <w:rPr>
          <w:sz w:val="22"/>
        </w:rPr>
        <w:t>Test the I2V (image-to-video) workflow: artist-drawn first frame → platform animation</w:t>
      </w:r>
    </w:p>
    <w:p>
      <w:pPr>
        <w:pStyle w:val="ListBullet"/>
        <w:spacing w:after="60"/>
        <w:ind w:left="720"/>
      </w:pPr>
      <w:r>
        <w:rPr>
          <w:sz w:val="22"/>
        </w:rPr>
        <w:t>Test clip chaining: generate 3–5 sequential shots and stitch into a 15-second sequence</w:t>
      </w:r>
    </w:p>
    <w:p>
      <w:pPr>
        <w:pStyle w:val="ListBullet"/>
        <w:spacing w:after="60"/>
        <w:ind w:left="720"/>
      </w:pPr>
      <w:r>
        <w:rPr>
          <w:sz w:val="22"/>
        </w:rPr>
        <w:t>Run best outputs through the evaluation framework (FID, LPIPS, SSIM) to set quantitative baselines</w:t>
      </w:r>
    </w:p>
    <w:p>
      <w:pPr>
        <w:pStyle w:val="ListBullet"/>
        <w:spacing w:after="60"/>
        <w:ind w:left="720"/>
      </w:pPr>
      <w:r>
        <w:rPr>
          <w:sz w:val="22"/>
        </w:rPr>
        <w:t>Present findings to client's animation director — calibrate expectations</w:t>
      </w:r>
    </w:p>
    <w:p>
      <w:pPr>
        <w:pStyle w:val="Heading3"/>
      </w:pPr>
      <w:r>
        <w:t>Deliverables:</w:t>
      </w:r>
    </w:p>
    <w:p>
      <w:pPr>
        <w:pStyle w:val="ListBullet"/>
        <w:spacing w:after="60"/>
        <w:ind w:left="720"/>
      </w:pPr>
      <w:r>
        <w:rPr>
          <w:sz w:val="22"/>
        </w:rPr>
        <w:t>Best-case baseline outputs (the ceiling of what paid platforms can do with Pudgy IP)</w:t>
      </w:r>
    </w:p>
    <w:p>
      <w:pPr>
        <w:pStyle w:val="ListBullet"/>
        <w:spacing w:after="60"/>
        <w:ind w:left="720"/>
      </w:pPr>
      <w:r>
        <w:rPr>
          <w:sz w:val="22"/>
        </w:rPr>
        <w:t>Prompting playbook (what works, what doesn't, exact prompt templates)</w:t>
      </w:r>
    </w:p>
    <w:p>
      <w:pPr>
        <w:pStyle w:val="ListBullet"/>
        <w:spacing w:after="60"/>
        <w:ind w:left="720"/>
      </w:pPr>
      <w:r>
        <w:rPr>
          <w:sz w:val="22"/>
        </w:rPr>
        <w:t>Gap analysis: where platforms fail and what custom training needs to solve</w:t>
      </w:r>
    </w:p>
    <w:p>
      <w:pPr>
        <w:pStyle w:val="ListBullet"/>
        <w:spacing w:after="60"/>
        <w:ind w:left="720"/>
      </w:pPr>
      <w:r>
        <w:rPr>
          <w:sz w:val="22"/>
        </w:rPr>
        <w:t>Go/no-go recommendation for Phase 2</w:t>
      </w:r>
    </w:p>
    <w:p>
      <w:pPr>
        <w:pStyle w:val="Heading1"/>
      </w:pPr>
      <w:r>
        <w:t>Phase 2: Custom Model Training (Weeks 3–8)</w:t>
      </w:r>
    </w:p>
    <w:p>
      <w:r/>
      <w:r>
        <w:rPr>
          <w:b/>
        </w:rPr>
        <w:t>Objective:</w:t>
      </w:r>
      <w:r>
        <w:t xml:space="preserve"> Fine-tune CogVideoX1.5-5B-I2V with a LoRA adapter to produce brand-faithful Pudgy Penguin animations that exceed the Phase 1 baseline.</w:t>
      </w:r>
    </w:p>
    <w:p>
      <w:r>
        <w:rPr>
          <w:i/>
        </w:rPr>
        <w:t>This phase follows the detailed Final Sprint Plan. Below is the high-level week-by-week summary.</w:t>
      </w:r>
    </w:p>
    <w:p>
      <w:pPr>
        <w:pStyle w:val="Heading2"/>
      </w:pPr>
      <w:r>
        <w:t>Week 3 — Infrastructure &amp; Data Curation</w:t>
      </w:r>
    </w:p>
    <w:p>
      <w:r/>
      <w:r>
        <w:rPr>
          <w:b/>
        </w:rPr>
        <w:t>Goal:</w:t>
      </w:r>
      <w:r>
        <w:t xml:space="preserve"> Set up the training environment and prepare the dataset using everything learned in Phase 1.</w:t>
      </w:r>
    </w:p>
    <w:p>
      <w:pPr>
        <w:pStyle w:val="ListBullet"/>
        <w:spacing w:after="60"/>
        <w:ind w:left="720"/>
      </w:pPr>
      <w:r>
        <w:rPr>
          <w:sz w:val="22"/>
        </w:rPr>
        <w:t>Provision cloud GPU (A100 80GB on RunPod)</w:t>
      </w:r>
    </w:p>
    <w:p>
      <w:pPr>
        <w:pStyle w:val="ListBullet"/>
        <w:spacing w:after="60"/>
        <w:ind w:left="720"/>
      </w:pPr>
      <w:r>
        <w:rPr>
          <w:sz w:val="22"/>
        </w:rPr>
        <w:t>Build Docker image with all dependencies</w:t>
      </w:r>
    </w:p>
    <w:p>
      <w:pPr>
        <w:pStyle w:val="ListBullet"/>
        <w:spacing w:after="60"/>
        <w:ind w:left="720"/>
      </w:pPr>
      <w:r>
        <w:rPr>
          <w:sz w:val="22"/>
        </w:rPr>
        <w:t>Curate 60–80 video clips from client's library (micro-actions, not full scenes)</w:t>
      </w:r>
    </w:p>
    <w:p>
      <w:pPr>
        <w:pStyle w:val="ListBullet"/>
        <w:spacing w:after="60"/>
        <w:ind w:left="720"/>
      </w:pPr>
      <w:r>
        <w:rPr>
          <w:sz w:val="22"/>
        </w:rPr>
        <w:t>Apply prompting insights from Phase 1 to build the captioning pipeline</w:t>
      </w:r>
    </w:p>
    <w:p>
      <w:pPr>
        <w:pStyle w:val="ListBullet"/>
        <w:spacing w:after="60"/>
        <w:ind w:left="720"/>
      </w:pPr>
      <w:r>
        <w:rPr>
          <w:sz w:val="22"/>
        </w:rPr>
        <w:t>Render clips: 70% neutral gray background, 30% show backgrounds</w:t>
      </w:r>
    </w:p>
    <w:p>
      <w:pPr>
        <w:pStyle w:val="ListBullet"/>
        <w:spacing w:after="60"/>
        <w:ind w:left="720"/>
      </w:pPr>
      <w:r>
        <w:rPr>
          <w:sz w:val="22"/>
        </w:rPr>
        <w:t>Present evaluation rubric to client for sign-off</w:t>
      </w:r>
    </w:p>
    <w:p>
      <w:pPr>
        <w:pStyle w:val="Heading2"/>
      </w:pPr>
      <w:r>
        <w:t>Week 4 — Captioning &amp; Zero-Shot Baseline</w:t>
      </w:r>
    </w:p>
    <w:p>
      <w:r/>
      <w:r>
        <w:rPr>
          <w:b/>
        </w:rPr>
        <w:t>Goal:</w:t>
      </w:r>
      <w:r>
        <w:t xml:space="preserve"> Caption the dataset and establish the untrained model's baseline (to measure training improvement).</w:t>
      </w:r>
    </w:p>
    <w:p>
      <w:pPr>
        <w:pStyle w:val="ListBullet"/>
        <w:spacing w:after="60"/>
        <w:ind w:left="720"/>
      </w:pPr>
      <w:r>
        <w:rPr>
          <w:sz w:val="22"/>
        </w:rPr>
        <w:t>Construct identity anchors per character using Phase 1 prompt learnings</w:t>
      </w:r>
    </w:p>
    <w:p>
      <w:pPr>
        <w:pStyle w:val="ListBullet"/>
        <w:spacing w:after="60"/>
        <w:ind w:left="720"/>
      </w:pPr>
      <w:r>
        <w:rPr>
          <w:sz w:val="22"/>
        </w:rPr>
        <w:t>Run VLM captioning + pruning pipeline on all clips</w:t>
      </w:r>
    </w:p>
    <w:p>
      <w:pPr>
        <w:pStyle w:val="ListBullet"/>
        <w:spacing w:after="60"/>
        <w:ind w:left="720"/>
      </w:pPr>
      <w:r>
        <w:rPr>
          <w:sz w:val="22"/>
        </w:rPr>
        <w:t>Test the base CogVideoX1.5 model with no fine-tuning against client layouts</w:t>
      </w:r>
    </w:p>
    <w:p>
      <w:pPr>
        <w:pStyle w:val="ListBullet"/>
        <w:spacing w:after="60"/>
        <w:ind w:left="720"/>
      </w:pPr>
      <w:r>
        <w:rPr>
          <w:sz w:val="22"/>
        </w:rPr>
        <w:t>Calibrate evaluation metrics against client's hand-animated content</w:t>
      </w:r>
    </w:p>
    <w:p>
      <w:pPr>
        <w:pStyle w:val="ListBullet"/>
        <w:spacing w:after="60"/>
        <w:ind w:left="720"/>
      </w:pPr>
      <w:r>
        <w:rPr>
          <w:sz w:val="22"/>
        </w:rPr>
        <w:t>Compile training-ready dataset</w:t>
      </w:r>
    </w:p>
    <w:p>
      <w:pPr>
        <w:pStyle w:val="Heading2"/>
      </w:pPr>
      <w:r>
        <w:t>Week 5 — LoRA Training (Full Week)</w:t>
      </w:r>
    </w:p>
    <w:p>
      <w:r/>
      <w:r>
        <w:rPr>
          <w:b/>
        </w:rPr>
        <w:t>Goal:</w:t>
      </w:r>
      <w:r>
        <w:t xml:space="preserve"> Train the LoRA adapter and find the best checkpoint.</w:t>
      </w:r>
    </w:p>
    <w:p>
      <w:pPr>
        <w:pStyle w:val="ListBullet"/>
        <w:spacing w:after="60"/>
        <w:ind w:left="720"/>
      </w:pPr>
      <w:r>
        <w:rPr>
          <w:sz w:val="22"/>
        </w:rPr>
        <w:t>Run 3–5 training iterations (10–14 hours each, overnight)</w:t>
      </w:r>
    </w:p>
    <w:p>
      <w:pPr>
        <w:pStyle w:val="ListBullet"/>
        <w:spacing w:after="60"/>
        <w:ind w:left="720"/>
      </w:pPr>
      <w:r>
        <w:rPr>
          <w:sz w:val="22"/>
        </w:rPr>
        <w:t>Evaluate outputs at every 500-step checkpoint</w:t>
      </w:r>
    </w:p>
    <w:p>
      <w:pPr>
        <w:pStyle w:val="ListBullet"/>
        <w:spacing w:after="60"/>
        <w:ind w:left="720"/>
      </w:pPr>
      <w:r>
        <w:rPr>
          <w:sz w:val="22"/>
        </w:rPr>
        <w:t>Select golden checkpoint: best balance of character fidelity + motion quality</w:t>
      </w:r>
    </w:p>
    <w:p>
      <w:pPr>
        <w:pStyle w:val="ListBullet"/>
        <w:spacing w:after="60"/>
        <w:ind w:left="720"/>
      </w:pPr>
      <w:r>
        <w:rPr>
          <w:sz w:val="22"/>
        </w:rPr>
        <w:t>Run automated evaluation against Phase 1 baseline and hand-animated baseline</w:t>
      </w:r>
    </w:p>
    <w:p>
      <w:pPr>
        <w:pStyle w:val="Heading2"/>
      </w:pPr>
      <w:r>
        <w:t>Week 6 — Pipeline Integration</w:t>
      </w:r>
    </w:p>
    <w:p>
      <w:r/>
      <w:r>
        <w:rPr>
          <w:b/>
        </w:rPr>
        <w:t>Goal:</w:t>
      </w:r>
      <w:r>
        <w:t xml:space="preserve"> Build the full ComfyUI production pipeline and solve the frame rate gap.</w:t>
      </w:r>
    </w:p>
    <w:p>
      <w:pPr>
        <w:pStyle w:val="ListBullet"/>
        <w:spacing w:after="60"/>
        <w:ind w:left="720"/>
      </w:pPr>
      <w:r>
        <w:rPr>
          <w:sz w:val="22"/>
        </w:rPr>
        <w:t>Build master ComfyUI workflow: I2V → generation → loop closure → frame interpolation → export</w:t>
      </w:r>
    </w:p>
    <w:p>
      <w:pPr>
        <w:pStyle w:val="ListBullet"/>
        <w:spacing w:after="60"/>
        <w:ind w:left="720"/>
      </w:pPr>
      <w:r>
        <w:rPr>
          <w:sz w:val="22"/>
        </w:rPr>
        <w:t>Implement 16fps → 24fps frame rate bridge via RIFE</w:t>
      </w:r>
    </w:p>
    <w:p>
      <w:pPr>
        <w:pStyle w:val="ListBullet"/>
        <w:spacing w:after="60"/>
        <w:ind w:left="720"/>
      </w:pPr>
      <w:r>
        <w:rPr>
          <w:sz w:val="22"/>
        </w:rPr>
        <w:t>Implement seamless loop closure (latent-space primary, VFI fallback)</w:t>
      </w:r>
    </w:p>
    <w:p>
      <w:pPr>
        <w:pStyle w:val="ListBullet"/>
        <w:spacing w:after="60"/>
        <w:ind w:left="720"/>
      </w:pPr>
      <w:r>
        <w:rPr>
          <w:sz w:val="22"/>
        </w:rPr>
        <w:t>Integration test with 5–8 real client layouts</w:t>
      </w:r>
    </w:p>
    <w:p>
      <w:pPr>
        <w:pStyle w:val="ListBullet"/>
        <w:spacing w:after="60"/>
        <w:ind w:left="720"/>
      </w:pPr>
      <w:r>
        <w:rPr>
          <w:sz w:val="22"/>
        </w:rPr>
        <w:t>First demo to animation director at 24fps</w:t>
      </w:r>
    </w:p>
    <w:p>
      <w:pPr>
        <w:pStyle w:val="Heading2"/>
      </w:pPr>
      <w:r>
        <w:t>Week 7 — Production Sprint &amp; Evaluation</w:t>
      </w:r>
    </w:p>
    <w:p>
      <w:r/>
      <w:r>
        <w:rPr>
          <w:b/>
        </w:rPr>
        <w:t>Goal:</w:t>
      </w:r>
      <w:r>
        <w:t xml:space="preserve"> Produce the deliverable GIF library and run full evaluation.</w:t>
      </w:r>
    </w:p>
    <w:p>
      <w:pPr>
        <w:pStyle w:val="ListBullet"/>
        <w:spacing w:after="60"/>
        <w:ind w:left="720"/>
      </w:pPr>
      <w:r>
        <w:rPr>
          <w:sz w:val="22"/>
        </w:rPr>
        <w:t>Batch-generate 15–25 single-character GIFs (4 variations each)</w:t>
      </w:r>
    </w:p>
    <w:p>
      <w:pPr>
        <w:pStyle w:val="ListBullet"/>
        <w:spacing w:after="60"/>
        <w:ind w:left="720"/>
      </w:pPr>
      <w:r>
        <w:rPr>
          <w:sz w:val="22"/>
        </w:rPr>
        <w:t>Animation director reviews and scores using the rubric</w:t>
      </w:r>
    </w:p>
    <w:p>
      <w:pPr>
        <w:pStyle w:val="ListBullet"/>
        <w:spacing w:after="60"/>
        <w:ind w:left="720"/>
      </w:pPr>
      <w:r>
        <w:rPr>
          <w:sz w:val="22"/>
        </w:rPr>
        <w:t>Multi-character stress test (5–8 Tier 1 layouts)</w:t>
      </w:r>
    </w:p>
    <w:p>
      <w:pPr>
        <w:pStyle w:val="ListBullet"/>
        <w:spacing w:after="60"/>
        <w:ind w:left="720"/>
      </w:pPr>
      <w:r>
        <w:rPr>
          <w:sz w:val="22"/>
        </w:rPr>
        <w:t>Full automated evaluation: FID, LPIPS, SSIM, temporal consistency, HeliosBench drifting</w:t>
      </w:r>
    </w:p>
    <w:p>
      <w:pPr>
        <w:pStyle w:val="ListBullet"/>
        <w:spacing w:after="60"/>
        <w:ind w:left="720"/>
      </w:pPr>
      <w:r>
        <w:rPr>
          <w:sz w:val="22"/>
        </w:rPr>
        <w:t>Compile production metrics: success rate, time-per-GIF, cost-per-GIF</w:t>
      </w:r>
    </w:p>
    <w:p>
      <w:pPr>
        <w:pStyle w:val="Heading2"/>
      </w:pPr>
      <w:r>
        <w:t>Week 8 — Documentation &amp; Handoff</w:t>
      </w:r>
    </w:p>
    <w:p>
      <w:r/>
      <w:r>
        <w:rPr>
          <w:b/>
        </w:rPr>
        <w:t>Goal:</w:t>
      </w:r>
      <w:r>
        <w:t xml:space="preserve"> Deliver the complete system and propose Phase 1 roadmap.</w:t>
      </w:r>
    </w:p>
    <w:p>
      <w:pPr>
        <w:pStyle w:val="ListBullet"/>
        <w:spacing w:after="60"/>
        <w:ind w:left="720"/>
      </w:pPr>
      <w:r>
        <w:rPr>
          <w:sz w:val="22"/>
        </w:rPr>
        <w:t>Write technical report</w:t>
      </w:r>
    </w:p>
    <w:p>
      <w:pPr>
        <w:pStyle w:val="ListBullet"/>
        <w:spacing w:after="60"/>
        <w:ind w:left="720"/>
      </w:pPr>
      <w:r>
        <w:rPr>
          <w:sz w:val="22"/>
        </w:rPr>
        <w:t>Deploy "glass box" system (1-click RunPod launch, no CLI needed)</w:t>
      </w:r>
    </w:p>
    <w:p>
      <w:pPr>
        <w:pStyle w:val="ListBullet"/>
        <w:spacing w:after="60"/>
        <w:ind w:left="720"/>
      </w:pPr>
      <w:r>
        <w:rPr>
          <w:sz w:val="22"/>
        </w:rPr>
        <w:t>Train client's animation director and technical directors (recorded sessions)</w:t>
      </w:r>
    </w:p>
    <w:p>
      <w:pPr>
        <w:pStyle w:val="ListBullet"/>
        <w:spacing w:after="60"/>
        <w:ind w:left="720"/>
      </w:pPr>
      <w:r>
        <w:rPr>
          <w:sz w:val="22"/>
        </w:rPr>
        <w:t>Present Phase 1 proposal: ML-Ops retainer, multi-character roadmap, 30-second scaling plan</w:t>
      </w:r>
    </w:p>
    <w:p>
      <w:pPr>
        <w:pStyle w:val="Heading1"/>
      </w:pPr>
      <w:r>
        <w:t>Timeline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Focus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Exploration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Platform testing + asset onboarding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Exploration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Prompting strategy + baseline lock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── Go/No-Go Decision ──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Infrastructure + data curation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Captioning + zero-shot baseline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LoRA training (full week)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Pipeline integration + frame rate bridge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Production sprint + evaluation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Training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Documentation + handoff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Phase 1: Exploration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2 weeks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~$77/mo (Flow free + Higgsfield $49 + Runway $28)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Phase 2: Training</w:t>
            </w:r>
            <w:r>
              <w:rPr>
                <w:sz w:val="20"/>
              </w:rPr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6 weeks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~$750 (GPU compute) + platform subs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8 weeks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~$830</w:t>
            </w:r>
          </w:p>
        </w:tc>
      </w:tr>
    </w:tbl>
    <w:p>
      <w:pPr>
        <w:pStyle w:val="Heading1"/>
      </w:pPr>
      <w:r>
        <w:t>Why Explore First?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Without Phase 1</w:t>
            </w:r>
          </w:p>
        </w:tc>
        <w:tc>
          <w:tcPr>
            <w:tcW w:type="dxa" w:w="4703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With Phase 1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Guess at prompting structure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Proven prompt templates from real testing</w:t>
            </w:r>
          </w:p>
        </w:tc>
      </w:tr>
      <w:tr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Assume platforms can't work</w:t>
            </w:r>
          </w:p>
        </w:tc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Know exactly where and why they fail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Train blind — hope the dataset is right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Dataset informed by what models respond to</w:t>
            </w:r>
          </w:p>
        </w:tc>
      </w:tr>
      <w:tr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No baseline to measure against</w:t>
            </w:r>
          </w:p>
        </w:tc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Clear quality bar the custom model must beat</w:t>
            </w:r>
          </w:p>
        </w:tc>
      </w:tr>
      <w:tr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Client sees results only at Week 5</w:t>
            </w:r>
          </w:p>
        </w:tc>
        <w:tc>
          <w:tcPr>
            <w:tcW w:type="dxa" w:w="4703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Client sees AI output in Week 1</w:t>
            </w:r>
          </w:p>
        </w:tc>
      </w:tr>
      <w:tr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Risk: 6 weeks spent, unclear if better than paid</w:t>
            </w:r>
          </w:p>
        </w:tc>
        <w:tc>
          <w:tcPr>
            <w:tcW w:type="dxa" w:w="4703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Risk reduced: go/no-go gate at Week 2</w:t>
            </w:r>
          </w:p>
        </w:tc>
      </w:tr>
    </w:tbl>
    <w:p>
      <w:pPr>
        <w:pStyle w:val="Heading1"/>
      </w:pPr>
      <w:r>
        <w:t>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3135"/>
            <w:shd w:fill="1a1a2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Pass Condition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Platform baseline established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End of Week 2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Best paid platform output scored on rubric; gap analysis complete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Go/no-go for custom training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End of Week 2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Client agrees paid platforms can't meet their quality bar → proceed to Phase 2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Golden checkpoint trained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End of Week 5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LoRA outputs exceed Phase 1 baseline on all rubric dimensions</w:t>
            </w:r>
          </w:p>
        </w:tc>
      </w:tr>
      <w:tr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Production GIFs delivered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End of Week 7</w:t>
            </w:r>
          </w:p>
        </w:tc>
        <w:tc>
          <w:tcPr>
            <w:tcW w:type="dxa" w:w="3135"/>
            <w:shd w:fill="f5f5f5" w:val="clear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Avg rubric score &gt;= 3.0/4.0, no dimension scoring 1</w:t>
            </w:r>
          </w:p>
        </w:tc>
      </w:tr>
      <w:tr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System handed off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End of Week 8</w:t>
            </w:r>
          </w:p>
        </w:tc>
        <w:tc>
          <w:tcPr>
            <w:tcW w:type="dxa" w:w="3135"/>
          </w:tcPr>
          <w:p>
            <w:pPr/>
            <w:r>
              <w:rPr>
                <w:sz w:val="20"/>
              </w:rPr>
            </w:r>
            <w:r>
              <w:rPr>
                <w:sz w:val="20"/>
              </w:rPr>
              <w:t>Client's team can operate pipeline independently</w:t>
            </w:r>
          </w:p>
        </w:tc>
      </w:tr>
    </w:tbl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Phase 2 follows the detailed Final Sprint Plan with all training configurations, hyperparameters, evaluation frameworks, and risk mitigations.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