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8주간</w:t>
      </w:r>
      <w:r>
        <w:t xml:space="preserve"> </w:t>
      </w:r>
      <w:r>
        <w:t xml:space="preserve">루프밴드</w:t>
      </w:r>
      <w:r>
        <w:t xml:space="preserve"> </w:t>
      </w:r>
      <w:r>
        <w:t xml:space="preserve">운동이</w:t>
      </w:r>
      <w:r>
        <w:t xml:space="preserve"> </w:t>
      </w:r>
      <w:r>
        <w:t xml:space="preserve">주간보호센터</w:t>
      </w:r>
      <w:r>
        <w:t xml:space="preserve"> </w:t>
      </w:r>
      <w:r>
        <w:t xml:space="preserve">이용</w:t>
      </w:r>
      <w:r>
        <w:t xml:space="preserve"> </w:t>
      </w:r>
      <w:r>
        <w:t xml:space="preserve">노인여성의</w:t>
      </w:r>
      <w:r>
        <w:t xml:space="preserve"> </w:t>
      </w:r>
      <w:r>
        <w:t xml:space="preserve">낙상효능감과</w:t>
      </w:r>
      <w:r>
        <w:t xml:space="preserve"> </w:t>
      </w:r>
      <w:r>
        <w:t xml:space="preserve">기능적</w:t>
      </w:r>
      <w:r>
        <w:t xml:space="preserve"> </w:t>
      </w:r>
      <w:r>
        <w:t xml:space="preserve">체력에</w:t>
      </w:r>
      <w:r>
        <w:t xml:space="preserve"> </w:t>
      </w:r>
      <w:r>
        <w:t xml:space="preserve">미치는</w:t>
      </w:r>
      <w:r>
        <w:t xml:space="preserve"> </w:t>
      </w:r>
      <w:r>
        <w:t xml:space="preserve">영향</w:t>
      </w:r>
    </w:p>
    <w:p>
      <w:pPr>
        <w:pStyle w:val="Subtitle"/>
      </w:pPr>
      <w:r>
        <w:t xml:space="preserve">수정</w:t>
      </w:r>
      <w:r>
        <w:t xml:space="preserve"> </w:t>
      </w:r>
      <w:r>
        <w:t xml:space="preserve">원고</w:t>
      </w:r>
      <w:r>
        <w:t xml:space="preserve"> </w:t>
      </w:r>
      <w:r>
        <w:t xml:space="preserve">작업본</w:t>
      </w:r>
      <w:r>
        <w:t xml:space="preserve"> </w:t>
      </w:r>
      <w:r>
        <w:t xml:space="preserve">(2026-10-29)</w:t>
      </w:r>
      <w:r>
        <w:t xml:space="preserve"> </w:t>
      </w:r>
      <w:r>
        <w:t xml:space="preserve">—</w:t>
      </w:r>
      <w:r>
        <w:t xml:space="preserve"> </w:t>
      </w:r>
      <w:r>
        <w:t xml:space="preserve">【재분석</w:t>
      </w:r>
      <w:r>
        <w:t xml:space="preserve"> </w:t>
      </w:r>
      <w:r>
        <w:t xml:space="preserve">후</w:t>
      </w:r>
      <w:r>
        <w:t xml:space="preserve"> </w:t>
      </w:r>
      <w:r>
        <w:t xml:space="preserve">기재】는</w:t>
      </w:r>
      <w:r>
        <w:t xml:space="preserve"> </w:t>
      </w:r>
      <w:r>
        <w:t xml:space="preserve">원자료</w:t>
      </w:r>
      <w:r>
        <w:t xml:space="preserve"> </w:t>
      </w:r>
      <w:r>
        <w:t xml:space="preserve">재분석</w:t>
      </w:r>
      <w:r>
        <w:t xml:space="preserve"> </w:t>
      </w:r>
      <w:r>
        <w:t xml:space="preserve">값,</w:t>
      </w:r>
      <w:r>
        <w:t xml:space="preserve"> </w:t>
      </w:r>
      <w:r>
        <w:t xml:space="preserve">【저자</w:t>
      </w:r>
      <w:r>
        <w:t xml:space="preserve"> </w:t>
      </w:r>
      <w:r>
        <w:t xml:space="preserve">기재】는</w:t>
      </w:r>
      <w:r>
        <w:t xml:space="preserve"> </w:t>
      </w:r>
      <w:r>
        <w:t xml:space="preserve">저자만</w:t>
      </w:r>
      <w:r>
        <w:t xml:space="preserve"> </w:t>
      </w:r>
      <w:r>
        <w:t xml:space="preserve">아는</w:t>
      </w:r>
      <w:r>
        <w:t xml:space="preserve"> </w:t>
      </w:r>
      <w:r>
        <w:t xml:space="preserve">사실</w:t>
      </w:r>
    </w:p>
    <w:p>
      <w:pPr>
        <w:pStyle w:val="BlockText"/>
      </w:pPr>
      <w:r>
        <w:rPr>
          <w:bCs/>
          <w:b/>
        </w:rPr>
        <w:t xml:space="preserve">작업본 사용법.</w:t>
      </w:r>
      <w:r>
        <w:t xml:space="preserve"> </w:t>
      </w:r>
      <w:r>
        <w:t xml:space="preserve">코칭능력개발지 2차 재심본(사후값수정본)을 바탕으로 심사의견을 반영한 원고입니다. 결과 수치는 기록지로 재입력한 원자료를 재분석한 뒤 채웁니다. 2차 재심본의 수치를 그대로 옮겨 넣지 마세요. 제목은 제안안이며 원제목은 「루프밴드 운동이 노인여성의 낙상효능감, SFT에 미치는 영향」입니다. 학술지 머리말, 투고일, 연구 참여자 세부역할은 한국체육학회지 양식으로 다시 넣습니다.</w:t>
      </w:r>
    </w:p>
    <w:bookmarkStart w:id="20" w:name="국문초록"/>
    <w:p>
      <w:pPr>
        <w:pStyle w:val="Heading1"/>
      </w:pPr>
      <w:r>
        <w:t xml:space="preserve">국문초록</w:t>
      </w:r>
    </w:p>
    <w:p>
      <w:pPr>
        <w:pStyle w:val="FirstParagraph"/>
      </w:pPr>
      <w:r>
        <w:t xml:space="preserve">본 연구의 목적은 8주간의 루프밴드 운동이 노인주간보호센터를 이용하는 노인여성의 낙상효능감과 기능적 체력에 미치는 영향을 확인하는 데 있다. G지역 노인주간보호센터를 이용하는 만 65세 이상 노인여성 30명이 참여하였으며, 개인 단위 무작위배정 없이 기존 이용 공간에 따라 2층 이용자 15명을 실험집단, 4층 이용자 15명을 통제집단으로 배정하였다. 실험집단은 주 3회, 8주간 루프밴드 운동에 참여하였고 통제집단은 별도의 중재를 받지 않았다. 【재분석 후 기재: 탈락 사유】로 실험집단 【 】명과 통제집단 【 】명이 제외되어 최종 【 】명의 자료를 분석하였다. 한국판 낙상효능척도-국제형(KFES-I)과 노인체력검사(Senior Fitness Test, SFT) 6개 항목을 사전·사후에 측정하였다. 집단×시기 상호작용은 반복측정 이원분산분석으로 검정하였고, 사전값의 집단 차이를 고려하기 위해 사전값을 공변량으로 한 공분산분석을 민감도 분석으로 실시하였다. 그 결과, 낙상효능감은 집단×시기 상호작용이 【유의하였다/유의하지 않았다】[F(1,【 】)=【 】, p=【 】, ηp²=【 】]. SFT에서는 【재분석 후 기재: 상호작용이 유의한 항목과 유의하지 않은 항목, 공분산분석에서 결론이 달라진 항목】. 이러한 결과는 무처치 통제조건과 비교하여 8주간의 루프밴드 운동이 노인여성의 낙상효능감과 일부 기능적 체력의 개선에 기여할 가능성을 시사한다. 다만 비무작위 공간 단위 배정과 【재분석 후 기재: 사전 차이가 확인된 항목】의 사전 집단 차이를 고려하여 결과를 신중하게 해석할 필요가 있다.</w:t>
      </w:r>
    </w:p>
    <w:p>
      <w:pPr>
        <w:pStyle w:val="BodyText"/>
      </w:pPr>
      <w:r>
        <w:rPr>
          <w:bCs/>
          <w:b/>
        </w:rPr>
        <w:t xml:space="preserve">주요어:</w:t>
      </w:r>
      <w:r>
        <w:t xml:space="preserve"> </w:t>
      </w:r>
      <w:r>
        <w:t xml:space="preserve">루프밴드 운동, 노인여성, 낙상효능감, 기능적 체력, 노인체력검사</w:t>
      </w:r>
    </w:p>
    <w:bookmarkEnd w:id="20"/>
    <w:bookmarkStart w:id="21" w:name="서론"/>
    <w:p>
      <w:pPr>
        <w:pStyle w:val="Heading1"/>
      </w:pPr>
      <w:r>
        <w:t xml:space="preserve">Ⅰ. 서론</w:t>
      </w:r>
    </w:p>
    <w:p>
      <w:pPr>
        <w:pStyle w:val="FirstParagraph"/>
      </w:pPr>
      <w:r>
        <w:t xml:space="preserve">전 세계적으로 고령화는 빠른 속도로 진행되고 있으며, 이는 인구구조뿐 아니라 산업구조의 변화와도 관련된다(강종구, 2023). 통계청의 「2025 고령자 통계」에 따르면 2025년 우리나라의 65세 이상 인구는 전체 인구의 20.3%를 차지한다(통계청, 2025). 이러한 변화에 대응하여 노인의 건강과 기능적 자립을 지원하기 위한 운동 중재의 중요성이 커지고 있다. 국내에서도 순환운동, 시니어 에어로빅 및 써클링 운동 등 다양한 중재가 노인여성의 건강 관련 지표, 기능적 체력 및 낙상 관련 심리 요인에 미치는 영향을 검토해 왔다(정원상, 이만균, 2017; 안일순, 이수근, 김동화, 2021; 함기승, 박용연, 2025).</w:t>
      </w:r>
    </w:p>
    <w:p>
      <w:pPr>
        <w:pStyle w:val="BodyText"/>
      </w:pPr>
      <w:r>
        <w:t xml:space="preserve">노화는 생리적으로 근섬유 위축, 호르몬 분비 감소, 인슐린 저항성 증가, 신경계 기능 저하 등을 유발하며, 이로 인해 근력, 지구력, 유연성, 평형성과 같은 기능적 체력이 전반적으로 저하된다(Tu et al., 2025). 특히 노인여성은 폐경 이후 에스트로겐 감소에 따른 골밀도 저하와 근감소증의 진행으로 낙상과 낙상 관련 손상에 취약할 수 있다(김석희, 2024; 황지선, 이원준, 2009). 실제로 낙상은 노인에게 골절, 외상 및 장기 입원 등 다양한 건강문제를 유발할 수 있어 예방과 기능 유지가 중요하다(보건복지부, 2023).</w:t>
      </w:r>
    </w:p>
    <w:p>
      <w:pPr>
        <w:pStyle w:val="BodyText"/>
      </w:pPr>
      <w:r>
        <w:t xml:space="preserve">이와 관련하여 주목해야 할 심리적 요인이 낙상효능감(falls efficacy)이다. 낙상효능감은 일상생활 활동을 낙상 없이 수행할 수 있다는 개인의 자신감을 의미한다(Tinetti &amp; Powell, 1993). 낙상에 대한 두려움은 낙상 경험이 없는 노인에게도 나타날 수 있으며, 활동 회피, 신체·정신적 기능 저하 및 건강 관련 삶의 질 저하와 관련된다(Scheffer, Schuurmans, van Dijk, van der Hooft, &amp; de Rooij, 2008). 따라서 노인여성을 위한 운동 중재의 효과를 평가할 때에는 기능적 체력뿐만 아니라 낙상효능감과 같은 낙상 관련 심리요인의 변화도 함께 고려할 필요가 있다.</w:t>
      </w:r>
    </w:p>
    <w:p>
      <w:pPr>
        <w:pStyle w:val="BodyText"/>
      </w:pPr>
      <w:r>
        <w:t xml:space="preserve">이러한 배경 속에서 노인의 신체 기능 유지와 낙상 관련 체력 개선을 위한 다양한 운동 중재가 연구되어 왔다. 국내에서는 소도구 협응운동과 소도구 필라테스가 여성노인의 체력 및 건강 관련 지표에 미치는 영향을 검토하였다(문현웅, 양대중, 박희석, 2021; 신혜정, 최고은, 정원상, 이만균, 2023). 노인 운동 중재에 관한 체계적 문헌고찰에서는 대상자, 운동 구성 및 평가 결과의 이질성이 보고되었다(Di Lorito et al., 2021). 따라서 특정 중재의 효과를 해석할 때에는 대상자의 특성과 운동 조건을 고려하고, 신체 기능과 심리적 결과를 함께 평가할 필요가 있다.</w:t>
      </w:r>
    </w:p>
    <w:p>
      <w:pPr>
        <w:pStyle w:val="BodyText"/>
      </w:pPr>
      <w:r>
        <w:t xml:space="preserve">이러한 한계를 보완할 수 있는 운동 방법으로 본 연구에서는 루프밴드(loop band) 운동에 주목하였다. 루프밴드 운동은 폐쇄형 탄력밴드를 이용하여 신체에 점진적인 외부 저항을 제공하는 탄력저항운동의 한 형태로, 밴드의 저항 수준과 신장 정도에 따라 운동 강도를 개인의 체력 수준에 맞게 세밀하게 조절할 수 있어 근골격계 부담과 상해 위험이 낮은 노인에게 적합한 저항운동으로 평가된다(Kwak, Kim, &amp; Lee, 2016; Li, Sun, Li, Wang, &amp; Ma, 2024). 실제로 탄력밴드를 이용한 저항운동은 노인여성의 하지 근력, 유연성, 평형성 등 낙상 관련 체력 요인과 낙상효능감을 유의하게 개선시키는 것으로 보고되었으며(노현정, 김석환, 김태윤, 송명수, 2013; 조정옥, 안옥희, 2020), 탄성밴드를 활용한 복합운동이 여성 노인의 기능 관련 체력과 심리적 요인에 긍정적인 영향을 미친다는 연구 결과도 제시된 바 있다(이진석, 김남수, 안지영, 2024). 자기효능감 이론에 따르면 반복적인 성공 경험은 특정 과제에 대한 자신감을 높인다(Bandura, 1977). 이러한 관점에서 루프밴드 운동을 통한 반복적인 운동 수행 경험은 노인여성의 신체 움직임에 대한 자신감을 높이고 낙상 관련 자기효능감의 향상에 기여할 가능성이 있다.</w:t>
      </w:r>
    </w:p>
    <w:p>
      <w:pPr>
        <w:pStyle w:val="BodyText"/>
      </w:pPr>
      <w:r>
        <w:t xml:space="preserve">아울러 루프밴드는 고가의 장비나 넓은 공간 없이도 안전하게 활용할 수 있어 노인주간보호센터, 경로당, 지역사회 복지기관 등 다양한 현장에서 적용 가능성이 높다. 그럼에도 불구하고 루프밴드 운동을 노인여성에게 적용하여 낙상효능감과 SFT로 평가되는 기능적 체력의 변화를 함께 검토한 연구는 제한적이다.</w:t>
      </w:r>
    </w:p>
    <w:p>
      <w:pPr>
        <w:pStyle w:val="BodyText"/>
      </w:pPr>
      <w:r>
        <w:t xml:space="preserve">이에 본 연구는 8주간의 루프밴드 운동이 노인주간보호센터를 이용하는 노인여성의 낙상효능감과 기능적 체력에 미치는 영향을 확인하는 데 목적이 있다. 이를 통해 노인여성의 낙상 예방과 기능적 체력 유지를 위한 현장 적용형 운동 프로그램으로서 루프밴드 운동의 활용 가능성을 검토하고자 한다.</w:t>
      </w:r>
    </w:p>
    <w:bookmarkEnd w:id="21"/>
    <w:bookmarkStart w:id="28" w:name="연구방법"/>
    <w:p>
      <w:pPr>
        <w:pStyle w:val="Heading1"/>
      </w:pPr>
      <w:r>
        <w:t xml:space="preserve">Ⅱ. 연구방법</w:t>
      </w:r>
    </w:p>
    <w:bookmarkStart w:id="22" w:name="연구대상"/>
    <w:p>
      <w:pPr>
        <w:pStyle w:val="Heading2"/>
      </w:pPr>
      <w:r>
        <w:t xml:space="preserve">1. 연구대상</w:t>
      </w:r>
    </w:p>
    <w:p>
      <w:pPr>
        <w:pStyle w:val="FirstParagraph"/>
      </w:pPr>
      <w:r>
        <w:t xml:space="preserve">본 연구는 G지역 노인주간보호센터를 이용하는 만 65세 이상의 노인여성을 대상으로 하였다. 연구 참여 전 모든 대상자에게 연구의 목적과 절차를 설명하고 자발적 참여 의사를 확인한 뒤 서면동의를 받았다. 신체활동 수행에 제약이 있거나 연구결과에 영향을 줄 수 있는 약물을 복용 중인 경우는 연구 참여에서 제외하였다. 본 연구는 【저자 기재: 기관명】 생명윤리위원회의 승인(승인번호: 【저자 기재】)을 받아 헬싱키 선언의 윤리 원칙에 따라 수행하였다.</w:t>
      </w:r>
    </w:p>
    <w:p>
      <w:pPr>
        <w:pStyle w:val="BodyText"/>
      </w:pPr>
      <w:r>
        <w:t xml:space="preserve">최초 연구 참여자는 총 30명이었다. 개인 단위 무작위배정은 실시하지 않았으며, 센터의 기존 이용 공간을 기준으로 2층 이용자 15명을 실험집단, 4층 이용자 15명을 통제집단으로 비무작위 고정 배정한 비동등성 대조군 사전·사후 준실험설계를 적용하였다. 공간 단위로 배정한 것은 같은 층 이용자가 같은 시간과 장소에서 생활하므로 집단 간 프로그램 노출이 섞이는 것을 막기 위해서였다. 통제집단은 8주 동안 본 연구의 루프밴드 운동 프로그램이나 별도의 대체 중재를 제공받지 않았으며, 센터의 일상 프로그램은 【저자 기재: 두 층 모두 같은 일상 프로그램에 참여하였는지, 신체활동 프로그램이 있었는지】.</w:t>
      </w:r>
    </w:p>
    <w:p>
      <w:pPr>
        <w:pStyle w:val="BodyText"/>
      </w:pPr>
      <w:r>
        <w:t xml:space="preserve">실험집단의 출석 기준은 총 24회 중 22회 이상(91.7% 이상)으로, 이 기준은 【저자 기재: 연구 시작 전에 정하였다/분석 단계에서 정하였다】. 실험집단에서는 【저자 기재: 출석 미달 ○명(중재 중), 건강상 이유 ○명(구체적 사유, 시점)】, 통제집단에서는 【저자 기재: 실제 사유와 시점(예: 입원으로 사후검사 불참 1명)】으로 각각 【 】명과 【 】명이 최종 분석에서 제외되었다. 따라서 최종 분석에는 실험집단 【 】명과 통제집단 【 】명, 총 【 】명의 자료가 포함되었다(&lt;그림 1&gt;). 최종 분석 대상 실험집단의 출석 횟수는 평균 【 】±【 】회(최소 【 】회)였다. 최종 분석은 중재를 완료하고 사전·사후 측정을 모두 마친 대상자만 포함한 완료자 분석이며, 제외자의 자료를 대체하거나 결측값을 통계적으로 대체(imputation)하지 않았다.</w:t>
      </w:r>
    </w:p>
    <w:p>
      <w:pPr>
        <w:pStyle w:val="BlockText"/>
      </w:pPr>
      <w:r>
        <w:rPr>
          <w:bCs/>
          <w:b/>
        </w:rPr>
        <w:t xml:space="preserve">&lt;그림 1&gt; 연구대상자 흐름도</w:t>
      </w:r>
      <w:r>
        <w:t xml:space="preserve"> </w:t>
      </w:r>
      <w:r>
        <w:t xml:space="preserve">【저자 작성: 최초 참여 30명(실험 15, 통제 15) → 사전검사 → 중재 중 탈락(집단별·사유별) → 사후검사 전 탈락 → 최종 분석(실험 【 】, 통제 【 】). analyze.py 결과의</w:t>
      </w:r>
      <w:r>
        <w:t xml:space="preserve"> </w:t>
      </w:r>
      <w:r>
        <w:t xml:space="preserve">‘</w:t>
      </w:r>
      <w:r>
        <w:t xml:space="preserve">대상자흐름</w:t>
      </w:r>
      <w:r>
        <w:t xml:space="preserve">’</w:t>
      </w:r>
      <w:r>
        <w:t xml:space="preserve"> </w:t>
      </w:r>
      <w:r>
        <w:t xml:space="preserve">시트 인원을 그대로 사용】</w:t>
      </w:r>
    </w:p>
    <w:p>
      <w:pPr>
        <w:pStyle w:val="FirstParagraph"/>
      </w:pPr>
      <w:r>
        <w:t xml:space="preserve">연구 대상자의 일반적 특성은 &lt;표 1&gt;과 같다.</w:t>
      </w:r>
    </w:p>
    <w:p>
      <w:pPr>
        <w:pStyle w:val="BodyText"/>
      </w:pPr>
      <w:r>
        <w:t xml:space="preserve">&lt;표 1&gt; 연구대상의 일반적 특성</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변인</w:t>
            </w:r>
          </w:p>
        </w:tc>
        <w:tc>
          <w:tcPr/>
          <w:p>
            <w:pPr>
              <w:pStyle w:val="Compact"/>
              <w:jc w:val="left"/>
            </w:pPr>
            <w:r>
              <w:t xml:space="preserve">실험집단(n=【 】)</w:t>
            </w:r>
          </w:p>
        </w:tc>
        <w:tc>
          <w:tcPr/>
          <w:p>
            <w:pPr>
              <w:pStyle w:val="Compact"/>
              <w:jc w:val="left"/>
            </w:pPr>
            <w:r>
              <w:t xml:space="preserve">통제집단(n=【 】)</w:t>
            </w:r>
          </w:p>
        </w:tc>
        <w:tc>
          <w:tcPr/>
          <w:p>
            <w:pPr>
              <w:pStyle w:val="Compact"/>
              <w:jc w:val="left"/>
            </w:pPr>
            <w:r>
              <w:t xml:space="preserve">t</w:t>
            </w:r>
          </w:p>
        </w:tc>
        <w:tc>
          <w:tcPr/>
          <w:p>
            <w:pPr>
              <w:pStyle w:val="Compact"/>
              <w:jc w:val="left"/>
            </w:pPr>
            <w:r>
              <w:t xml:space="preserve">p</w:t>
            </w:r>
          </w:p>
        </w:tc>
      </w:tr>
      <w:tr>
        <w:tc>
          <w:tcPr/>
          <w:p>
            <w:pPr>
              <w:pStyle w:val="Compact"/>
              <w:jc w:val="left"/>
            </w:pPr>
            <w:r>
              <w:t xml:space="preserve">나이(yr)</w:t>
            </w:r>
          </w:p>
        </w:tc>
        <w:tc>
          <w:tcPr/>
          <w:p>
            <w:pPr>
              <w:pStyle w:val="Compact"/>
              <w:jc w:val="left"/>
            </w:pPr>
            <w:r>
              <w:t xml:space="preserve">【 】±【 】</w:t>
            </w:r>
          </w:p>
        </w:tc>
        <w:tc>
          <w:tcPr/>
          <w:p>
            <w:pPr>
              <w:pStyle w:val="Compact"/>
              <w:jc w:val="left"/>
            </w:pPr>
            <w:r>
              <w:t xml:space="preserve">【 】±【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키(cm)</w:t>
            </w:r>
          </w:p>
        </w:tc>
        <w:tc>
          <w:tcPr/>
          <w:p>
            <w:pPr>
              <w:pStyle w:val="Compact"/>
              <w:jc w:val="left"/>
            </w:pPr>
            <w:r>
              <w:t xml:space="preserve">【 】±【 】</w:t>
            </w:r>
          </w:p>
        </w:tc>
        <w:tc>
          <w:tcPr/>
          <w:p>
            <w:pPr>
              <w:pStyle w:val="Compact"/>
              <w:jc w:val="left"/>
            </w:pPr>
            <w:r>
              <w:t xml:space="preserve">【 】±【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체중(kg)</w:t>
            </w:r>
          </w:p>
        </w:tc>
        <w:tc>
          <w:tcPr/>
          <w:p>
            <w:pPr>
              <w:pStyle w:val="Compact"/>
              <w:jc w:val="left"/>
            </w:pPr>
            <w:r>
              <w:t xml:space="preserve">【 】±【 】</w:t>
            </w:r>
          </w:p>
        </w:tc>
        <w:tc>
          <w:tcPr/>
          <w:p>
            <w:pPr>
              <w:pStyle w:val="Compact"/>
              <w:jc w:val="left"/>
            </w:pPr>
            <w:r>
              <w:t xml:space="preserve">【 】±【 】</w:t>
            </w:r>
          </w:p>
        </w:tc>
        <w:tc>
          <w:tcPr/>
          <w:p>
            <w:pPr>
              <w:pStyle w:val="Compact"/>
              <w:jc w:val="left"/>
            </w:pPr>
            <w:r>
              <w:t xml:space="preserve">【 】</w:t>
            </w:r>
          </w:p>
        </w:tc>
        <w:tc>
          <w:tcPr/>
          <w:p>
            <w:pPr>
              <w:pStyle w:val="Compact"/>
              <w:jc w:val="left"/>
            </w:pPr>
            <w:r>
              <w:t xml:space="preserve">【 】</w:t>
            </w:r>
          </w:p>
        </w:tc>
      </w:tr>
    </w:tbl>
    <w:p>
      <w:pPr>
        <w:pStyle w:val="BodyText"/>
      </w:pPr>
      <w:r>
        <w:t xml:space="preserve">M±SD. 최종 분석 대상 기준.</w:t>
      </w:r>
    </w:p>
    <w:bookmarkEnd w:id="22"/>
    <w:bookmarkStart w:id="25" w:name="측정방법"/>
    <w:p>
      <w:pPr>
        <w:pStyle w:val="Heading2"/>
      </w:pPr>
      <w:r>
        <w:t xml:space="preserve">2. 측정방법</w:t>
      </w:r>
    </w:p>
    <w:bookmarkStart w:id="23" w:name="낙상효능감"/>
    <w:p>
      <w:pPr>
        <w:pStyle w:val="Heading3"/>
      </w:pPr>
      <w:r>
        <w:t xml:space="preserve">1) 낙상효능감</w:t>
      </w:r>
    </w:p>
    <w:p>
      <w:pPr>
        <w:pStyle w:val="FirstParagraph"/>
      </w:pPr>
      <w:r>
        <w:t xml:space="preserve">노인여성의 루프밴드 운동 참여에 따른 낙상효능감의 변화를 확인하기 위해 Yardley 등(2005)이 개발한 낙상효능척도-국제형(Falls Efficacy Scale–International: FES-I)을 한국어로 번안·표준화한 한국판 낙상효능척도-국제형(Korean version of Falls Efficacy Scale–International: KFES-I)을 사용하였다. KFES-I는 옷 입기, 목욕하기, 계단 오르내리기, 외출하기 등 기본적 일상생활 활동과 사회적 활동을 포함한 16가지 상황에서 낙상에 대한 염려 정도를 평가하는 도구이다(박기범 등, 2010). 각 문항은 4점 Likert 척도(1점: 전혀 걱정하지 않는다, 4점: 매우 걱정한다)로 응답하며, 총점의 범위는 16점에서 64점이다. 점수가 높을수록 낙상에 대한 염려 수준이 높아 낙상효능감이 낮은 것을 의미한다. 설문은 【저자 기재: 자기기입/면담 기입, 면담자】 방식으로 실시하였다. 본 연구에서 KFES-I의 내적 일관성 신뢰도(Cronbach’s α)는 사전 【 】, 사후 【 】였다.</w:t>
      </w:r>
    </w:p>
    <w:bookmarkEnd w:id="23"/>
    <w:bookmarkStart w:id="24" w:name="기능적-체력sft"/>
    <w:p>
      <w:pPr>
        <w:pStyle w:val="Heading3"/>
      </w:pPr>
      <w:r>
        <w:t xml:space="preserve">2) 기능적 체력(SFT)</w:t>
      </w:r>
    </w:p>
    <w:p>
      <w:pPr>
        <w:pStyle w:val="FirstParagraph"/>
      </w:pPr>
      <w:r>
        <w:t xml:space="preserve">노인여성의 기능적 체력 변화를 확인하기 위해 Rikli와 Jones(2013)가 개발한 SFT를 활용하였다. 이 검사는 노인이 일상생활을 수행하는 데 필요한 주요 체력 요소를 평가하도록 고안된 표준화된 기능 체력 검사이다. 국내에서는 한국 여성 고령자의 검사 결과를 외국 기준치와 비교하여 SFT의 활용 가능성을 검토한 연구가 보고되었다(홍승연, 2008).</w:t>
      </w:r>
    </w:p>
    <w:p>
      <w:pPr>
        <w:pStyle w:val="BodyText"/>
      </w:pPr>
      <w:r>
        <w:t xml:space="preserve">상체 근력은 30초간 덤벨 들기(arm curl test, 이하 팔 굽히기), 하체 근력은 30초간 의자에 앉았다 일어서기(chair stand test, 이하 의자 일어서기)로 평가하였다. 전신 지구력은 2분 제자리 걷기(2-minute step test), 상체 유연성은 등 뒤로 손잡기(back scratch test), 하체 유연성은 의자에 앉아 윗몸 앞으로 굽히기(chair sit-and-reach test)로 평가하였다. 민첩성과 동적 평형성은 2.44 m(8피트) 갔다 오기(8-foot up-and-go test)로 측정하였다.</w:t>
      </w:r>
    </w:p>
    <w:p>
      <w:pPr>
        <w:pStyle w:val="BodyText"/>
      </w:pPr>
      <w:r>
        <w:t xml:space="preserve">측정 절차와 기록 방법은 Rikli와 Jones(2013)를 따랐다. 의자 일어서기, 팔 굽히기, 2분 제자리 걷기는 연습 시행 후 1회 실시하여 횟수(회)를 기록하였다. 등 뒤로 손잡기와 의자에 앉아 윗몸 앞으로 굽히기는 2회 실시하여 더 좋은 기록을 cm 단위로 기록하였고, 2.44 m 갔다 오기는 2회 실시하여 더 빠른 기록을 0.1초 단위로 기록하였다. 【저자 확인: 실제 기록 단위·시행 횟수가 다르면(예: 정수 초) 실제대로 고칠 것】 검사는 【저자 기재: 실제 실시 순서】의 순서로 실시하였다.</w:t>
      </w:r>
    </w:p>
    <w:p>
      <w:pPr>
        <w:pStyle w:val="BodyText"/>
      </w:pPr>
      <w:r>
        <w:t xml:space="preserve">사전검사는 중재 시작 【 】일 전, 사후검사는 마지막 중재 후 【 】일 이내에 같은 장소와 비슷한 시간대에서 실시하였다. 측정은 【저자 기재: 측정자 수와 자격】이 담당하였으며, 사전·사후 측정자는 【동일하였다/달랐다】. 측정자는 대상자의 집단 배정을 【알고 있었다/알지 못하였다】. 낙상효능감 설문은 체력 검사 【전/후】에 실시하였다.</w:t>
      </w:r>
    </w:p>
    <w:bookmarkEnd w:id="24"/>
    <w:bookmarkEnd w:id="25"/>
    <w:bookmarkStart w:id="26" w:name="중재-프로그램"/>
    <w:p>
      <w:pPr>
        <w:pStyle w:val="Heading2"/>
      </w:pPr>
      <w:r>
        <w:t xml:space="preserve">3. 중재 프로그램</w:t>
      </w:r>
    </w:p>
    <w:p>
      <w:pPr>
        <w:pStyle w:val="FirstParagraph"/>
      </w:pPr>
      <w:r>
        <w:t xml:space="preserve">본 연구에 사용된 루프밴드 운동 프로그램은 장기요양 방문간호 이용 여성노인을 대상으로 한 조정옥, 안옥희(2020)의 프로그램을 기반으로 하여, 노인여성의 신체적·인지적 특성에 맞게 재구성한 것이다. 체육학 박사 1인과 체육학 박사과정 연구자 1인이 프로그램을 검토하고, 노인주간보호센터 실무 책임자 및 사회복지사로부터 자문을 받아 내용의 안전성과 적용 가능성을 고려해 수정·보완하였다. 운동 지도는 【저자 기재: 지도자와 자격】가 담당하였으며, 운동은 센터 일과 중 【저자 기재: 시간대】에 실시하였다.</w:t>
      </w:r>
    </w:p>
    <w:p>
      <w:pPr>
        <w:pStyle w:val="BodyText"/>
      </w:pPr>
      <w:r>
        <w:t xml:space="preserve">운동은 주 3회, 8주간 총 24회 실시하였으며, 1회 60분으로 준비운동 10분, 본운동 40분, 정리운동 10분으로 구성하였다. 운동강도는 Borg(1970)의 RPE 10–13 범위로 설정하였다. 본운동은 루프밴드를 활용한 8가지 동작으로 구성하였고, 각 동작은 12–15회 반복을 1세트로 하여 총 3세트를 실시하였다. 각 세트 종료 후 1분간 휴식한 뒤 다음 세트를 수행하였다.</w:t>
      </w:r>
    </w:p>
    <w:p>
      <w:pPr>
        <w:pStyle w:val="BodyText"/>
      </w:pPr>
      <w:r>
        <w:t xml:space="preserve">루프밴드는 【저자 기재: 제조사, 제품명】 제품을 사용하였으며, 저항 단계는 【저자 기재: 색상 순서와 제조사 제시 저항값(예: 노랑 ○ kg → 빨강 ○ kg → …)】이었다. 8주간의 점진적 과부하는 밴드 저항 수준을 단계적으로 높이는 방식으로 적용하였다. 초기에는 상대적으로 낮은 저항의 밴드를 사용하고, 대상자가 12–15회를 올바른 자세로 수행하면서 목표 RPE 범위를 유지할 수 있는 경우 한 단계 높은 저항을 적용하였다. 과도한 피로, 통증 또는 동작 불안정이 나타나는 경우에는 기존 저항을 유지하거나 낮추었다. 8주차에 대상자가 사용한 최종 저항 단계는 【저자 기재: 단계별 인원(예: 빨강 ○명, 초록 ○명)】이었다. 세부 운동 구성은 &lt;표 2&gt;와 같다.</w:t>
      </w:r>
    </w:p>
    <w:p>
      <w:pPr>
        <w:pStyle w:val="BodyText"/>
      </w:pPr>
      <w:r>
        <w:t xml:space="preserve">&lt;표 2&gt; 루프밴드 운동 프로그램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운동 내용</w:t>
            </w:r>
          </w:p>
        </w:tc>
        <w:tc>
          <w:tcPr/>
          <w:p>
            <w:pPr>
              <w:pStyle w:val="Compact"/>
              <w:jc w:val="left"/>
            </w:pPr>
            <w:r>
              <w:t xml:space="preserve">강도·양</w:t>
            </w:r>
          </w:p>
        </w:tc>
      </w:tr>
      <w:tr>
        <w:tc>
          <w:tcPr/>
          <w:p>
            <w:pPr>
              <w:pStyle w:val="Compact"/>
              <w:jc w:val="left"/>
            </w:pPr>
            <w:r>
              <w:t xml:space="preserve">준비운동(10분)</w:t>
            </w:r>
          </w:p>
        </w:tc>
        <w:tc>
          <w:tcPr/>
          <w:p>
            <w:pPr>
              <w:pStyle w:val="Compact"/>
              <w:jc w:val="left"/>
            </w:pPr>
            <w:r>
              <w:t xml:space="preserve">동적 스트레칭</w:t>
            </w:r>
          </w:p>
        </w:tc>
        <w:tc>
          <w:tcPr/>
          <w:p>
            <w:pPr>
              <w:pStyle w:val="Compact"/>
              <w:jc w:val="left"/>
            </w:pPr>
            <w:r>
              <w:t xml:space="preserve">-</w:t>
            </w:r>
          </w:p>
        </w:tc>
      </w:tr>
      <w:tr>
        <w:tc>
          <w:tcPr/>
          <w:p>
            <w:pPr>
              <w:pStyle w:val="Compact"/>
              <w:jc w:val="left"/>
            </w:pPr>
            <w:r>
              <w:t xml:space="preserve">본운동(40분)</w:t>
            </w:r>
          </w:p>
        </w:tc>
        <w:tc>
          <w:tcPr/>
          <w:p>
            <w:pPr>
              <w:pStyle w:val="Compact"/>
              <w:jc w:val="left"/>
            </w:pPr>
            <w:r>
              <w:t xml:space="preserve">Chest press, Side arm press, Shoulder rotation, Chair sit-to-stand, Half squat, Overhead press, Calf squeeze, Lateral band walk</w:t>
            </w:r>
          </w:p>
        </w:tc>
        <w:tc>
          <w:tcPr/>
          <w:p>
            <w:pPr>
              <w:pStyle w:val="Compact"/>
              <w:jc w:val="left"/>
            </w:pPr>
            <w:r>
              <w:t xml:space="preserve">RPE 10–13, 12–15회×3세트, 세트 간 1분 휴식, 저항 단계 점진적 증가</w:t>
            </w:r>
          </w:p>
        </w:tc>
      </w:tr>
      <w:tr>
        <w:tc>
          <w:tcPr/>
          <w:p>
            <w:pPr>
              <w:pStyle w:val="Compact"/>
              <w:jc w:val="left"/>
            </w:pPr>
            <w:r>
              <w:t xml:space="preserve">정리운동(10분)</w:t>
            </w:r>
          </w:p>
        </w:tc>
        <w:tc>
          <w:tcPr/>
          <w:p>
            <w:pPr>
              <w:pStyle w:val="Compact"/>
              <w:jc w:val="left"/>
            </w:pPr>
            <w:r>
              <w:t xml:space="preserve">정적 스트레칭</w:t>
            </w:r>
          </w:p>
        </w:tc>
        <w:tc>
          <w:tcPr/>
          <w:p>
            <w:pPr>
              <w:pStyle w:val="Compact"/>
              <w:jc w:val="left"/>
            </w:pPr>
            <w:r>
              <w:t xml:space="preserve">-</w:t>
            </w:r>
          </w:p>
        </w:tc>
      </w:tr>
    </w:tbl>
    <w:p>
      <w:pPr>
        <w:pStyle w:val="BodyText"/>
      </w:pPr>
      <w:r>
        <w:t xml:space="preserve">주 3회, 8주, 총 24회.</w:t>
      </w:r>
    </w:p>
    <w:bookmarkEnd w:id="26"/>
    <w:bookmarkStart w:id="27" w:name="자료처리방법"/>
    <w:p>
      <w:pPr>
        <w:pStyle w:val="Heading2"/>
      </w:pPr>
      <w:r>
        <w:t xml:space="preserve">4. 자료처리방법</w:t>
      </w:r>
    </w:p>
    <w:p>
      <w:pPr>
        <w:pStyle w:val="FirstParagraph"/>
      </w:pPr>
      <w:r>
        <w:t xml:space="preserve">본 연구의 자료처리는 SPSS for Windows 25.0을 사용하였다. 모든 연속형 자료는 평균과 표준편차(M±SD)로 제시하였다. 일반적 특성과 사전 측정값의 집단 간 차이는 독립표본 t-검정으로 비교하였고, Levene 등분산성 검정에서 등분산 가정이 충족되지 않은 경우 Welch t-검정을 적용하였다. 사전 측정값의 집단 차이 크기는 Cohen’s d로 제시하였다.</w:t>
      </w:r>
    </w:p>
    <w:p>
      <w:pPr>
        <w:pStyle w:val="BodyText"/>
      </w:pPr>
      <w:r>
        <w:t xml:space="preserve">집단 내 사전·사후 비교는 각 대상자의 사전-사후 차이값에 대해 Shapiro-Wilk 정규성 검정을 실시한 후 검정방법을 결정하였다. 차이값이 정규성을 충족한 경우 대응표본 t-검정을, 충족하지 않은 경우 Wilcoxon 부호순위 검정을 적용하였으며(Kim, 2015; Nahm, 2016), 두 검정을 모두 실시한 뒤 유의한 결과를 고르지 않고 정규성 기준에 따라 하나의 검정만 적용하였다. t는 사전값에서 사후값을 뺀 차이로 계산하였고, Wilcoxon 검정은 SPSS가 출력하는 Z(음수)와 양측 점근 유의확률을 보고하였다. 두 집단 각각의 집단 내 비교에는 Bonferroni 보정을 적용하여 유의수준을 α=.025로 설정하였고, 효과크기는 Cohen’s dz로 제시하였다.</w:t>
      </w:r>
    </w:p>
    <w:p>
      <w:pPr>
        <w:pStyle w:val="BodyText"/>
      </w:pPr>
      <w:r>
        <w:t xml:space="preserve">중재 전후 변화의 집단 차이는 집단(실험/통제)과 시기(사전/사후)를 요인으로 하는 반복측정 이원분산분석(제Ⅲ유형 제곱합)으로 검정하였으며, 효과크기는 부분 에타제곱(ηp²)으로 제시하였다. 유의수준은 α=.05로 설정하였다.</w:t>
      </w:r>
    </w:p>
    <w:p>
      <w:pPr>
        <w:pStyle w:val="BodyText"/>
      </w:pPr>
      <w:r>
        <w:t xml:space="preserve">사전 측정값에 집단 간 차이가 있을 경우의 영향을 검토하기 위해, 사후값을 종속변인, 사전값을 공변량, 집단을 독립변인으로 하는 공분산분석을 민감도 분석으로 실시하였다. 회귀기울기의 동질성은 사전값×집단 상호작용으로 확인하였다. 두 집단의 사전값 분포가 겹치지 않는 변인은 조정 평균이 관측 범위 밖의 값이 되므로, 공분산분석 결과를 중재 효과의 근거로 해석하지 않았다.</w:t>
      </w:r>
    </w:p>
    <w:bookmarkEnd w:id="27"/>
    <w:bookmarkEnd w:id="28"/>
    <w:bookmarkStart w:id="33" w:name="결과"/>
    <w:p>
      <w:pPr>
        <w:pStyle w:val="Heading1"/>
      </w:pPr>
      <w:r>
        <w:t xml:space="preserve">Ⅲ. 결과</w:t>
      </w:r>
    </w:p>
    <w:p>
      <w:pPr>
        <w:pStyle w:val="FirstParagraph"/>
      </w:pPr>
      <w:r>
        <w:t xml:space="preserve">본 연구는 루프밴드 운동이 노인여성의 낙상효능감과 기능적 체력에 미치는 효과를 확인하고자 사전 동질성, 낙상효능감 및 SFT의 사전·사후 변화를 분석하였다.</w:t>
      </w:r>
    </w:p>
    <w:bookmarkStart w:id="29" w:name="사전-동질성"/>
    <w:p>
      <w:pPr>
        <w:pStyle w:val="Heading2"/>
      </w:pPr>
      <w:r>
        <w:t xml:space="preserve">1. 사전 동질성</w:t>
      </w:r>
    </w:p>
    <w:p>
      <w:pPr>
        <w:pStyle w:val="FirstParagraph"/>
      </w:pPr>
      <w:r>
        <w:t xml:space="preserve">최종 분석 대상의 사전 측정값을 비교한 결과는 &lt;표 3&gt;과 같다. 【재분석 후 기재: 사전값에 유의한 차이가 있는 변인과 없는 변인. 예:</w:t>
      </w:r>
      <w:r>
        <w:t xml:space="preserve"> </w:t>
      </w:r>
      <w:r>
        <w:t xml:space="preserve">“</w:t>
      </w:r>
      <w:r>
        <w:t xml:space="preserve">낙상효능감, 등 뒤로 손잡기, 의자에 앉아 윗몸 앞으로 굽히기 및 2분 제자리 걷기의 사전값은 집단 간 유의한 차이가 없었으나, 의자 일어서기[t(24)=【 】, p=【 】, d=【 】], …는 실험집단과 통제집단 간 유의한 차이가 있었다.</w:t>
      </w:r>
      <w:r>
        <w:t xml:space="preserve">”</w:t>
      </w:r>
      <w:r>
        <w:t xml:space="preserve">】</w:t>
      </w:r>
    </w:p>
    <w:p>
      <w:pPr>
        <w:pStyle w:val="BodyText"/>
      </w:pPr>
      <w:r>
        <w:t xml:space="preserve">&lt;표 3&gt; 사전 측정값의 집단 간 비교</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변인</w:t>
            </w:r>
          </w:p>
        </w:tc>
        <w:tc>
          <w:tcPr/>
          <w:p>
            <w:pPr>
              <w:pStyle w:val="Compact"/>
              <w:jc w:val="left"/>
            </w:pPr>
            <w:r>
              <w:t xml:space="preserve">실험집단(n=【 】)</w:t>
            </w:r>
          </w:p>
        </w:tc>
        <w:tc>
          <w:tcPr/>
          <w:p>
            <w:pPr>
              <w:pStyle w:val="Compact"/>
              <w:jc w:val="left"/>
            </w:pPr>
            <w:r>
              <w:t xml:space="preserve">통제집단(n=【 】)</w:t>
            </w:r>
          </w:p>
        </w:tc>
        <w:tc>
          <w:tcPr/>
          <w:p>
            <w:pPr>
              <w:pStyle w:val="Compact"/>
              <w:jc w:val="left"/>
            </w:pPr>
            <w:r>
              <w:t xml:space="preserve">t</w:t>
            </w:r>
          </w:p>
        </w:tc>
        <w:tc>
          <w:tcPr/>
          <w:p>
            <w:pPr>
              <w:pStyle w:val="Compact"/>
              <w:jc w:val="left"/>
            </w:pPr>
            <w:r>
              <w:t xml:space="preserve">p</w:t>
            </w:r>
          </w:p>
        </w:tc>
        <w:tc>
          <w:tcPr/>
          <w:p>
            <w:pPr>
              <w:pStyle w:val="Compact"/>
              <w:jc w:val="left"/>
            </w:pPr>
            <w:r>
              <w:t xml:space="preserve">d</w:t>
            </w:r>
          </w:p>
        </w:tc>
      </w:tr>
      <w:tr>
        <w:tc>
          <w:tcPr/>
          <w:p>
            <w:pPr>
              <w:pStyle w:val="Compact"/>
              <w:jc w:val="left"/>
            </w:pPr>
            <w:r>
              <w:t xml:space="preserve">낙상효능감(점)</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의자 일어서기(회)</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팔 굽히기(회)</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등 뒤로 손잡기(cm)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의자에 앉아 윗몸 앞으로 굽히기(cm)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2분 제자리 걷기(회)</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2.44 m 갔다 오기(초)</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M±SD. Levene 검정에서 등분산 가정이 충족되지 않은 변인은 Welch t를 제시함(표기: 【 】). d: Cohen’s d(실험-통제).</w:t>
      </w:r>
    </w:p>
    <w:bookmarkEnd w:id="29"/>
    <w:bookmarkStart w:id="30" w:name="낙상효능감의-변화"/>
    <w:p>
      <w:pPr>
        <w:pStyle w:val="Heading2"/>
      </w:pPr>
      <w:r>
        <w:t xml:space="preserve">2. 낙상효능감의 변화</w:t>
      </w:r>
    </w:p>
    <w:p>
      <w:pPr>
        <w:pStyle w:val="FirstParagraph"/>
      </w:pPr>
      <w:r>
        <w:t xml:space="preserve">루프밴드 운동에 따른 낙상효능감의 변화는 &lt;표 4&gt;와 같다. 반복측정 이원분산분석 결과, 집단의 주효과는 【 】[F(1,【 】)=【 】, p=【 】, ηp²=【 】], 시기의 주효과는 【 】[F(1,【 】)=【 】, p=【 】, ηp²=【 】], 집단×시기 상호작용 효과는 【 】[F(1,【 】)=【 】, p=【 】, ηp²=【 】]. 집단 내 비교에서 실험집단의 KFES-I 점수는 사전 【 】±【 】점에서 사후 【 】±【 】점으로 【변화 기술】[【t(df) 또는 Z】=【 】, p=【 】, dz=【 】], 통제집단은 【 】[【 】=【 】, p=【 】]. 공분산분석 결과는 【재분석 후 기재】.</w:t>
      </w:r>
    </w:p>
    <w:p>
      <w:pPr>
        <w:pStyle w:val="BodyText"/>
      </w:pPr>
      <w:r>
        <w:t xml:space="preserve">&lt;표 4&gt; 낙상효능감의 변화</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집단</w:t>
            </w:r>
          </w:p>
        </w:tc>
        <w:tc>
          <w:tcPr/>
          <w:p>
            <w:pPr>
              <w:pStyle w:val="Compact"/>
              <w:jc w:val="left"/>
            </w:pPr>
            <w:r>
              <w:t xml:space="preserve">사전</w:t>
            </w:r>
          </w:p>
        </w:tc>
        <w:tc>
          <w:tcPr/>
          <w:p>
            <w:pPr>
              <w:pStyle w:val="Compact"/>
              <w:jc w:val="left"/>
            </w:pPr>
            <w:r>
              <w:t xml:space="preserve">사후</w:t>
            </w:r>
          </w:p>
        </w:tc>
        <w:tc>
          <w:tcPr/>
          <w:p>
            <w:pPr>
              <w:pStyle w:val="Compact"/>
              <w:jc w:val="left"/>
            </w:pPr>
            <w:r>
              <w:t xml:space="preserve">집단 내 검정</w:t>
            </w:r>
          </w:p>
        </w:tc>
        <w:tc>
          <w:tcPr/>
          <w:p>
            <w:pPr>
              <w:pStyle w:val="Compact"/>
              <w:jc w:val="left"/>
            </w:pPr>
            <w:r>
              <w:t xml:space="preserve">p</w:t>
            </w:r>
          </w:p>
        </w:tc>
        <w:tc>
          <w:tcPr/>
          <w:p>
            <w:pPr>
              <w:pStyle w:val="Compact"/>
              <w:jc w:val="left"/>
            </w:pPr>
            <w:r>
              <w:t xml:space="preserve">dz</w:t>
            </w:r>
          </w:p>
        </w:tc>
        <w:tc>
          <w:tcPr/>
          <w:p>
            <w:pPr>
              <w:pStyle w:val="Compact"/>
              <w:jc w:val="left"/>
            </w:pPr>
            <w:r>
              <w:t xml:space="preserve">효과</w:t>
            </w:r>
          </w:p>
        </w:tc>
        <w:tc>
          <w:tcPr/>
          <w:p>
            <w:pPr>
              <w:pStyle w:val="Compact"/>
              <w:jc w:val="left"/>
            </w:pPr>
            <w:r>
              <w:t xml:space="preserve">F(1,【 】)</w:t>
            </w:r>
          </w:p>
        </w:tc>
        <w:tc>
          <w:tcPr/>
          <w:p>
            <w:pPr>
              <w:pStyle w:val="Compact"/>
              <w:jc w:val="left"/>
            </w:pPr>
            <w:r>
              <w:t xml:space="preserve">p</w:t>
            </w:r>
          </w:p>
        </w:tc>
        <w:tc>
          <w:tcPr/>
          <w:p>
            <w:pPr>
              <w:pStyle w:val="Compact"/>
              <w:jc w:val="left"/>
            </w:pPr>
            <w:r>
              <w:t xml:space="preserve">ηp²</w:t>
            </w:r>
          </w:p>
        </w:tc>
      </w:tr>
      <w:tr>
        <w:tc>
          <w:tcPr/>
          <w:p>
            <w:pPr>
              <w:pStyle w:val="Compact"/>
              <w:jc w:val="left"/>
            </w:pPr>
            <w:r>
              <w:t xml:space="preserve">실험(n=【 】)</w:t>
            </w:r>
          </w:p>
        </w:tc>
        <w:tc>
          <w:tcPr/>
          <w:p>
            <w:pPr>
              <w:pStyle w:val="Compact"/>
              <w:jc w:val="left"/>
            </w:pPr>
            <w:r>
              <w:t xml:space="preserve">【 】</w:t>
            </w:r>
          </w:p>
        </w:tc>
        <w:tc>
          <w:tcPr/>
          <w:p>
            <w:pPr>
              <w:pStyle w:val="Compact"/>
              <w:jc w:val="left"/>
            </w:pPr>
            <w:r>
              <w:t xml:space="preserve">【 】</w:t>
            </w:r>
          </w:p>
        </w:tc>
        <w:tc>
          <w:tcPr/>
          <w:p>
            <w:pPr>
              <w:pStyle w:val="Compact"/>
              <w:jc w:val="left"/>
            </w:pPr>
            <w:r>
              <w:t xml:space="preserve">【t(df)= 또는 Z=】</w:t>
            </w:r>
          </w:p>
        </w:tc>
        <w:tc>
          <w:tcPr/>
          <w:p>
            <w:pPr>
              <w:pStyle w:val="Compact"/>
              <w:jc w:val="left"/>
            </w:pPr>
            <w:r>
              <w:t xml:space="preserve">【 】</w:t>
            </w:r>
          </w:p>
        </w:tc>
        <w:tc>
          <w:tcPr/>
          <w:p>
            <w:pPr>
              <w:pStyle w:val="Compact"/>
              <w:jc w:val="left"/>
            </w:pPr>
            <w:r>
              <w:t xml:space="preserve">【 】</w:t>
            </w:r>
          </w:p>
        </w:tc>
        <w:tc>
          <w:tcPr/>
          <w:p>
            <w:pPr>
              <w:pStyle w:val="Compact"/>
              <w:jc w:val="left"/>
            </w:pPr>
            <w:r>
              <w:t xml:space="preserve">Group</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통제(n=【 】)</w:t>
            </w:r>
          </w:p>
        </w:tc>
        <w:tc>
          <w:tcPr/>
          <w:p>
            <w:pPr>
              <w:pStyle w:val="Compact"/>
              <w:jc w:val="left"/>
            </w:pPr>
            <w:r>
              <w:t xml:space="preserve">【 】</w:t>
            </w:r>
          </w:p>
        </w:tc>
        <w:tc>
          <w:tcPr/>
          <w:p>
            <w:pPr>
              <w:pStyle w:val="Compact"/>
              <w:jc w:val="left"/>
            </w:pPr>
            <w:r>
              <w:t xml:space="preserve">【 】</w:t>
            </w:r>
          </w:p>
        </w:tc>
        <w:tc>
          <w:tcPr/>
          <w:p>
            <w:pPr>
              <w:pStyle w:val="Compact"/>
              <w:jc w:val="left"/>
            </w:pPr>
            <w:r>
              <w:t xml:space="preserve">【t(df)= 또는 Z=】</w:t>
            </w:r>
          </w:p>
        </w:tc>
        <w:tc>
          <w:tcPr/>
          <w:p>
            <w:pPr>
              <w:pStyle w:val="Compact"/>
              <w:jc w:val="left"/>
            </w:pPr>
            <w:r>
              <w:t xml:space="preserve">【 】</w:t>
            </w:r>
          </w:p>
        </w:tc>
        <w:tc>
          <w:tcPr/>
          <w:p>
            <w:pPr>
              <w:pStyle w:val="Compact"/>
              <w:jc w:val="left"/>
            </w:pPr>
            <w:r>
              <w:t xml:space="preserve">【 】</w:t>
            </w:r>
          </w:p>
        </w:tc>
        <w:tc>
          <w:tcPr/>
          <w:p>
            <w:pPr>
              <w:pStyle w:val="Compact"/>
              <w:jc w:val="left"/>
            </w:pPr>
            <w:r>
              <w:t xml:space="preserve">Time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G×T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M±SD, 단위: 점(높을수록 낙상에 대한 염려가 큼). t: 대응표본 t(사전-사후), Z: Wilcoxon 부호순위 검정(SPSS 출력, 양측 점근 p). 집단 내 비교 α=.025(Bonferroni), 반복측정 이원분산분석 α=.05.</w:t>
      </w:r>
    </w:p>
    <w:bookmarkEnd w:id="30"/>
    <w:bookmarkStart w:id="31" w:name="sft의-변화"/>
    <w:p>
      <w:pPr>
        <w:pStyle w:val="Heading2"/>
      </w:pPr>
      <w:r>
        <w:t xml:space="preserve">3. SFT의 변화</w:t>
      </w:r>
    </w:p>
    <w:p>
      <w:pPr>
        <w:pStyle w:val="FirstParagraph"/>
      </w:pPr>
      <w:r>
        <w:t xml:space="preserve">루프밴드 운동에 따른 SFT의 변화는 &lt;표 5&gt;와 같다. 【재분석 후 기재: 항목별 집단×시기 상호작용 F, p, ηp²를 유의한 항목과 유의하지 않은 항목으로 나누어 기술】. Bonferroni 보정 유의수준(α=.025)을 적용한 집단 내 비교에서 실험집단은 【재분석 후 기재】, 통제집단은 【재분석 후 기재】.</w:t>
      </w:r>
    </w:p>
    <w:p>
      <w:pPr>
        <w:pStyle w:val="BodyText"/>
      </w:pPr>
      <w:r>
        <w:t xml:space="preserve">&lt;표 5&gt; SFT의 변화</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항목</w:t>
            </w:r>
          </w:p>
        </w:tc>
        <w:tc>
          <w:tcPr/>
          <w:p>
            <w:pPr>
              <w:pStyle w:val="Compact"/>
              <w:jc w:val="left"/>
            </w:pPr>
            <w:r>
              <w:t xml:space="preserve">집단</w:t>
            </w:r>
          </w:p>
        </w:tc>
        <w:tc>
          <w:tcPr/>
          <w:p>
            <w:pPr>
              <w:pStyle w:val="Compact"/>
              <w:jc w:val="left"/>
            </w:pPr>
            <w:r>
              <w:t xml:space="preserve">사전</w:t>
            </w:r>
          </w:p>
        </w:tc>
        <w:tc>
          <w:tcPr/>
          <w:p>
            <w:pPr>
              <w:pStyle w:val="Compact"/>
              <w:jc w:val="left"/>
            </w:pPr>
            <w:r>
              <w:t xml:space="preserve">사후</w:t>
            </w:r>
          </w:p>
        </w:tc>
        <w:tc>
          <w:tcPr/>
          <w:p>
            <w:pPr>
              <w:pStyle w:val="Compact"/>
              <w:jc w:val="left"/>
            </w:pPr>
            <w:r>
              <w:t xml:space="preserve">집단 내 검정</w:t>
            </w:r>
          </w:p>
        </w:tc>
        <w:tc>
          <w:tcPr/>
          <w:p>
            <w:pPr>
              <w:pStyle w:val="Compact"/>
              <w:jc w:val="left"/>
            </w:pPr>
            <w:r>
              <w:t xml:space="preserve">p</w:t>
            </w:r>
          </w:p>
        </w:tc>
        <w:tc>
          <w:tcPr/>
          <w:p>
            <w:pPr>
              <w:pStyle w:val="Compact"/>
              <w:jc w:val="left"/>
            </w:pPr>
            <w:r>
              <w:t xml:space="preserve">dz</w:t>
            </w:r>
          </w:p>
        </w:tc>
        <w:tc>
          <w:tcPr/>
          <w:p>
            <w:pPr>
              <w:pStyle w:val="Compact"/>
              <w:jc w:val="left"/>
            </w:pPr>
            <w:r>
              <w:t xml:space="preserve">효과</w:t>
            </w:r>
          </w:p>
        </w:tc>
        <w:tc>
          <w:tcPr/>
          <w:p>
            <w:pPr>
              <w:pStyle w:val="Compact"/>
              <w:jc w:val="left"/>
            </w:pPr>
            <w:r>
              <w:t xml:space="preserve">F(1,【 】)</w:t>
            </w:r>
          </w:p>
        </w:tc>
        <w:tc>
          <w:tcPr/>
          <w:p>
            <w:pPr>
              <w:pStyle w:val="Compact"/>
              <w:jc w:val="left"/>
            </w:pPr>
            <w:r>
              <w:t xml:space="preserve">p</w:t>
            </w:r>
          </w:p>
        </w:tc>
        <w:tc>
          <w:tcPr/>
          <w:p>
            <w:pPr>
              <w:pStyle w:val="Compact"/>
              <w:jc w:val="left"/>
            </w:pPr>
            <w:r>
              <w:t xml:space="preserve">ηp²</w:t>
            </w:r>
          </w:p>
        </w:tc>
      </w:tr>
      <w:tr>
        <w:tc>
          <w:tcPr/>
          <w:p>
            <w:pPr>
              <w:pStyle w:val="Compact"/>
              <w:jc w:val="left"/>
            </w:pPr>
            <w:r>
              <w:t xml:space="preserve">의자 일어서기(회)</w:t>
            </w:r>
          </w:p>
        </w:tc>
        <w:tc>
          <w:tcPr/>
          <w:p>
            <w:pPr>
              <w:pStyle w:val="Compact"/>
              <w:jc w:val="left"/>
            </w:pPr>
            <w:r>
              <w:t xml:space="preserve">실험</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Group</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jc w:val="left"/>
            </w:pPr>
            <w:r>
              <w:t xml:space="preserve">통제</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Time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G×T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팔 굽히기(회)</w:t>
            </w:r>
          </w:p>
        </w:tc>
        <w:tc>
          <w:tcPr/>
          <w:p>
            <w:pPr>
              <w:pStyle w:val="Compact"/>
              <w:jc w:val="left"/>
            </w:pPr>
            <w:r>
              <w:t xml:space="preserve">실험</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Group</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jc w:val="left"/>
            </w:pPr>
            <w:r>
              <w:t xml:space="preserve">통제</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Time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G×T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등 뒤로 손잡기(cm)</w:t>
            </w:r>
          </w:p>
        </w:tc>
        <w:tc>
          <w:tcPr/>
          <w:p>
            <w:pPr>
              <w:pStyle w:val="Compact"/>
              <w:jc w:val="left"/>
            </w:pPr>
            <w:r>
              <w:t xml:space="preserve">실험</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Group</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jc w:val="left"/>
            </w:pPr>
            <w:r>
              <w:t xml:space="preserve">통제</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Time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G×T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의자에 앉아 윗몸 앞으로 굽히기(cm)</w:t>
            </w:r>
          </w:p>
        </w:tc>
        <w:tc>
          <w:tcPr/>
          <w:p>
            <w:pPr>
              <w:pStyle w:val="Compact"/>
              <w:jc w:val="left"/>
            </w:pPr>
            <w:r>
              <w:t xml:space="preserve">실험</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Group</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jc w:val="left"/>
            </w:pPr>
            <w:r>
              <w:t xml:space="preserve">통제</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Time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G×T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2분 제자리 걷기(회)</w:t>
            </w:r>
          </w:p>
        </w:tc>
        <w:tc>
          <w:tcPr/>
          <w:p>
            <w:pPr>
              <w:pStyle w:val="Compact"/>
              <w:jc w:val="left"/>
            </w:pPr>
            <w:r>
              <w:t xml:space="preserve">실험</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Group</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jc w:val="left"/>
            </w:pPr>
            <w:r>
              <w:t xml:space="preserve">통제</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Time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G×T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2.44 m 갔다 오기(초)</w:t>
            </w:r>
          </w:p>
        </w:tc>
        <w:tc>
          <w:tcPr/>
          <w:p>
            <w:pPr>
              <w:pStyle w:val="Compact"/>
              <w:jc w:val="left"/>
            </w:pPr>
            <w:r>
              <w:t xml:space="preserve">실험</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Group</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jc w:val="left"/>
            </w:pPr>
            <w:r>
              <w:t xml:space="preserve">통제</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Time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G×T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M±SD. 등 뒤로 손잡기와 의자에 앉아 윗몸 앞으로 굽히기는 값이 클수록, 2.44 m 갔다 오기는 값이 작을수록 좋은 수행. t: 대응표본 t(사전-사후), Z: Wilcoxon 부호순위 검정(SPSS 출력, 양측 점근 p). 집단 내 비교 α=.025(Bonferroni), 반복측정 이원분산분석 α=.05.</w:t>
      </w:r>
    </w:p>
    <w:bookmarkEnd w:id="31"/>
    <w:bookmarkStart w:id="32" w:name="사전값을-공변량으로-한-민감도-분석"/>
    <w:p>
      <w:pPr>
        <w:pStyle w:val="Heading2"/>
      </w:pPr>
      <w:r>
        <w:t xml:space="preserve">4. 사전값을 공변량으로 한 민감도 분석</w:t>
      </w:r>
    </w:p>
    <w:p>
      <w:pPr>
        <w:pStyle w:val="FirstParagraph"/>
      </w:pPr>
      <w:r>
        <w:t xml:space="preserve">사전값을 공변량으로 한 공분산분석 결과는 &lt;표 6&gt;과 같다. 【재분석 후 기재: 회귀기울기 동질성 충족 여부, 집단 효과가 유의한 변인, 반복측정 분산분석과 결론이 달라진 변인, 사전값 분포가 겹치지 않아 해석에서 제외한 변인】.</w:t>
      </w:r>
    </w:p>
    <w:p>
      <w:pPr>
        <w:pStyle w:val="BodyText"/>
      </w:pPr>
      <w:r>
        <w:t xml:space="preserve">&lt;표 6&gt; 사전값을 공변량으로 한 공분산분석</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변인</w:t>
            </w:r>
          </w:p>
        </w:tc>
        <w:tc>
          <w:tcPr/>
          <w:p>
            <w:pPr>
              <w:pStyle w:val="Compact"/>
              <w:jc w:val="left"/>
            </w:pPr>
            <w:r>
              <w:t xml:space="preserve">조정 평균 실험</w:t>
            </w:r>
          </w:p>
        </w:tc>
        <w:tc>
          <w:tcPr/>
          <w:p>
            <w:pPr>
              <w:pStyle w:val="Compact"/>
              <w:jc w:val="left"/>
            </w:pPr>
            <w:r>
              <w:t xml:space="preserve">조정 평균 통제</w:t>
            </w:r>
          </w:p>
        </w:tc>
        <w:tc>
          <w:tcPr/>
          <w:p>
            <w:pPr>
              <w:pStyle w:val="Compact"/>
              <w:jc w:val="left"/>
            </w:pPr>
            <w:r>
              <w:t xml:space="preserve">F(1,【 】)</w:t>
            </w:r>
          </w:p>
        </w:tc>
        <w:tc>
          <w:tcPr/>
          <w:p>
            <w:pPr>
              <w:pStyle w:val="Compact"/>
              <w:jc w:val="left"/>
            </w:pPr>
            <w:r>
              <w:t xml:space="preserve">p</w:t>
            </w:r>
          </w:p>
        </w:tc>
        <w:tc>
          <w:tcPr/>
          <w:p>
            <w:pPr>
              <w:pStyle w:val="Compact"/>
              <w:jc w:val="left"/>
            </w:pPr>
            <w:r>
              <w:t xml:space="preserve">ηp²</w:t>
            </w:r>
          </w:p>
        </w:tc>
        <w:tc>
          <w:tcPr/>
          <w:p>
            <w:pPr>
              <w:pStyle w:val="Compact"/>
              <w:jc w:val="left"/>
            </w:pPr>
            <w:r>
              <w:t xml:space="preserve">기울기 동질성 p</w:t>
            </w:r>
          </w:p>
        </w:tc>
      </w:tr>
      <w:tr>
        <w:tc>
          <w:tcPr/>
          <w:p>
            <w:pPr>
              <w:pStyle w:val="Compact"/>
              <w:jc w:val="left"/>
            </w:pPr>
            <w:r>
              <w:t xml:space="preserve">낙상효능감(점)</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의자 일어서기(회)</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팔 굽히기(회)</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등 뒤로 손잡기(cm)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의자에 앉아 윗몸 앞으로 굽히기(cm)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2분 제자리 걷기(회)</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2.44 m 갔다 오기(초)</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조정 평균은 전체 대상자의 사전 평균에서 추정한 사후값. 두 집단의 사전값 분포가 겹치지 않는 변인은 조정 평균이 관측 범위 밖의 추정값임(표기: 【 】).</w:t>
      </w:r>
    </w:p>
    <w:bookmarkEnd w:id="32"/>
    <w:bookmarkEnd w:id="33"/>
    <w:bookmarkStart w:id="37" w:name="논의"/>
    <w:p>
      <w:pPr>
        <w:pStyle w:val="Heading1"/>
      </w:pPr>
      <w:r>
        <w:t xml:space="preserve">Ⅳ. 논의</w:t>
      </w:r>
    </w:p>
    <w:p>
      <w:pPr>
        <w:pStyle w:val="FirstParagraph"/>
      </w:pPr>
      <w:r>
        <w:t xml:space="preserve">본 연구는 노인주간보호센터를 이용하는 노인여성에게 8주간의 루프밴드 운동이 낙상효능감과 SFT로 평가한 기능적 체력에 미치는 영향을 확인하고자 하였다. 이를 위해 실제 생활환경을 반영한 비동등성 대조군 사전·사후 준실험설계를 적용하였다. 연구 대상이 한 기관의 이용자로 한정되었고 집단 배정이 무작위가 아닌 이용 공간(2층, 4층) 단위로 이루어졌으므로, 결과는 다음의 논의와 제한점을 함께 고려하여 해석해야 한다.</w:t>
      </w:r>
    </w:p>
    <w:bookmarkStart w:id="34" w:name="낙상효능감의-변화-1"/>
    <w:p>
      <w:pPr>
        <w:pStyle w:val="Heading2"/>
      </w:pPr>
      <w:r>
        <w:t xml:space="preserve">1. 낙상효능감의 변화</w:t>
      </w:r>
    </w:p>
    <w:p>
      <w:pPr>
        <w:pStyle w:val="FirstParagraph"/>
      </w:pPr>
      <w:r>
        <w:t xml:space="preserve">낙상은 노화와 함께 나타나는 위험요소로, 골격근 섬유 수와 단면적이 감소함에 따라 근력이 저하되고 다양한 신체 기능의 감퇴가 초래된다. 근력 저하와 균형 능력 약화는 신체의 위치 제어 능력을 떨어뜨려 낙상 위험을 높인다(황지선, 이원준, 2009; 정영미, 이성은, 정길수, 2006). 낙상효능감은 일상생활 활동을 낙상 없이 수행할 수 있다는 개인의 자신감으로(Tinetti &amp; Powell, 1993), 낙상효능감이 낮은 노인은 신체활동을 회피하게 되고 이는 근력과 균형 능력의 추가적 저하와 관련될 수 있다(Scheffer et al., 2008).</w:t>
      </w:r>
    </w:p>
    <w:p>
      <w:pPr>
        <w:pStyle w:val="BodyText"/>
      </w:pPr>
      <w:r>
        <w:t xml:space="preserve">본 연구에서 낙상효능감은 【재분석 후 기재: 집단×시기 상호작용 결과와 실험집단 변화】. 【상호작용이 유의한 경우】 실험집단에서 관찰된 낙상에 대한 염려의 감소는 다음과 같은 기전으로 설명될 가능성이 있다.</w:t>
      </w:r>
    </w:p>
    <w:p>
      <w:pPr>
        <w:pStyle w:val="BodyText"/>
      </w:pPr>
      <w:r>
        <w:t xml:space="preserve">첫째, 자기효능감의 측면이다. Bandura(1977)에 따르면 반복적인 성공 경험은 특정 과제에 대한 자신감을 강화한다. 루프밴드 운동은 밴드의 저항 수준과 신장 정도에 따라 강도를 개인의 체력 수준에 맞게 조절할 수 있어(Kwak, Kim, &amp; Lee, 2016), 점진적인 저항 동작을 반복해서 성공하는 경험이 신체 움직임에 대한 통제감을 높였을 가능성이 있다. 지역사회 노인을 대상으로 한 체계적 문헌고찰에서도 운동 중재 후 낙상에 대한 두려움이 다소 감소하는 경향이 보고되었다(Kendrick et al., 2014). 다만 본 연구는 자기효능감의 변화 과정을 직접 측정하지 않았으므로 이 기전은 추론에 해당한다.</w:t>
      </w:r>
    </w:p>
    <w:p>
      <w:pPr>
        <w:pStyle w:val="BodyText"/>
      </w:pPr>
      <w:r>
        <w:t xml:space="preserve">둘째, 고유수용감각의 측면이다. 탄력 저항에 대항하는 동작은 관절 위치 감각과 근육 긴장도 인식을 지속적으로 요구하며, 이는 신체 인식(body awareness)과 관련된다(Goble, Coxon, Wenderoth, Van Impe, &amp; Swinnen, 2009). 루프밴드가 동작 전 구간에서 제공하는 장력이 자세 조절에 대한 감각 되먹임을 늘려 낙상에 대한 염려를 줄이는 데 관여했을 수 있다.</w:t>
      </w:r>
    </w:p>
    <w:p>
      <w:pPr>
        <w:pStyle w:val="BodyText"/>
      </w:pPr>
      <w:r>
        <w:t xml:space="preserve">셋째, 하지 근력과 자세 제어의 측면이다. Chair sit-to-stand, half squat, lateral band walk 등 체중지지 자세의 하지 저항 동작은 낙상과 관련된 하지 근력과 고관절 외전근 기능을 자극하며, 이러한 신체 능력의 변화가 일상 동작 수행에 대한 자신감의 토대가 되었을 수 있다(노현정, 김석환, 김태윤, 송명수, 2013; Li, Sun, Li, Wang, &amp; Ma, 2024). 이 밖에 운동 참여에 따른 정서적 요인의 변화도 관여했을 가능성이 있으나, 본 연구에서는 이를 측정하지 않았다.</w:t>
      </w:r>
    </w:p>
    <w:p>
      <w:pPr>
        <w:pStyle w:val="BodyText"/>
      </w:pPr>
      <w:r>
        <w:t xml:space="preserve">이러한 결과는 탄력밴드 운동 프로그램이 여성노인의 낙상 관련 체력과 낙상효능감을 개선시켰다는 노현정 등(2013), 장기요양 방문간호 이용 여성노인에게 탄력밴드 운동이 긍정적 효과를 보였다는 조정옥, 안옥희(2020), 탄성밴드와 인지기능 복합운동이 여성 노인의 기능 관련 체력과 심리적 요인에 긍정적 영향을 미쳤다는 이진석, 김남수, 안지영(2024)의 연구와 【같은 방향이다/일부 다르다】. 종합하면 루프밴드 운동은 노인여성의 낙상효능감 개선에 기여했을 가능성이 있다. 낮은 낙상효능감은 신체활동 회피, 사회적 위축, 우울감 증가 등과 관련될 수 있다는 점에서(Scheffer et al., 2008), 기능적 체력과 함께 심리적 요인을 평가하는 운동 중재가 필요하다는 점을 뒷받침한다.</w:t>
      </w:r>
    </w:p>
    <w:bookmarkEnd w:id="34"/>
    <w:bookmarkStart w:id="35" w:name="기능적-체력의-변화"/>
    <w:p>
      <w:pPr>
        <w:pStyle w:val="Heading2"/>
      </w:pPr>
      <w:r>
        <w:t xml:space="preserve">2. 기능적 체력의 변화</w:t>
      </w:r>
    </w:p>
    <w:p>
      <w:pPr>
        <w:pStyle w:val="FirstParagraph"/>
      </w:pPr>
      <w:r>
        <w:t xml:space="preserve">SFT는 노인의 독립적 기능과 신체 이동에 필요한 체력 요소를 반영한 검사로 널리 활용되고 있다. SFT는 21개국 267개 기관에서 60~94세 고령자 7,000명 이상을 대상으로 수집된 자료를 바탕으로 기준치가 설정되어 있으며, 검사의 타당성과 신뢰성이 보고되었다(Rikli &amp; Jones, 2013). 특별한 장비가 필요하지 않고 실시와 채점이 간편하여 국내에서도 활용이 늘고 있다(홍승연, 2008).</w:t>
      </w:r>
    </w:p>
    <w:p>
      <w:pPr>
        <w:pStyle w:val="BodyText"/>
      </w:pPr>
      <w:r>
        <w:t xml:space="preserve">【재분석 후 기재: 상호작용이 유의한 항목, 집단 내 변화가 유의한 항목. 아래 문장은 결과에 맞게 고르거나 고칠 것】 의자 일어서기와 팔 굽히기의 변화는 루프밴드 운동이 하체 및 상체 근력과 관련된 기능적 수행에 자극을 제공했을 가능성을 시사한다. 등 뒤로 손잡기와 의자에 앉아 윗몸 앞으로 굽히기에서는 【 】. 등 뒤로 손잡기의 평균 변화는 약 【 】 cm였으나, 본 연구대상에 직접 적용 가능한 최소임상중요차이(MCID)가 확립되어 있지 않으므로 이를 임상적으로 의미 있는 변화로 단정하지 않았다.</w:t>
      </w:r>
    </w:p>
    <w:p>
      <w:pPr>
        <w:pStyle w:val="BodyText"/>
      </w:pPr>
      <w:r>
        <w:t xml:space="preserve">사전 측정값에 집단 간 차이가 있었던 【재분석 후 기재: 해당 항목】은 해석에 주의가 필요하다. 사전 수행이 낮았던 집단은 이후 측정에서 평균 쪽으로 되돌아오는 경향(평균으로의 회귀)이 있으므로, 사전 수행이 더 낮았던 집단의 향상에는 중재 효과뿐 아니라 이 경향이 섞였을 수 있다. 반대로 사전 수행이 더 높았던 집단의 향상은 천장 효과 없이 나타난 변화인지 함께 검토해야 한다. 사전값을 공변량으로 한 분석에서 【재분석 후 기재: 결론이 유지된 항목/달라진 항목】. 【사전값 분포가 겹치지 않은 항목이 있는 경우】 해당 항목은 조정 평균이 관측 범위 밖의 추정값이므로, 본 연구 자료만으로는 중재 효과를 판단할 수 없다.</w:t>
      </w:r>
    </w:p>
    <w:p>
      <w:pPr>
        <w:pStyle w:val="BodyText"/>
      </w:pPr>
      <w:r>
        <w:t xml:space="preserve">2분 제자리 걷기는 【재분석 후 기재】. 변화의 절대 크기가 작고 집단 내 유의성이 확인되지 않는다면 심폐지구력 개선으로 단정하기보다는 탐색적 결과로 해석하는 것이 타당하다. RPE 10–13의 저항운동 위주 프로그램은 심폐지구력을 자극하기에 강도와 지속 시간이 제한적이었을 수 있다.</w:t>
      </w:r>
    </w:p>
    <w:p>
      <w:pPr>
        <w:pStyle w:val="BodyText"/>
      </w:pPr>
      <w:r>
        <w:t xml:space="preserve">이러한 결과는 저항운동 프로그램이 노인 여성의 근 기능 향상에 긍정적인 영향을 미칠 수 있음을 보고한 이규호, 안창식, 윤종대, 김기진(2023), 탄성밴드와 인지기능 복합운동이 여성 노인의 기능 관련 체력에 긍정적 영향을 미친 이진석, 김남수, 안지영(2024), 순환운동이 노인여성의 기능적 체력 향상과 관련됨을 보고한 이향범, 함기승(2022)의 연구와 【같은 방향이다/일부 다르다】. 루프밴드는 고가의 장비나 넓은 공간 없이 활용할 수 있어 노인주간보호센터, 경로당, 지역사회 복지기관 등에서 부담이 낮은 형태로 제공될 수 있다. 다만 심폐지구력 향상을 위해서는 유산소 운동과의 병행이 필요하며, 이를 반영한 복합 운동 프로그램 개발이 후속 과제로 남는다.</w:t>
      </w:r>
    </w:p>
    <w:bookmarkEnd w:id="35"/>
    <w:bookmarkStart w:id="36" w:name="연구의-제한점"/>
    <w:p>
      <w:pPr>
        <w:pStyle w:val="Heading2"/>
      </w:pPr>
      <w:r>
        <w:t xml:space="preserve">3. 연구의 제한점</w:t>
      </w:r>
    </w:p>
    <w:p>
      <w:pPr>
        <w:pStyle w:val="FirstParagraph"/>
      </w:pPr>
      <w:r>
        <w:t xml:space="preserve">첫째, 집단을 개인 단위가 아닌 이용 공간(2층, 4층) 단위로 배정하였다. 2층과 4층 이용자는 【저자 기재: 실제로 알려진 차이(예: 장기요양등급 분포, 이용 기간, 보행보조기구 사용, 인지수준)】에서 차이가 있을 수 있으며, 본 연구는 돌봄 필요도, 인지기능, 일상생활 수행능력 등 기초 특성을 【측정하지 않았다/일부만 측정하였다】. 실제로 【재분석 후 기재: 사전 차이가 확인된 SFT 항목】의 사전값은 집단 간 차이가 있었으므로, 이들 항목의 집단 간 변화 차이에는 중재 외에 초기 기능수준의 차이와 평균으로의 회귀가 영향을 미쳤을 수 있다.</w:t>
      </w:r>
    </w:p>
    <w:p>
      <w:pPr>
        <w:pStyle w:val="BodyText"/>
      </w:pPr>
      <w:r>
        <w:t xml:space="preserve">둘째, 측정자가 집단 배정을 【알고 있었으므로/알지 못했으나】 【측정 편향 가능성에 대한 기술】. 셋째, 통제집단은 무처치 조건이었으므로 운동 프로그램의 신체적 효과와 프로그램 참여에 따른 사회적 접촉, 관심 효과를 구분할 수 없다. 넷째, 단일 기관의 소표본(최종 【 】명)을 대상으로 하였고 결과변수가 7개로 많아 일부 유의한 결과는 우연에 의한 것일 수 있다. 다섯째, 최종 분석은 완료자만을 대상으로 하였으므로, 출석 미달이나 건강상 이유로 제외된 대상자를 포함한 효과와는 다를 수 있다.</w:t>
      </w:r>
    </w:p>
    <w:bookmarkEnd w:id="36"/>
    <w:bookmarkEnd w:id="37"/>
    <w:bookmarkStart w:id="38" w:name="결론-및-제언"/>
    <w:p>
      <w:pPr>
        <w:pStyle w:val="Heading1"/>
      </w:pPr>
      <w:r>
        <w:t xml:space="preserve">Ⅴ. 결론 및 제언</w:t>
      </w:r>
    </w:p>
    <w:p>
      <w:pPr>
        <w:pStyle w:val="FirstParagraph"/>
      </w:pPr>
      <w:r>
        <w:t xml:space="preserve">본 연구는 8주간의 루프밴드 운동이 노인주간보호센터를 이용하는 노인여성의 낙상효능감과 기능적 체력에 미치는 영향을 확인하고자 G지역 노인여성을 대상으로 비동등성 대조군 사전·사후 준실험연구를 수행하였으며, 다음과 같은 결론을 얻었다.</w:t>
      </w:r>
    </w:p>
    <w:p>
      <w:pPr>
        <w:pStyle w:val="BodyText"/>
      </w:pPr>
      <w:r>
        <w:t xml:space="preserve">첫째, 낙상효능감은 【재분석 후 기재: 집단×시기 상호작용 결과와 실험집단의 변화】.</w:t>
      </w:r>
    </w:p>
    <w:p>
      <w:pPr>
        <w:pStyle w:val="BodyText"/>
      </w:pPr>
      <w:r>
        <w:t xml:space="preserve">둘째, SFT는 【재분석 후 기재: 상호작용이 유의한 항목과 유의하지 않은 항목, 집단 내 변화】.</w:t>
      </w:r>
    </w:p>
    <w:p>
      <w:pPr>
        <w:pStyle w:val="BodyText"/>
      </w:pPr>
      <w:r>
        <w:t xml:space="preserve">셋째, 【재분석 후 기재: 사전값 차이가 있었던 항목】은 사전값을 공변량으로 한 분석에서 【 】, 개인 단위 무작위배정이 이루어지지 않았으므로 이들 항목의 중재 효과는 신중하게 해석해야 한다.</w:t>
      </w:r>
    </w:p>
    <w:p>
      <w:pPr>
        <w:pStyle w:val="BodyText"/>
      </w:pPr>
      <w:r>
        <w:t xml:space="preserve">종합하면 본 연구 결과는 무처치 통제조건과 비교하여 8주간의 루프밴드 운동이 노인여성의 낙상효능감과 일부 기능적 체력의 개선에 기여할 가능성을 시사한다.</w:t>
      </w:r>
    </w:p>
    <w:p>
      <w:pPr>
        <w:pStyle w:val="BodyText"/>
      </w:pPr>
      <w:r>
        <w:t xml:space="preserve">후속 연구를 위해 다음을 제언한다. 첫째, 개인 단위 또는 기관 단위 무작위배정을 적용하여 집단 간 사전 차이를 줄일 필요가 있다. 둘째, 장기요양등급, 인지기능, 일상생활 수행능력 등 기초 특성을 함께 측정하여 집단 간 비교 가능성을 확인해야 한다. 셋째, 집단 배정을 모르는 측정자가 사전·사후 검사를 실시해야 한다. 넷째, SFT 항목별 임상적으로 의미 있는 변화의 기준을 적용하여 통계적 유의성과 함께 실제 기능 변화의 크기를 평가할 필요가 있다. 다섯째, 통제집단에 사회적 접촉 수준을 맞춘 대조 활동을 제공하여 운동 자체의 효과를 구분할 필요가 있다.</w:t>
      </w:r>
    </w:p>
    <w:bookmarkEnd w:id="38"/>
    <w:bookmarkStart w:id="39" w:name="참고문헌"/>
    <w:p>
      <w:pPr>
        <w:pStyle w:val="Heading1"/>
      </w:pPr>
      <w:r>
        <w:t xml:space="preserve">참고문헌</w:t>
      </w:r>
    </w:p>
    <w:p>
      <w:pPr>
        <w:pStyle w:val="FirstParagraph"/>
      </w:pPr>
      <w:r>
        <w:t xml:space="preserve">강종구(2023). 인구고령화가 산업구조에 미치는 영향: 국가패널자료를 사용한 분석. 산업연구, 7(2), 1-29.</w:t>
      </w:r>
    </w:p>
    <w:p>
      <w:pPr>
        <w:pStyle w:val="BodyText"/>
      </w:pPr>
      <w:r>
        <w:t xml:space="preserve">김석희(2024). 여성 노인의 낙상 유무와 근감소증 관련요인 간 관련성 - 신체조성, 관절가동범위, 등속성 근력, 기능성 체력 중심으로 -. 코칭능력개발지, 26(9), 182-191.</w:t>
      </w:r>
    </w:p>
    <w:p>
      <w:pPr>
        <w:pStyle w:val="BodyText"/>
      </w:pPr>
      <w:r>
        <w:t xml:space="preserve">노현정, 김석환, 김태윤, 송명수(2013). 탄력밴드를 이용한 저항운동프로그램이 여성노인의 낙상예방에 미치는 효과. 대한고유수용성신경근촉진법학회지, 11(2), 57-65.</w:t>
      </w:r>
    </w:p>
    <w:p>
      <w:pPr>
        <w:pStyle w:val="BodyText"/>
      </w:pPr>
      <w:r>
        <w:t xml:space="preserve">문현웅, 양대중, 박희석(2021). 소도구 협응운동이 여성노인의 낙상관련 체력 및 하지근기능에 미치는 영향. 한국체육과학회지, 30(5), 1211-1222.</w:t>
      </w:r>
    </w:p>
    <w:p>
      <w:pPr>
        <w:pStyle w:val="BodyText"/>
      </w:pPr>
      <w:r>
        <w:t xml:space="preserve">박기범, 조비룡, 권인순, 박병주, 김태곤, 조광연, 박언진, 김미정(2010). 한국어판 낙상효능척도-국제형의 신뢰도 및 타당도(KFES-I). 대한재활의학회지, 34(5), 554-559.</w:t>
      </w:r>
    </w:p>
    <w:p>
      <w:pPr>
        <w:pStyle w:val="BodyText"/>
      </w:pPr>
      <w:r>
        <w:t xml:space="preserve">보건복지부(2023). 노인실태조사. 보건복지부.</w:t>
      </w:r>
    </w:p>
    <w:p>
      <w:pPr>
        <w:pStyle w:val="BodyText"/>
      </w:pPr>
      <w:r>
        <w:t xml:space="preserve">신혜정, 최고은, 정원상, 이만균(2023). 12주간의 소도구 필라테스가 비만 노인 여성의 신체구성, 일상생활체력 및 생활습관병 지표에 미치는 영향. 한국체육과학회지, 32(2), 667-679.</w:t>
      </w:r>
    </w:p>
    <w:p>
      <w:pPr>
        <w:pStyle w:val="BodyText"/>
      </w:pPr>
      <w:r>
        <w:t xml:space="preserve">안일순, 이수근, 김동화(2021). 12주간 시니어 에어로빅운동이 여성노인의 건강체력과 기능성 행동체력 및 일상생활체력에 미치는 영향. 한국체육교육학회지, 26(2), 127-146.</w:t>
      </w:r>
    </w:p>
    <w:p>
      <w:pPr>
        <w:pStyle w:val="BodyText"/>
      </w:pPr>
      <w:r>
        <w:t xml:space="preserve">이규호, 안창식, 윤종대, 김기진(2023). 노인 여성의 저항운동 프로그램이 근 기능, 인지기능 및 혈중 tau 농도의 변화에 미치는 영향. 코칭능력개발지, 25(1), 238-245.</w:t>
      </w:r>
    </w:p>
    <w:p>
      <w:pPr>
        <w:pStyle w:val="BodyText"/>
      </w:pPr>
      <w:r>
        <w:t xml:space="preserve">이진석, 김남수, 안지영(2024). 탄성밴드와 인지기능 복합운동이 여성 노인의 신체 구성, 기능 관련 체력, 우울감 및 인지기능에 미치는 영향. 한국여성체육학회지, 38(2), 49-68.</w:t>
      </w:r>
    </w:p>
    <w:p>
      <w:pPr>
        <w:pStyle w:val="BodyText"/>
      </w:pPr>
      <w:r>
        <w:t xml:space="preserve">이향범, 함기승(2022). 순환운동이 노인여성의 근감소증 지표와 기능적 체력에 미치는 영향. 한국체육교육학회지, 27(4), 273-281.</w:t>
      </w:r>
    </w:p>
    <w:p>
      <w:pPr>
        <w:pStyle w:val="BodyText"/>
      </w:pPr>
      <w:r>
        <w:t xml:space="preserve">정영미, 이성은, 정길수(2006). 재가노인의 건강상태에 따른 낙상실태 및 낙상관련요인. 한국노년학, 26(2), 291-303.</w:t>
      </w:r>
    </w:p>
    <w:p>
      <w:pPr>
        <w:pStyle w:val="BodyText"/>
      </w:pPr>
      <w:r>
        <w:t xml:space="preserve">정원상, 이만균(2017). 12주간의 순환운동이 근감소증 노인 여성의 신체구성과 주요 생활습관병 지표에 미치는 영향. 한국체육과학회지, 26(6), 1113-1124.</w:t>
      </w:r>
    </w:p>
    <w:p>
      <w:pPr>
        <w:pStyle w:val="BodyText"/>
      </w:pPr>
      <w:r>
        <w:t xml:space="preserve">조정옥, 안옥희(2020). 탄력밴드저항운동이 장기요양 방문간호 이용 여성노인의 체력, 일상생활수행능력, 낙상효능감 및 삶의 질에 미치는 효과. 근관절건강학회지, 27(2), 71-80.</w:t>
      </w:r>
    </w:p>
    <w:p>
      <w:pPr>
        <w:pStyle w:val="BodyText"/>
      </w:pPr>
      <w:r>
        <w:t xml:space="preserve">통계청(2025). 고령자 통계. 국가통계포털.</w:t>
      </w:r>
    </w:p>
    <w:p>
      <w:pPr>
        <w:pStyle w:val="BodyText"/>
      </w:pPr>
      <w:r>
        <w:t xml:space="preserve">함기승, 박용연(2025). 써클링 운동이 초고령 여성 노인의 낙상공포, 기능적 체력에 미치는 영향. 코칭능력개발지, 27(11), 254-262.</w:t>
      </w:r>
    </w:p>
    <w:p>
      <w:pPr>
        <w:pStyle w:val="BodyText"/>
      </w:pPr>
      <w:r>
        <w:t xml:space="preserve">홍승연(2008). 한국 여성 고령자의 노인체력검사(Senior Fitness Test: SFT) 결과의 외국 기준치 비교. 한국체육학회지, 47(5), 405-413.</w:t>
      </w:r>
    </w:p>
    <w:p>
      <w:pPr>
        <w:pStyle w:val="BodyText"/>
      </w:pPr>
      <w:r>
        <w:t xml:space="preserve">황지선, 이원준(2009). 노화와 근감소증: 저항성 운동과 단백질 섭취. 이화체육논집, 12, 15-20.</w:t>
      </w:r>
    </w:p>
    <w:p>
      <w:pPr>
        <w:pStyle w:val="BodyText"/>
      </w:pPr>
      <w:r>
        <w:t xml:space="preserve">Bandura, A. (1977). Self-efficacy: Toward a unifying theory of behavioral change. Psychological Review, 84(2), 191-215.</w:t>
      </w:r>
    </w:p>
    <w:p>
      <w:pPr>
        <w:pStyle w:val="BodyText"/>
      </w:pPr>
      <w:r>
        <w:t xml:space="preserve">Borg, G. (1970). Perceived exertion as an indicator of somatic stress. Scandinavian Journal of Rehabilitation Medicine, 2(2), 92-98.</w:t>
      </w:r>
    </w:p>
    <w:p>
      <w:pPr>
        <w:pStyle w:val="BodyText"/>
      </w:pPr>
      <w:r>
        <w:t xml:space="preserve">Di Lorito, C., Long, A., Byrne, A., Harwood, R. H., Gladman, J. R. F., Schneider, S., Logan, P., Bosco, A., &amp; van der Wardt, V. (2021). Exercise interventions for older adults: A systematic review of meta-analyses. Journal of Sport and Health Science, 10(1), 29-47.</w:t>
      </w:r>
    </w:p>
    <w:p>
      <w:pPr>
        <w:pStyle w:val="BodyText"/>
      </w:pPr>
      <w:r>
        <w:t xml:space="preserve">Goble, D. J., Coxon, J. P., Wenderoth, N., Van Impe, A., &amp; Swinnen, S. P. (2009). Proprioceptive sensibility in the elderly: Degeneration, functional consequences and plastic-adaptive processes. Neuroscience &amp; Biobehavioral Reviews, 33(3), 271-278.</w:t>
      </w:r>
    </w:p>
    <w:p>
      <w:pPr>
        <w:pStyle w:val="BodyText"/>
      </w:pPr>
      <w:r>
        <w:t xml:space="preserve">Kendrick, D., Kumar, A., Carpenter, H., Zijlstra, G. A. R., Skelton, D. A., Cook, J. R., Stevens, Z., Belcher, C. M., Haworth, D., Gawler, S. J., Gage, H., Masud, T., Bowling, A., Pearl, M., Morris, R. W., Iliffe, S., &amp; Delbaere, K. (2014). Exercise for reducing fear of falling in older people living in the community. Cochrane Database of Systematic Reviews, 2014(11), CD009848. 【저자 확인: 원문으로 서지사항 확인】</w:t>
      </w:r>
    </w:p>
    <w:p>
      <w:pPr>
        <w:pStyle w:val="BodyText"/>
      </w:pPr>
      <w:r>
        <w:t xml:space="preserve">Kim, T. K. (2015). T test as a parametric statistic. Korean Journal of Anesthesiology, 68(6), 540-546.</w:t>
      </w:r>
    </w:p>
    <w:p>
      <w:pPr>
        <w:pStyle w:val="BodyText"/>
      </w:pPr>
      <w:r>
        <w:t xml:space="preserve">Kwak, C. J., Kim, Y. L., &amp; Lee, S. M. (2016). Effects of elastic-band resistance exercise on balance, mobility and gait function, flexibility and fall efficacy in elderly people. Journal of Physical Therapy Science, 28(11), 3189-3196.</w:t>
      </w:r>
    </w:p>
    <w:p>
      <w:pPr>
        <w:pStyle w:val="BodyText"/>
      </w:pPr>
      <w:r>
        <w:t xml:space="preserve">Li, A., Sun, Y., Li, M., Wang, D., &amp; Ma, X. (2024). Effects of elastic band resistance training on the physical and mental health of elderly individuals: A mixed methods systematic review. PLOS ONE, 19(5), e0303372.</w:t>
      </w:r>
    </w:p>
    <w:p>
      <w:pPr>
        <w:pStyle w:val="BodyText"/>
      </w:pPr>
      <w:r>
        <w:t xml:space="preserve">Nahm, F. S. (2016). Nonparametric statistical tests for the continuous data: The basic concept and the practical use. Korean Journal of Anesthesiology, 69(1), 8-14.</w:t>
      </w:r>
    </w:p>
    <w:p>
      <w:pPr>
        <w:pStyle w:val="BodyText"/>
      </w:pPr>
      <w:r>
        <w:t xml:space="preserve">Rikli, R. E., &amp; Jones, C. J. (2013). Senior fitness test manual (2nd ed.). Human Kinetics.</w:t>
      </w:r>
    </w:p>
    <w:p>
      <w:pPr>
        <w:pStyle w:val="BodyText"/>
      </w:pPr>
      <w:r>
        <w:t xml:space="preserve">Scheffer, A. C., Schuurmans, M. J., van Dijk, N., van der Hooft, T., &amp; de Rooij, S. E. (2008). Fear of falling: Measurement strategy, prevalence, risk factors and consequences among older persons. Age and Ageing, 37(1), 19-24.</w:t>
      </w:r>
    </w:p>
    <w:p>
      <w:pPr>
        <w:pStyle w:val="BodyText"/>
      </w:pPr>
      <w:r>
        <w:t xml:space="preserve">Tinetti, M. E., &amp; Powell, L. (1993). Fear of falling and low self-efficacy: A cause of dependence in elderly persons. Journal of Gerontology, 48(Special Issue), 35-38.</w:t>
      </w:r>
    </w:p>
    <w:p>
      <w:pPr>
        <w:pStyle w:val="BodyText"/>
      </w:pPr>
      <w:r>
        <w:t xml:space="preserve">Tu, S., Hao, X., Xu, S., Jin, X., Liao, W., Xia, H., Wang, S., &amp; Sun, G. (2025). Sarcopenia: Current insights into molecular mechanisms, diagnostics, and emerging interventional approaches. International Journal of Molecular Sciences, 26(14), 6740.</w:t>
      </w:r>
    </w:p>
    <w:p>
      <w:pPr>
        <w:pStyle w:val="BodyText"/>
      </w:pPr>
      <w:r>
        <w:t xml:space="preserve">Yardley, L., Beyer, N., Hauer, K., Kempen, G., Piot-Ziegler, C., &amp; Todd, C. (2005). Development and initial validation of the Falls Efficacy Scale-International (FES-I). Age and Ageing, 34(6), 614-619.</w:t>
      </w:r>
    </w:p>
    <w:bookmarkEnd w:id="39"/>
    <w:bookmarkStart w:id="40" w:name="abstract"/>
    <w:p>
      <w:pPr>
        <w:pStyle w:val="Heading1"/>
      </w:pPr>
      <w:r>
        <w:t xml:space="preserve">ABSTRACT</w:t>
      </w:r>
    </w:p>
    <w:p>
      <w:pPr>
        <w:pStyle w:val="FirstParagraph"/>
      </w:pPr>
      <w:r>
        <w:rPr>
          <w:bCs/>
          <w:b/>
        </w:rPr>
        <w:t xml:space="preserve">Effects of an 8-Week Loop Band Exercise Program on Fall Efficacy and Functional Fitness in Older Women Attending a Senior Day-Care Center</w:t>
      </w:r>
    </w:p>
    <w:p>
      <w:pPr>
        <w:pStyle w:val="BodyText"/>
      </w:pPr>
      <w:r>
        <w:t xml:space="preserve">The purpose of this study was to examine the effects of an 8-week loop band exercise program on fall efficacy and functional fitness in older women attending a senior day-care center. Thirty women aged 65 years or older attending a senior day-care center in the G region were enrolled. Without individual randomization, 15 second-floor users were assigned to the exercise group and 15 fourth-floor users to the no-treatment control group according to their existing floor of use. The exercise group performed loop band exercise three times a week for 8 weeks. 【Re-analysis: exclusions by group and reason】 left 【 】 and 【 】 participants in the final analysis. The Korean Falls Efficacy Scale-International (KFES-I) and six items of the Senior Fitness Test (SFT) were measured before and after the intervention. Group-by-time interactions were tested with two-way repeated-measures ANOVA, and analysis of covariance with baseline values as covariates was conducted as a sensitivity analysis. 【Re-analysis: results for KFES-I and SFT with F, p, and partial η²】. These findings suggest that, compared with a no-treatment control condition, loop band exercise may contribute to improvements in fall efficacy and selected components of functional fitness in older women. However, the results should be interpreted with caution because of the nonrandomized floor-based allocation and baseline group differences in 【re-analysis: items】.</w:t>
      </w:r>
    </w:p>
    <w:p>
      <w:pPr>
        <w:pStyle w:val="BodyText"/>
      </w:pPr>
      <w:r>
        <w:rPr>
          <w:bCs/>
          <w:b/>
        </w:rPr>
        <w:t xml:space="preserve">Key words:</w:t>
      </w:r>
      <w:r>
        <w:t xml:space="preserve"> </w:t>
      </w:r>
      <w:r>
        <w:t xml:space="preserve">loop band exercise, older women, fall efficacy, functional fitness, Senior Fitness Test</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8주간 루프밴드 운동이 주간보호센터 이용 노인여성의 낙상효능감과 기능적 체력에 미치는 영향</dc:title>
  <dc:creator/>
  <cp:keywords/>
  <dcterms:created xsi:type="dcterms:W3CDTF">2026-10-29T09:39:19Z</dcterms:created>
  <dcterms:modified xsi:type="dcterms:W3CDTF">2026-10-29T09:39:19Z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수정 원고 작업본 (2026-10-29) — 【재분석 후 기재】는 원자료 재분석 값, 【저자 기재】는 저자만 아는 사실</vt:lpwstr>
  </property>
</Properties>
</file>