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D6A75">
      <w:pPr>
        <w:pStyle w:val="2"/>
        <w:bidi w:val="0"/>
        <w:spacing w:before="480" w:after="120"/>
      </w:pPr>
      <w:bookmarkStart w:id="0" w:name="_Toc___1"/>
      <w:r>
        <w:rPr>
          <w:rFonts w:ascii="Arial" w:hAnsi="Arial" w:eastAsia="微软雅黑" w:cs="Arial"/>
          <w:color w:val="000000"/>
          <w:sz w:val="32"/>
          <w:szCs w:val="32"/>
          <w:rtl w:val="0"/>
        </w:rPr>
        <w:t>灵鱿科技远程监控与控制协议</w:t>
      </w:r>
      <w:bookmarkEnd w:id="0"/>
    </w:p>
    <w:p w14:paraId="09E433BA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V1.0.0</w:t>
      </w:r>
    </w:p>
    <w:p w14:paraId="12FFF85F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修订历史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B56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560" w:type="dxa"/>
            <w:shd w:val="clear" w:color="auto" w:fill="F2F2F2"/>
          </w:tcPr>
          <w:p w14:paraId="3D42C93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Date</w:t>
            </w:r>
          </w:p>
        </w:tc>
        <w:tc>
          <w:tcPr>
            <w:tcW w:w="1560" w:type="dxa"/>
            <w:shd w:val="clear" w:color="auto" w:fill="F2F2F2"/>
          </w:tcPr>
          <w:p w14:paraId="62FF5ED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Version</w:t>
            </w:r>
          </w:p>
        </w:tc>
        <w:tc>
          <w:tcPr>
            <w:tcW w:w="1560" w:type="dxa"/>
            <w:shd w:val="clear" w:color="auto" w:fill="F2F2F2"/>
          </w:tcPr>
          <w:p w14:paraId="6CCA288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  <w:tc>
          <w:tcPr>
            <w:tcW w:w="1560" w:type="dxa"/>
            <w:shd w:val="clear" w:color="auto" w:fill="F2F2F2"/>
          </w:tcPr>
          <w:p w14:paraId="684B1B7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Author</w:t>
            </w:r>
          </w:p>
        </w:tc>
        <w:tc>
          <w:tcPr>
            <w:tcW w:w="1560" w:type="dxa"/>
            <w:shd w:val="clear" w:color="auto" w:fill="F2F2F2"/>
          </w:tcPr>
          <w:p w14:paraId="602EA62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Reviewed By</w:t>
            </w:r>
          </w:p>
        </w:tc>
        <w:tc>
          <w:tcPr>
            <w:tcW w:w="1560" w:type="dxa"/>
            <w:shd w:val="clear" w:color="auto" w:fill="F2F2F2"/>
          </w:tcPr>
          <w:p w14:paraId="418260B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Approve By</w:t>
            </w:r>
          </w:p>
        </w:tc>
      </w:tr>
      <w:tr w14:paraId="4A88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60" w:type="dxa"/>
          </w:tcPr>
          <w:p w14:paraId="7BD91C6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2026-07-01</w:t>
            </w:r>
          </w:p>
        </w:tc>
        <w:tc>
          <w:tcPr>
            <w:tcW w:w="1560" w:type="dxa"/>
          </w:tcPr>
          <w:p w14:paraId="32305E1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V1.0.0</w:t>
            </w:r>
          </w:p>
        </w:tc>
        <w:tc>
          <w:tcPr>
            <w:tcW w:w="1560" w:type="dxa"/>
          </w:tcPr>
          <w:p w14:paraId="5BE5328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首版：MQTT 车端推流与远程控制</w:t>
            </w:r>
          </w:p>
        </w:tc>
        <w:tc>
          <w:tcPr>
            <w:tcW w:w="1560" w:type="dxa"/>
          </w:tcPr>
          <w:p w14:paraId="77DF167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2BF4AE2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3DB58E6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54E1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60" w:type="dxa"/>
          </w:tcPr>
          <w:p w14:paraId="060F0B1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2026-07-03</w:t>
            </w:r>
          </w:p>
        </w:tc>
        <w:tc>
          <w:tcPr>
            <w:tcW w:w="1560" w:type="dxa"/>
          </w:tcPr>
          <w:p w14:paraId="3EA277F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V1.0.0</w:t>
            </w:r>
          </w:p>
        </w:tc>
        <w:tc>
          <w:tcPr>
            <w:tcW w:w="1560" w:type="dxa"/>
          </w:tcPr>
          <w:p w14:paraId="6BBC7D2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文档定稿：§12 关闭；模式 B m/s+rad；WORK 枚举；view 1–4 定稿</w:t>
            </w:r>
          </w:p>
        </w:tc>
        <w:tc>
          <w:tcPr>
            <w:tcW w:w="1560" w:type="dxa"/>
          </w:tcPr>
          <w:p w14:paraId="68E8668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521276F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70D5E09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57390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60" w:type="dxa"/>
          </w:tcPr>
          <w:p w14:paraId="234200B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2026-07-04</w:t>
            </w:r>
          </w:p>
        </w:tc>
        <w:tc>
          <w:tcPr>
            <w:tcW w:w="1560" w:type="dxa"/>
          </w:tcPr>
          <w:p w14:paraId="59F2F11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V1.0.0</w:t>
            </w:r>
          </w:p>
        </w:tc>
        <w:tc>
          <w:tcPr>
            <w:tcW w:w="1560" w:type="dxa"/>
          </w:tcPr>
          <w:p w14:paraId="6C5A340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补充云平台对接说明（§2、§11）；view 5/6 与 §10.3 对齐</w:t>
            </w:r>
          </w:p>
        </w:tc>
        <w:tc>
          <w:tcPr>
            <w:tcW w:w="1560" w:type="dxa"/>
          </w:tcPr>
          <w:p w14:paraId="34FF0C8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45C6E30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tcPr>
            <w:tcW w:w="1560" w:type="dxa"/>
          </w:tcPr>
          <w:p w14:paraId="7228979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</w:tr>
    </w:tbl>
    <w:p w14:paraId="50DA33F2">
      <w:pPr>
        <w:pStyle w:val="2"/>
        <w:bidi w:val="0"/>
        <w:spacing w:before="240" w:after="120"/>
      </w:pPr>
      <w:bookmarkStart w:id="1" w:name="_Toc__1__2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1 编写目的</w:t>
      </w:r>
      <w:bookmarkEnd w:id="1"/>
    </w:p>
    <w:p w14:paraId="11A152F3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定义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远程监控与控制模块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中，第三方平台与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车端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之间的 MQTT 通信规范，供第三方平台统一引用。</w:t>
      </w:r>
    </w:p>
    <w:p w14:paraId="7FAF0D61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V1.0 覆盖两类能力：</w:t>
      </w:r>
    </w:p>
    <w:p w14:paraId="48007AF6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车端摄像头推流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（2010004）</w:t>
      </w:r>
    </w:p>
    <w:p w14:paraId="0C36AF7D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车端远程控制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（2010002 / 2010005 / 2010008）</w:t>
      </w:r>
    </w:p>
    <w:p w14:paraId="426FC919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通讯链路：</w:t>
      </w:r>
    </w:p>
    <w:p w14:paraId="689606EF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第三方平台 → MQTT（dev/sub · dev/reply）→ EMQX → 车端 MQTT 适配层 → 车端业务软件</w:t>
      </w:r>
    </w:p>
    <w:p w14:paraId="43B90370">
      <w:pPr>
        <w:pStyle w:val="2"/>
        <w:bidi w:val="0"/>
        <w:spacing w:before="240" w:after="120"/>
      </w:pPr>
      <w:bookmarkStart w:id="2" w:name="_Toc__2__3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2 适用范围</w:t>
      </w:r>
      <w:bookmarkEnd w:id="2"/>
    </w:p>
    <w:p w14:paraId="27653D09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本文档规定第三方平台与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车端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之间的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MQTT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通信（Topic：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dev/sub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·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dev/pub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·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dev/reply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4A7E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02D3324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对接方式</w:t>
            </w:r>
          </w:p>
        </w:tc>
        <w:tc>
          <w:tcPr>
            <w:tcW w:w="4680" w:type="dxa"/>
            <w:shd w:val="clear" w:color="auto" w:fill="F2F2F2"/>
          </w:tcPr>
          <w:p w14:paraId="1DB9D46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适用文档</w:t>
            </w:r>
          </w:p>
        </w:tc>
      </w:tr>
      <w:tr w14:paraId="2E00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5138CB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第三方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直连 EMQX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，向车端发布/订阅 MQTT</w:t>
            </w:r>
          </w:p>
        </w:tc>
        <w:tc>
          <w:tcPr>
            <w:tcW w:w="4680" w:type="dxa"/>
          </w:tcPr>
          <w:p w14:paraId="7321F78C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本文档 V1.0</w:t>
            </w:r>
          </w:p>
        </w:tc>
      </w:tr>
    </w:tbl>
    <w:p w14:paraId="29D814D7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本文档覆盖的 MQTT 能力：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9F1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33AA8A39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能力</w:t>
            </w:r>
          </w:p>
        </w:tc>
        <w:tc>
          <w:tcPr>
            <w:tcW w:w="4680" w:type="dxa"/>
            <w:shd w:val="clear" w:color="auto" w:fill="F2F2F2"/>
          </w:tcPr>
          <w:p w14:paraId="2D187F3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指令 type</w:t>
            </w:r>
          </w:p>
        </w:tc>
      </w:tr>
      <w:tr w14:paraId="0E98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106985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开启/关闭视频推流</w:t>
            </w:r>
          </w:p>
        </w:tc>
        <w:tc>
          <w:tcPr>
            <w:tcW w:w="4680" w:type="dxa"/>
          </w:tcPr>
          <w:p w14:paraId="6C40E50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2010004</w:t>
            </w:r>
          </w:p>
        </w:tc>
      </w:tr>
      <w:tr w14:paraId="7E6C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33EF61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遥控车辆</w:t>
            </w:r>
          </w:p>
        </w:tc>
        <w:tc>
          <w:tcPr>
            <w:tcW w:w="4680" w:type="dxa"/>
          </w:tcPr>
          <w:p w14:paraId="5FEBCB4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2010005</w:t>
            </w:r>
          </w:p>
        </w:tc>
      </w:tr>
      <w:tr w14:paraId="4C44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696B22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修改参数 / 设备控制</w:t>
            </w:r>
          </w:p>
        </w:tc>
        <w:tc>
          <w:tcPr>
            <w:tcW w:w="4680" w:type="dxa"/>
          </w:tcPr>
          <w:p w14:paraId="2A0EB77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</w:t>
            </w:r>
          </w:p>
        </w:tc>
      </w:tr>
      <w:tr w14:paraId="3BD6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E6EDD1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紧急开关</w:t>
            </w:r>
          </w:p>
        </w:tc>
        <w:tc>
          <w:tcPr>
            <w:tcW w:w="4680" w:type="dxa"/>
          </w:tcPr>
          <w:p w14:paraId="2E71105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2010008</w:t>
            </w:r>
          </w:p>
        </w:tc>
      </w:tr>
      <w:tr w14:paraId="6ADD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BD9169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状态上报</w:t>
            </w:r>
          </w:p>
        </w:tc>
        <w:tc>
          <w:tcPr>
            <w:tcW w:w="4680" w:type="dxa"/>
          </w:tcPr>
          <w:p w14:paraId="123CE8E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1010001（dev/pub）</w:t>
            </w:r>
          </w:p>
        </w:tc>
      </w:tr>
      <w:tr w14:paraId="3EA8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F22C79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Topic 与消息信封</w:t>
            </w:r>
          </w:p>
        </w:tc>
        <w:tc>
          <w:tcPr>
            <w:tcW w:w="4680" w:type="dxa"/>
          </w:tcPr>
          <w:p w14:paraId="2040DE5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dev/sub、dev/reply</w:t>
            </w:r>
          </w:p>
        </w:tc>
      </w:tr>
    </w:tbl>
    <w:p w14:paraId="0999ABBA">
      <w:pPr>
        <w:pStyle w:val="2"/>
        <w:bidi w:val="0"/>
        <w:spacing w:before="240" w:after="120"/>
      </w:pPr>
      <w:bookmarkStart w:id="3" w:name="_Toc__3__4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3 系统架构</w:t>
      </w:r>
      <w:bookmarkEnd w:id="3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C25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710DABC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方向</w:t>
            </w:r>
          </w:p>
        </w:tc>
        <w:tc>
          <w:tcPr>
            <w:tcW w:w="4680" w:type="dxa"/>
            <w:shd w:val="clear" w:color="auto" w:fill="F2F2F2"/>
          </w:tcPr>
          <w:p w14:paraId="23CB338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9D6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E2F055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 → EMQX</w:t>
            </w:r>
          </w:p>
        </w:tc>
        <w:tc>
          <w:tcPr>
            <w:tcW w:w="4680" w:type="dxa"/>
          </w:tcPr>
          <w:p w14:paraId="6262ABE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发布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；订阅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dev/reply/{clientId}</w:t>
            </w:r>
          </w:p>
        </w:tc>
      </w:tr>
      <w:tr w14:paraId="5066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6CF27E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EMQX → 车端</w:t>
            </w:r>
          </w:p>
        </w:tc>
        <w:tc>
          <w:tcPr>
            <w:tcW w:w="4680" w:type="dxa"/>
          </w:tcPr>
          <w:p w14:paraId="57FE063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车端订阅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；发布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dev/reply</w:t>
            </w:r>
          </w:p>
        </w:tc>
      </w:tr>
      <w:tr w14:paraId="1970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9683F1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链路</w:t>
            </w:r>
          </w:p>
        </w:tc>
        <w:tc>
          <w:tcPr>
            <w:tcW w:w="4680" w:type="dxa"/>
          </w:tcPr>
          <w:p w14:paraId="324AC26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第三方监控/控制平台 → MQTT → EMQX → 车端 MQTT 适配层 → 车端业务软件</w:t>
            </w:r>
          </w:p>
        </w:tc>
      </w:tr>
    </w:tbl>
    <w:p w14:paraId="1120F42B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对接原则：</w:t>
      </w:r>
    </w:p>
    <w:p w14:paraId="74B4FC70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第三方以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MQTT 客户端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身份连接 EMQX，与车端使用同一套 Topic 规范。</w:t>
      </w:r>
    </w:p>
    <w:p w14:paraId="344714E5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车辆唯一标识为 </w:t>
      </w:r>
      <w:r>
        <w:rPr>
          <w:rFonts w:ascii="Arial" w:hAnsi="Arial" w:eastAsia="微软雅黑" w:cs="Arial"/>
          <w:color w:val="444444"/>
          <w:sz w:val="24"/>
          <w:szCs w:val="24"/>
          <w:shd w:val="clear" w:fill="F5F5F5"/>
          <w:rtl w:val="0"/>
        </w:rPr>
        <w:t>clientId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（与 MQTT ClientId 一致）。</w:t>
      </w:r>
    </w:p>
    <w:p w14:paraId="423FAC7E">
      <w:pPr>
        <w:pStyle w:val="16"/>
        <w:numPr>
          <w:ilvl w:val="0"/>
          <w:numId w:val="2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密码/密钥解析规则由部署方私下约定，不在本文档公开。</w:t>
      </w:r>
    </w:p>
    <w:p w14:paraId="1235CA74">
      <w:pPr>
        <w:pStyle w:val="2"/>
        <w:bidi w:val="0"/>
        <w:spacing w:before="240" w:after="120"/>
      </w:pPr>
      <w:bookmarkStart w:id="4" w:name="_Toc__4__5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4 连接与认证</w:t>
      </w:r>
      <w:bookmarkEnd w:id="4"/>
    </w:p>
    <w:p w14:paraId="2C426674">
      <w:pPr>
        <w:pStyle w:val="3"/>
        <w:bidi w:val="0"/>
        <w:spacing w:before="240" w:after="120"/>
      </w:pPr>
      <w:bookmarkStart w:id="5" w:name="_Toc__41__6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4.1 车辆注册</w:t>
      </w:r>
      <w:bookmarkEnd w:id="5"/>
    </w:p>
    <w:p w14:paraId="3F53828D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在平台注册车辆，获得 </w:t>
      </w:r>
      <w:r>
        <w:rPr>
          <w:rFonts w:ascii="Arial" w:hAnsi="Arial" w:eastAsia="微软雅黑" w:cs="Arial"/>
          <w:color w:val="444444"/>
          <w:sz w:val="24"/>
          <w:szCs w:val="24"/>
          <w:shd w:val="clear" w:fill="F5F5F5"/>
          <w:rtl w:val="0"/>
        </w:rPr>
        <w:t>clientId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及密钥文件</w:t>
      </w:r>
    </w:p>
    <w:p w14:paraId="7A0B67D3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密钥文件部署至车端指定路径</w:t>
      </w:r>
    </w:p>
    <w:p w14:paraId="0F153116">
      <w:pPr>
        <w:pStyle w:val="16"/>
        <w:numPr>
          <w:ilvl w:val="0"/>
          <w:numId w:val="3"/>
        </w:numPr>
        <w:bidi w:val="0"/>
        <w:spacing w:before="120" w:after="120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配置 EMQX 服务地址、端口</w:t>
      </w:r>
    </w:p>
    <w:p w14:paraId="79DDB9BA">
      <w:pPr>
        <w:pStyle w:val="3"/>
        <w:bidi w:val="0"/>
        <w:spacing w:before="240" w:after="120"/>
      </w:pPr>
      <w:bookmarkStart w:id="6" w:name="_Toc__42_MQTT__7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4.2 MQTT 连接参数</w:t>
      </w:r>
      <w:bookmarkEnd w:id="6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76BB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032716D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参数</w:t>
            </w:r>
          </w:p>
        </w:tc>
        <w:tc>
          <w:tcPr>
            <w:tcW w:w="3120" w:type="dxa"/>
            <w:shd w:val="clear" w:color="auto" w:fill="F2F2F2"/>
          </w:tcPr>
          <w:p w14:paraId="24DC40A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  <w:tc>
          <w:tcPr>
            <w:tcW w:w="3120" w:type="dxa"/>
            <w:shd w:val="clear" w:color="auto" w:fill="F2F2F2"/>
          </w:tcPr>
          <w:p w14:paraId="37CADE1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645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5E62BE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ClientId</w:t>
            </w:r>
          </w:p>
        </w:tc>
        <w:tc>
          <w:tcPr>
            <w:tcW w:w="3120" w:type="dxa"/>
          </w:tcPr>
          <w:p w14:paraId="1476C4B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车辆注册编号</w:t>
            </w:r>
          </w:p>
        </w:tc>
        <w:tc>
          <w:tcPr>
            <w:tcW w:w="3120" w:type="dxa"/>
          </w:tcPr>
          <w:p w14:paraId="0A945F5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与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clientId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一致</w:t>
            </w:r>
          </w:p>
        </w:tc>
      </w:tr>
      <w:tr w14:paraId="6E9E1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E98E32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Username</w:t>
            </w:r>
          </w:p>
        </w:tc>
        <w:tc>
          <w:tcPr>
            <w:tcW w:w="3120" w:type="dxa"/>
          </w:tcPr>
          <w:p w14:paraId="09F7FBA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车辆注册编号</w:t>
            </w:r>
          </w:p>
        </w:tc>
        <w:tc>
          <w:tcPr>
            <w:tcW w:w="3120" w:type="dxa"/>
          </w:tcPr>
          <w:p w14:paraId="5DFD167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同 ClientId</w:t>
            </w:r>
          </w:p>
        </w:tc>
      </w:tr>
      <w:tr w14:paraId="7961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3E5549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Password</w:t>
            </w:r>
          </w:p>
        </w:tc>
        <w:tc>
          <w:tcPr>
            <w:tcW w:w="3120" w:type="dxa"/>
          </w:tcPr>
          <w:p w14:paraId="594029D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自密钥文件解析</w:t>
            </w:r>
          </w:p>
        </w:tc>
        <w:tc>
          <w:tcPr>
            <w:tcW w:w="3120" w:type="dxa"/>
          </w:tcPr>
          <w:p w14:paraId="787FA36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解析规则私下约定</w:t>
            </w:r>
          </w:p>
        </w:tc>
      </w:tr>
      <w:tr w14:paraId="30F3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48348E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Keep Alive</w:t>
            </w:r>
          </w:p>
        </w:tc>
        <w:tc>
          <w:tcPr>
            <w:tcW w:w="3120" w:type="dxa"/>
          </w:tcPr>
          <w:p w14:paraId="64A5C1F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60 秒（推荐）</w:t>
            </w:r>
          </w:p>
        </w:tc>
        <w:tc>
          <w:tcPr>
            <w:tcW w:w="3120" w:type="dxa"/>
          </w:tcPr>
          <w:p w14:paraId="63B122D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—</w:t>
            </w:r>
          </w:p>
        </w:tc>
      </w:tr>
      <w:tr w14:paraId="5BB6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4F471D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协议版本</w:t>
            </w:r>
          </w:p>
        </w:tc>
        <w:tc>
          <w:tcPr>
            <w:tcW w:w="3120" w:type="dxa"/>
          </w:tcPr>
          <w:p w14:paraId="224CCD7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MQTT 3.1.1 / 5.0</w:t>
            </w:r>
          </w:p>
        </w:tc>
        <w:tc>
          <w:tcPr>
            <w:tcW w:w="3120" w:type="dxa"/>
          </w:tcPr>
          <w:p w14:paraId="6E48F13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以 EMQX 部署为准</w:t>
            </w:r>
          </w:p>
        </w:tc>
      </w:tr>
    </w:tbl>
    <w:p w14:paraId="5C8BEC37">
      <w:pPr>
        <w:pStyle w:val="3"/>
        <w:bidi w:val="0"/>
        <w:spacing w:before="240" w:after="120"/>
      </w:pPr>
      <w:bookmarkStart w:id="7" w:name="_Toc__43__8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4.3 在线状态（可选）</w:t>
      </w:r>
      <w:bookmarkEnd w:id="7"/>
    </w:p>
    <w:p w14:paraId="752B2968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EMQX 规则引擎将上下线事件转发至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online_status/{clientId}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（retain）。第三方可订阅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$share/{app_name}/online_status/+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获取车队在线状态。</w:t>
      </w:r>
    </w:p>
    <w:p w14:paraId="5FF25016">
      <w:pPr>
        <w:pStyle w:val="2"/>
        <w:bidi w:val="0"/>
        <w:spacing w:before="240" w:after="120"/>
      </w:pPr>
      <w:bookmarkStart w:id="8" w:name="_Toc__5_Topic__9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5 Topic 规范</w:t>
      </w:r>
      <w:bookmarkEnd w:id="8"/>
    </w:p>
    <w:p w14:paraId="592A28FC">
      <w:pPr>
        <w:pStyle w:val="3"/>
        <w:bidi w:val="0"/>
        <w:spacing w:before="240" w:after="120"/>
      </w:pPr>
      <w:bookmarkStart w:id="9" w:name="_Toc__51__10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5.1 第三方需订阅</w:t>
      </w:r>
      <w:bookmarkEnd w:id="9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413D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0E7DA61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  <w:shd w:val="clear" w:color="auto" w:fill="F2F2F2"/>
          </w:tcPr>
          <w:p w14:paraId="7389786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47E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2F28E22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dev/reply/{clientId}</w:t>
            </w:r>
          </w:p>
        </w:tc>
        <w:tc>
          <w:tcPr>
            <w:tcW w:w="4680" w:type="dxa"/>
          </w:tcPr>
          <w:p w14:paraId="4EEEDD9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车辆对下发指令的回复</w:t>
            </w:r>
          </w:p>
        </w:tc>
      </w:tr>
      <w:tr w14:paraId="1709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1D963DC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online_status/{clientId}</w:t>
            </w:r>
          </w:p>
        </w:tc>
        <w:tc>
          <w:tcPr>
            <w:tcW w:w="4680" w:type="dxa"/>
          </w:tcPr>
          <w:p w14:paraId="4332942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在线/离线（可选）</w:t>
            </w:r>
          </w:p>
        </w:tc>
      </w:tr>
    </w:tbl>
    <w:p w14:paraId="1EEBB8C9">
      <w:pPr>
        <w:pStyle w:val="3"/>
        <w:bidi w:val="0"/>
        <w:spacing w:before="240" w:after="120"/>
      </w:pPr>
      <w:bookmarkStart w:id="10" w:name="_Toc__52__11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5.2 第三方需发布</w:t>
      </w:r>
      <w:bookmarkEnd w:id="1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1F84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93455C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  <w:shd w:val="clear" w:color="auto" w:fill="F2F2F2"/>
          </w:tcPr>
          <w:p w14:paraId="1D5F5AC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FC6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95315FA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  <w:tc>
          <w:tcPr>
            <w:tcW w:w="4680" w:type="dxa"/>
          </w:tcPr>
          <w:p w14:paraId="542A784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向指定车辆下发控制/推流指令</w:t>
            </w:r>
          </w:p>
        </w:tc>
      </w:tr>
    </w:tbl>
    <w:p w14:paraId="3D15E2BD">
      <w:pPr>
        <w:pStyle w:val="3"/>
        <w:bidi w:val="0"/>
        <w:spacing w:before="240" w:after="120"/>
      </w:pPr>
      <w:bookmarkStart w:id="11" w:name="_Toc__53__12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5.3 车端行为</w:t>
      </w:r>
      <w:bookmarkEnd w:id="11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3B7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447815D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3120" w:type="dxa"/>
            <w:shd w:val="clear" w:color="auto" w:fill="F2F2F2"/>
          </w:tcPr>
          <w:p w14:paraId="48E2156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方向</w:t>
            </w:r>
          </w:p>
        </w:tc>
        <w:tc>
          <w:tcPr>
            <w:tcW w:w="3120" w:type="dxa"/>
            <w:shd w:val="clear" w:color="auto" w:fill="F2F2F2"/>
          </w:tcPr>
          <w:p w14:paraId="3D4BE1AC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076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1F63A77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  <w:tc>
          <w:tcPr>
            <w:tcW w:w="3120" w:type="dxa"/>
          </w:tcPr>
          <w:p w14:paraId="5B46D72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车端订阅</w:t>
            </w:r>
          </w:p>
        </w:tc>
        <w:tc>
          <w:tcPr>
            <w:tcW w:w="3120" w:type="dxa"/>
          </w:tcPr>
          <w:p w14:paraId="7498F32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接收控制指令</w:t>
            </w:r>
          </w:p>
        </w:tc>
      </w:tr>
      <w:tr w14:paraId="66B1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7D04C93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dev/reply/{clientId}</w:t>
            </w:r>
          </w:p>
        </w:tc>
        <w:tc>
          <w:tcPr>
            <w:tcW w:w="3120" w:type="dxa"/>
          </w:tcPr>
          <w:p w14:paraId="4787AB1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车端发布</w:t>
            </w:r>
          </w:p>
        </w:tc>
        <w:tc>
          <w:tcPr>
            <w:tcW w:w="3120" w:type="dxa"/>
          </w:tcPr>
          <w:p w14:paraId="6077D1B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回复指令结果</w:t>
            </w:r>
          </w:p>
        </w:tc>
      </w:tr>
    </w:tbl>
    <w:p w14:paraId="2BC9FDEB">
      <w:pPr>
        <w:pStyle w:val="2"/>
        <w:bidi w:val="0"/>
        <w:spacing w:before="240" w:after="120"/>
      </w:pPr>
      <w:bookmarkStart w:id="12" w:name="_Toc__6__13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6 消息信封</w:t>
      </w:r>
      <w:bookmarkEnd w:id="12"/>
    </w:p>
    <w:p w14:paraId="35D63AFD">
      <w:pPr>
        <w:pStyle w:val="3"/>
        <w:bidi w:val="0"/>
        <w:spacing w:before="240" w:after="120"/>
      </w:pPr>
      <w:bookmarkStart w:id="13" w:name="_Toc__61__14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6.1 下发指令（第三方 → 车）</w:t>
      </w:r>
      <w:bookmarkEnd w:id="13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273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10C8494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2340" w:type="dxa"/>
            <w:shd w:val="clear" w:color="auto" w:fill="F2F2F2"/>
          </w:tcPr>
          <w:p w14:paraId="76D1FB0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2340" w:type="dxa"/>
            <w:shd w:val="clear" w:color="auto" w:fill="F2F2F2"/>
          </w:tcPr>
          <w:p w14:paraId="0634DB5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必填</w:t>
            </w:r>
          </w:p>
        </w:tc>
        <w:tc>
          <w:tcPr>
            <w:tcW w:w="2340" w:type="dxa"/>
            <w:shd w:val="clear" w:color="auto" w:fill="F2F2F2"/>
          </w:tcPr>
          <w:p w14:paraId="06EEAFB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632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39A5985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tcW w:w="2340" w:type="dxa"/>
          </w:tcPr>
          <w:p w14:paraId="024A378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Long</w:t>
            </w:r>
          </w:p>
        </w:tc>
        <w:tc>
          <w:tcPr>
            <w:tcW w:w="2340" w:type="dxa"/>
          </w:tcPr>
          <w:p w14:paraId="58A37CA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tcPr>
            <w:tcW w:w="2340" w:type="dxa"/>
          </w:tcPr>
          <w:p w14:paraId="3B55E74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消息唯一 ID（建议雪花算法），车端回复时原样回传</w:t>
            </w:r>
          </w:p>
        </w:tc>
      </w:tr>
      <w:tr w14:paraId="552A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03347F0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tcPr>
            <w:tcW w:w="2340" w:type="dxa"/>
          </w:tcPr>
          <w:p w14:paraId="6F718B4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Long</w:t>
            </w:r>
          </w:p>
        </w:tc>
        <w:tc>
          <w:tcPr>
            <w:tcW w:w="2340" w:type="dxa"/>
          </w:tcPr>
          <w:p w14:paraId="718D5E5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tcPr>
            <w:tcW w:w="2340" w:type="dxa"/>
          </w:tcPr>
          <w:p w14:paraId="6A17157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毫秒时间戳</w:t>
            </w:r>
          </w:p>
        </w:tc>
      </w:tr>
      <w:tr w14:paraId="65A1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A72375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tcW w:w="2340" w:type="dxa"/>
          </w:tcPr>
          <w:p w14:paraId="02F6C21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2340" w:type="dxa"/>
          </w:tcPr>
          <w:p w14:paraId="4BE1C95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tcPr>
            <w:tcW w:w="2340" w:type="dxa"/>
          </w:tcPr>
          <w:p w14:paraId="2F8C990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指令类型，格式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AAABBBB</w:t>
            </w:r>
          </w:p>
        </w:tc>
      </w:tr>
      <w:tr w14:paraId="00166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54C48D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data</w:t>
            </w:r>
          </w:p>
        </w:tc>
        <w:tc>
          <w:tcPr>
            <w:tcW w:w="2340" w:type="dxa"/>
          </w:tcPr>
          <w:p w14:paraId="5A01D8A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Object</w:t>
            </w:r>
          </w:p>
        </w:tc>
        <w:tc>
          <w:tcPr>
            <w:tcW w:w="2340" w:type="dxa"/>
          </w:tcPr>
          <w:p w14:paraId="3C6FAD0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tcPr>
            <w:tcW w:w="2340" w:type="dxa"/>
          </w:tcPr>
          <w:p w14:paraId="08F3A67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业务数据体</w:t>
            </w:r>
          </w:p>
        </w:tc>
      </w:tr>
    </w:tbl>
    <w:p w14:paraId="0AA99B5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"2010005",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2E94EE9E">
      <w:pPr>
        <w:pStyle w:val="3"/>
        <w:bidi w:val="0"/>
        <w:spacing w:before="240" w:after="120"/>
      </w:pPr>
      <w:bookmarkStart w:id="14" w:name="_Toc__62__15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6.2 指令回复（车 → 第三方）</w:t>
      </w:r>
      <w:bookmarkEnd w:id="14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09B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shd w:val="clear" w:color="auto" w:fill="F2F2F2"/>
          </w:tcPr>
          <w:p w14:paraId="14A2061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3120" w:type="dxa"/>
            <w:shd w:val="clear" w:color="auto" w:fill="F2F2F2"/>
          </w:tcPr>
          <w:p w14:paraId="4E9D0B07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3120" w:type="dxa"/>
            <w:shd w:val="clear" w:color="auto" w:fill="F2F2F2"/>
          </w:tcPr>
          <w:p w14:paraId="0637AB0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F0C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56EED3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tcW w:w="3120" w:type="dxa"/>
          </w:tcPr>
          <w:p w14:paraId="5D9A770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Long</w:t>
            </w:r>
          </w:p>
        </w:tc>
        <w:tc>
          <w:tcPr>
            <w:tcW w:w="3120" w:type="dxa"/>
          </w:tcPr>
          <w:p w14:paraId="6F7F1B3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回传下发的 id</w:t>
            </w:r>
          </w:p>
        </w:tc>
      </w:tr>
      <w:tr w14:paraId="4959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7AFBC0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code</w:t>
            </w:r>
          </w:p>
        </w:tc>
        <w:tc>
          <w:tcPr>
            <w:tcW w:w="3120" w:type="dxa"/>
          </w:tcPr>
          <w:p w14:paraId="7A91308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3C54E06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200=成功；400=参数错误；422=语义错误；500=车端异常</w:t>
            </w:r>
          </w:p>
        </w:tc>
      </w:tr>
      <w:tr w14:paraId="7142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248D78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msg</w:t>
            </w:r>
          </w:p>
        </w:tc>
        <w:tc>
          <w:tcPr>
            <w:tcW w:w="3120" w:type="dxa"/>
          </w:tcPr>
          <w:p w14:paraId="7BD3DCD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3120" w:type="dxa"/>
          </w:tcPr>
          <w:p w14:paraId="6BD3501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人类可读描述；成功时为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"ok"</w:t>
            </w:r>
          </w:p>
        </w:tc>
      </w:tr>
      <w:tr w14:paraId="5C53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AD4778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tcPr>
            <w:tcW w:w="3120" w:type="dxa"/>
          </w:tcPr>
          <w:p w14:paraId="1D9E7FD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Long</w:t>
            </w:r>
          </w:p>
        </w:tc>
        <w:tc>
          <w:tcPr>
            <w:tcW w:w="3120" w:type="dxa"/>
          </w:tcPr>
          <w:p w14:paraId="1825495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毫秒时间戳</w:t>
            </w:r>
          </w:p>
        </w:tc>
      </w:tr>
      <w:tr w14:paraId="493B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CA9B14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tcW w:w="3120" w:type="dxa"/>
          </w:tcPr>
          <w:p w14:paraId="1E74808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3120" w:type="dxa"/>
          </w:tcPr>
          <w:p w14:paraId="59CEDEA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回传下发的 type</w:t>
            </w:r>
          </w:p>
        </w:tc>
      </w:tr>
      <w:tr w14:paraId="72444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0E66E8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data</w:t>
            </w:r>
          </w:p>
        </w:tc>
        <w:tc>
          <w:tcPr>
            <w:tcW w:w="3120" w:type="dxa"/>
          </w:tcPr>
          <w:p w14:paraId="42D87C8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Object</w:t>
            </w:r>
          </w:p>
        </w:tc>
        <w:tc>
          <w:tcPr>
            <w:tcW w:w="3120" w:type="dxa"/>
          </w:tcPr>
          <w:p w14:paraId="544D409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附加数据</w:t>
            </w:r>
          </w:p>
        </w:tc>
      </w:tr>
    </w:tbl>
    <w:p w14:paraId="4451FB2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"code": 200,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"msg": "ok",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1740469352100,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"2010004",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362C9A1C">
      <w:pPr>
        <w:pStyle w:val="3"/>
        <w:bidi w:val="0"/>
        <w:spacing w:before="240" w:after="120"/>
      </w:pPr>
      <w:bookmarkStart w:id="15" w:name="_Toc__63__16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6.3 通用约定</w:t>
      </w:r>
      <w:bookmarkEnd w:id="15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771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4A37311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约定</w:t>
            </w:r>
          </w:p>
        </w:tc>
        <w:tc>
          <w:tcPr>
            <w:tcW w:w="4680" w:type="dxa"/>
            <w:shd w:val="clear" w:color="auto" w:fill="F2F2F2"/>
          </w:tcPr>
          <w:p w14:paraId="08BF17B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29E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E47FF1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未知字段</w:t>
            </w:r>
          </w:p>
        </w:tc>
        <w:tc>
          <w:tcPr>
            <w:tcW w:w="4680" w:type="dxa"/>
          </w:tcPr>
          <w:p w14:paraId="2714CFD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接收方忽略，不报错</w:t>
            </w:r>
          </w:p>
        </w:tc>
      </w:tr>
      <w:tr w14:paraId="0FFF6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06FE92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回复超时</w:t>
            </w:r>
          </w:p>
        </w:tc>
        <w:tc>
          <w:tcPr>
            <w:tcW w:w="4680" w:type="dxa"/>
          </w:tcPr>
          <w:p w14:paraId="3FF981C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除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2010005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外，车端应在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5 秒内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dev/reply</w:t>
            </w:r>
          </w:p>
        </w:tc>
      </w:tr>
      <w:tr w14:paraId="3B35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7DAD06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QoS</w:t>
            </w:r>
          </w:p>
        </w:tc>
        <w:tc>
          <w:tcPr>
            <w:tcW w:w="4680" w:type="dxa"/>
          </w:tcPr>
          <w:p w14:paraId="197C784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见各指令章节；2010005 高频场景可降为 0</w:t>
            </w:r>
          </w:p>
        </w:tc>
      </w:tr>
      <w:tr w14:paraId="5E49A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9C468D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clientId</w:t>
            </w:r>
          </w:p>
        </w:tc>
        <w:tc>
          <w:tcPr>
            <w:tcW w:w="4680" w:type="dxa"/>
          </w:tcPr>
          <w:p w14:paraId="52243C7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统一用 MQTT ClientId，payload 中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不得重复传 vehicleId</w:t>
            </w:r>
          </w:p>
        </w:tc>
      </w:tr>
      <w:tr w14:paraId="5145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2833C4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回复信封</w:t>
            </w:r>
          </w:p>
        </w:tc>
        <w:tc>
          <w:tcPr>
            <w:tcW w:w="4680" w:type="dxa"/>
          </w:tcPr>
          <w:p w14:paraId="41DABBBB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code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、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msg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必须在 JSON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顶层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，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不得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嵌套在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data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内</w:t>
            </w:r>
          </w:p>
        </w:tc>
      </w:tr>
    </w:tbl>
    <w:p w14:paraId="2F61587E">
      <w:pPr>
        <w:pStyle w:val="2"/>
        <w:bidi w:val="0"/>
        <w:spacing w:before="240" w:after="120"/>
      </w:pPr>
      <w:bookmarkStart w:id="16" w:name="_Toc__7_V10_17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7 指令类型（V1.0）</w:t>
      </w:r>
      <w:bookmarkEnd w:id="16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2DF6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shd w:val="clear" w:color="auto" w:fill="F2F2F2"/>
          </w:tcPr>
          <w:p w14:paraId="7327F9C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方向</w:t>
            </w:r>
          </w:p>
        </w:tc>
        <w:tc>
          <w:tcPr>
            <w:tcW w:w="2340" w:type="dxa"/>
            <w:shd w:val="clear" w:color="auto" w:fill="F2F2F2"/>
          </w:tcPr>
          <w:p w14:paraId="1F9022FC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tcW w:w="2340" w:type="dxa"/>
            <w:shd w:val="clear" w:color="auto" w:fill="F2F2F2"/>
          </w:tcPr>
          <w:p w14:paraId="1AC26F9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名称</w:t>
            </w:r>
          </w:p>
        </w:tc>
        <w:tc>
          <w:tcPr>
            <w:tcW w:w="2340" w:type="dxa"/>
            <w:shd w:val="clear" w:color="auto" w:fill="F2F2F2"/>
          </w:tcPr>
          <w:p w14:paraId="16875C8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章节</w:t>
            </w:r>
          </w:p>
        </w:tc>
      </w:tr>
      <w:tr w14:paraId="37FB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0BF853F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第三方→车</w:t>
            </w:r>
          </w:p>
        </w:tc>
        <w:tc>
          <w:tcPr>
            <w:tcW w:w="2340" w:type="dxa"/>
          </w:tcPr>
          <w:p w14:paraId="2CDB8AB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</w:t>
            </w:r>
          </w:p>
        </w:tc>
        <w:tc>
          <w:tcPr>
            <w:tcW w:w="2340" w:type="dxa"/>
          </w:tcPr>
          <w:p w14:paraId="2FFA420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修改参数 / 设备控制</w:t>
            </w:r>
          </w:p>
        </w:tc>
        <w:tc>
          <w:tcPr>
            <w:tcW w:w="2340" w:type="dxa"/>
          </w:tcPr>
          <w:p w14:paraId="29F489E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§8.2</w:t>
            </w:r>
          </w:p>
        </w:tc>
      </w:tr>
      <w:tr w14:paraId="6D22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3B94BFA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第三方→车</w:t>
            </w:r>
          </w:p>
        </w:tc>
        <w:tc>
          <w:tcPr>
            <w:tcW w:w="2340" w:type="dxa"/>
          </w:tcPr>
          <w:p w14:paraId="2B0A9F7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2010004</w:t>
            </w:r>
          </w:p>
        </w:tc>
        <w:tc>
          <w:tcPr>
            <w:tcW w:w="2340" w:type="dxa"/>
          </w:tcPr>
          <w:p w14:paraId="4D4E5CC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开启/关闭视频推流</w:t>
            </w:r>
          </w:p>
        </w:tc>
        <w:tc>
          <w:tcPr>
            <w:tcW w:w="2340" w:type="dxa"/>
          </w:tcPr>
          <w:p w14:paraId="07B05DE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§9</w:t>
            </w:r>
          </w:p>
        </w:tc>
      </w:tr>
      <w:tr w14:paraId="6F8F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51AFF8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第三方→车</w:t>
            </w:r>
          </w:p>
        </w:tc>
        <w:tc>
          <w:tcPr>
            <w:tcW w:w="2340" w:type="dxa"/>
          </w:tcPr>
          <w:p w14:paraId="1774482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2010005</w:t>
            </w:r>
          </w:p>
        </w:tc>
        <w:tc>
          <w:tcPr>
            <w:tcW w:w="2340" w:type="dxa"/>
          </w:tcPr>
          <w:p w14:paraId="0C2C765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遥控车辆</w:t>
            </w:r>
          </w:p>
        </w:tc>
        <w:tc>
          <w:tcPr>
            <w:tcW w:w="2340" w:type="dxa"/>
          </w:tcPr>
          <w:p w14:paraId="1C4B106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§8.1</w:t>
            </w:r>
          </w:p>
        </w:tc>
      </w:tr>
      <w:tr w14:paraId="616B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07452A5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第三方→车</w:t>
            </w:r>
          </w:p>
        </w:tc>
        <w:tc>
          <w:tcPr>
            <w:tcW w:w="2340" w:type="dxa"/>
          </w:tcPr>
          <w:p w14:paraId="3B890AA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2010008</w:t>
            </w:r>
          </w:p>
        </w:tc>
        <w:tc>
          <w:tcPr>
            <w:tcW w:w="2340" w:type="dxa"/>
          </w:tcPr>
          <w:p w14:paraId="2E3DEE1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紧急开关</w:t>
            </w:r>
          </w:p>
        </w:tc>
        <w:tc>
          <w:tcPr>
            <w:tcW w:w="2340" w:type="dxa"/>
          </w:tcPr>
          <w:p w14:paraId="3867D44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§8.3</w:t>
            </w:r>
          </w:p>
        </w:tc>
      </w:tr>
    </w:tbl>
    <w:p w14:paraId="5B09D1AD">
      <w:pPr>
        <w:pStyle w:val="2"/>
        <w:bidi w:val="0"/>
        <w:spacing w:before="240" w:after="120"/>
      </w:pPr>
      <w:bookmarkStart w:id="17" w:name="_Toc__8__18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8 远程控制</w:t>
      </w:r>
      <w:bookmarkEnd w:id="17"/>
    </w:p>
    <w:p w14:paraId="4179D3F1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远程控制分为三类：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底盘遥控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（2010005）、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设备控制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（2010002）、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急停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（2010008）。</w:t>
      </w:r>
    </w:p>
    <w:p w14:paraId="25AB016E">
      <w:pPr>
        <w:pStyle w:val="3"/>
        <w:bidi w:val="0"/>
        <w:spacing w:before="240" w:after="120"/>
      </w:pPr>
      <w:bookmarkStart w:id="18" w:name="_Toc__81_2010005__19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8.1 2010005 遥控车辆</w:t>
      </w:r>
      <w:bookmarkEnd w:id="18"/>
    </w:p>
    <w:p w14:paraId="1A64AE27">
      <w:pPr>
        <w:pStyle w:val="5"/>
        <w:bidi w:val="0"/>
        <w:spacing w:before="240" w:after="120"/>
      </w:pPr>
      <w:bookmarkStart w:id="19" w:name="_Toc__811__20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8.1.1 说明</w:t>
      </w:r>
      <w:bookmarkEnd w:id="19"/>
    </w:p>
    <w:p w14:paraId="6B7D52B6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远程遥控底盘运动（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不含云台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；云台见 §8.2.3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target=GIMBAL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）。
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车端不要求 dev/reply 回复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（低时延优先）。
高频下发时，发布频率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不超过 30 Hz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，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不低于 10 Hz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3E232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4E55B69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项目</w:t>
            </w:r>
          </w:p>
        </w:tc>
        <w:tc>
          <w:tcPr>
            <w:tcW w:w="4680" w:type="dxa"/>
            <w:shd w:val="clear" w:color="auto" w:fill="F2F2F2"/>
          </w:tcPr>
          <w:p w14:paraId="3850FFA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</w:tr>
      <w:tr w14:paraId="6B05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C12B0A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</w:tcPr>
          <w:p w14:paraId="31A80CD1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</w:tr>
      <w:tr w14:paraId="14E4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D820E0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QoS</w:t>
            </w:r>
          </w:p>
        </w:tc>
        <w:tc>
          <w:tcPr>
            <w:tcW w:w="4680" w:type="dxa"/>
          </w:tcPr>
          <w:p w14:paraId="1D86BAE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2（高频遥控可协商降为 0）</w:t>
            </w:r>
          </w:p>
        </w:tc>
      </w:tr>
      <w:tr w14:paraId="5E9F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ABD960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车辆回复</w:t>
            </w:r>
          </w:p>
        </w:tc>
        <w:tc>
          <w:tcPr>
            <w:tcW w:w="4680" w:type="dxa"/>
          </w:tcPr>
          <w:p w14:paraId="6B53BF3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不需要</w:t>
            </w:r>
          </w:p>
        </w:tc>
      </w:tr>
    </w:tbl>
    <w:p w14:paraId="4BFCD77E">
      <w:pPr>
        <w:pStyle w:val="5"/>
        <w:bidi w:val="0"/>
        <w:spacing w:before="240" w:after="120"/>
      </w:pPr>
      <w:bookmarkStart w:id="20" w:name="_Toc__812_data__21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8.1.2 data 字段</w:t>
      </w:r>
      <w:bookmarkEnd w:id="2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575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shd w:val="clear" w:color="auto" w:fill="F2F2F2"/>
          </w:tcPr>
          <w:p w14:paraId="3FF7D3D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2340" w:type="dxa"/>
            <w:shd w:val="clear" w:color="auto" w:fill="F2F2F2"/>
          </w:tcPr>
          <w:p w14:paraId="1207C8D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2340" w:type="dxa"/>
            <w:shd w:val="clear" w:color="auto" w:fill="F2F2F2"/>
          </w:tcPr>
          <w:p w14:paraId="7B2057E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必填</w:t>
            </w:r>
          </w:p>
        </w:tc>
        <w:tc>
          <w:tcPr>
            <w:tcW w:w="2340" w:type="dxa"/>
            <w:shd w:val="clear" w:color="auto" w:fill="F2F2F2"/>
          </w:tcPr>
          <w:p w14:paraId="0ADEC22C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E93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7E5032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speed</w:t>
            </w:r>
          </w:p>
        </w:tc>
        <w:tc>
          <w:tcPr>
            <w:tcW w:w="2340" w:type="dxa"/>
          </w:tcPr>
          <w:p w14:paraId="5A8464A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Number</w:t>
            </w:r>
          </w:p>
        </w:tc>
        <w:tc>
          <w:tcPr>
            <w:tcW w:w="2340" w:type="dxa"/>
          </w:tcPr>
          <w:p w14:paraId="7440AF3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tcPr>
            <w:tcW w:w="2340" w:type="dxa"/>
          </w:tcPr>
          <w:p w14:paraId="331AD71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模式 B：底盘速度，单位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m/s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（正前进，负后退）</w:t>
            </w:r>
          </w:p>
        </w:tc>
      </w:tr>
      <w:tr w14:paraId="3CB7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AB8495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angle</w:t>
            </w:r>
          </w:p>
        </w:tc>
        <w:tc>
          <w:tcPr>
            <w:tcW w:w="2340" w:type="dxa"/>
          </w:tcPr>
          <w:p w14:paraId="5CA86C8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Number</w:t>
            </w:r>
          </w:p>
        </w:tc>
        <w:tc>
          <w:tcPr>
            <w:tcW w:w="2340" w:type="dxa"/>
          </w:tcPr>
          <w:p w14:paraId="79528A7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tcPr>
            <w:tcW w:w="2340" w:type="dxa"/>
          </w:tcPr>
          <w:p w14:paraId="7398361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模式 B：转向量，单位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rad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（正左转，负右转）</w:t>
            </w:r>
          </w:p>
        </w:tc>
      </w:tr>
      <w:tr w14:paraId="576A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D2E04E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command</w:t>
            </w:r>
          </w:p>
        </w:tc>
        <w:tc>
          <w:tcPr>
            <w:tcW w:w="2340" w:type="dxa"/>
          </w:tcPr>
          <w:p w14:paraId="6961BE1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2340" w:type="dxa"/>
          </w:tcPr>
          <w:p w14:paraId="21D19E1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tcPr>
            <w:tcW w:w="2340" w:type="dxa"/>
          </w:tcPr>
          <w:p w14:paraId="5C3519C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遥控命令枚举，见 §10.4</w:t>
            </w:r>
          </w:p>
        </w:tc>
      </w:tr>
      <w:tr w14:paraId="0393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EFDED2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speedLevel</w:t>
            </w:r>
          </w:p>
        </w:tc>
        <w:tc>
          <w:tcPr>
            <w:tcW w:w="2340" w:type="dxa"/>
          </w:tcPr>
          <w:p w14:paraId="49CF1E4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2340" w:type="dxa"/>
          </w:tcPr>
          <w:p w14:paraId="12DDDE0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tcPr>
            <w:tcW w:w="2340" w:type="dxa"/>
          </w:tcPr>
          <w:p w14:paraId="68E1C67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速度档位 1–N</w:t>
            </w:r>
          </w:p>
        </w:tc>
      </w:tr>
      <w:tr w14:paraId="05A4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47786D6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seq</w:t>
            </w:r>
          </w:p>
        </w:tc>
        <w:tc>
          <w:tcPr>
            <w:tcW w:w="2340" w:type="dxa"/>
          </w:tcPr>
          <w:p w14:paraId="4449621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2340" w:type="dxa"/>
          </w:tcPr>
          <w:p w14:paraId="1C36A1C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tcPr>
            <w:tcW w:w="2340" w:type="dxa"/>
          </w:tcPr>
          <w:p w14:paraId="24AAF66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指令序号，防乱序</w:t>
            </w:r>
          </w:p>
        </w:tc>
      </w:tr>
    </w:tbl>
    <w:p w14:paraId="5D377832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两种兼容模式（优先 command）：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A8E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71EFF0C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模式</w:t>
            </w:r>
          </w:p>
        </w:tc>
        <w:tc>
          <w:tcPr>
            <w:tcW w:w="3120" w:type="dxa"/>
            <w:shd w:val="clear" w:color="auto" w:fill="F2F2F2"/>
          </w:tcPr>
          <w:p w14:paraId="0578821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3120" w:type="dxa"/>
            <w:shd w:val="clear" w:color="auto" w:fill="F2F2F2"/>
          </w:tcPr>
          <w:p w14:paraId="67BB468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适用</w:t>
            </w:r>
          </w:p>
        </w:tc>
      </w:tr>
      <w:tr w14:paraId="7D30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62371C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A. command</w:t>
            </w:r>
          </w:p>
        </w:tc>
        <w:tc>
          <w:tcPr>
            <w:tcW w:w="3120" w:type="dxa"/>
          </w:tcPr>
          <w:p w14:paraId="630D2D1D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command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+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speedLevel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+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seq</w:t>
            </w:r>
          </w:p>
        </w:tc>
        <w:tc>
          <w:tcPr>
            <w:tcW w:w="3120" w:type="dxa"/>
          </w:tcPr>
          <w:p w14:paraId="53F2157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方向键、档位</w:t>
            </w:r>
          </w:p>
        </w:tc>
      </w:tr>
      <w:tr w14:paraId="2162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1E2EF3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B. speed/angle</w:t>
            </w:r>
          </w:p>
        </w:tc>
        <w:tc>
          <w:tcPr>
            <w:tcW w:w="3120" w:type="dxa"/>
          </w:tcPr>
          <w:p w14:paraId="054CE943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speed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 +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angle</w:t>
            </w:r>
          </w:p>
        </w:tc>
        <w:tc>
          <w:tcPr>
            <w:tcW w:w="3120" w:type="dxa"/>
          </w:tcPr>
          <w:p w14:paraId="62D1238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直连物理量遥控</w:t>
            </w:r>
          </w:p>
        </w:tc>
      </w:tr>
    </w:tbl>
    <w:p w14:paraId="50133E5A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模式 B — 物理单位与车型兼容（当前车端实现）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8C5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872" w:type="dxa"/>
            <w:shd w:val="clear" w:color="auto" w:fill="F2F2F2"/>
          </w:tcPr>
          <w:p w14:paraId="5A19120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1872" w:type="dxa"/>
            <w:shd w:val="clear" w:color="auto" w:fill="F2F2F2"/>
          </w:tcPr>
          <w:p w14:paraId="61AB367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1872" w:type="dxa"/>
            <w:shd w:val="clear" w:color="auto" w:fill="F2F2F2"/>
          </w:tcPr>
          <w:p w14:paraId="65864A9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单位</w:t>
            </w:r>
          </w:p>
        </w:tc>
        <w:tc>
          <w:tcPr>
            <w:tcW w:w="1872" w:type="dxa"/>
            <w:shd w:val="clear" w:color="auto" w:fill="F2F2F2"/>
          </w:tcPr>
          <w:p w14:paraId="7E9740B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限幅</w:t>
            </w:r>
          </w:p>
        </w:tc>
        <w:tc>
          <w:tcPr>
            <w:tcW w:w="1872" w:type="dxa"/>
            <w:shd w:val="clear" w:color="auto" w:fill="F2F2F2"/>
          </w:tcPr>
          <w:p w14:paraId="041D154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约定</w:t>
            </w:r>
          </w:p>
        </w:tc>
      </w:tr>
      <w:tr w14:paraId="3188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292FCB7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speed</w:t>
            </w:r>
          </w:p>
        </w:tc>
        <w:tc>
          <w:tcPr>
            <w:tcW w:w="1872" w:type="dxa"/>
          </w:tcPr>
          <w:p w14:paraId="2D91A75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Number</w:t>
            </w:r>
          </w:p>
        </w:tc>
        <w:tc>
          <w:tcPr>
            <w:tcW w:w="1872" w:type="dxa"/>
          </w:tcPr>
          <w:p w14:paraId="4B3A82B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m/s</w:t>
            </w:r>
          </w:p>
        </w:tc>
        <w:tc>
          <w:tcPr>
            <w:tcW w:w="1872" w:type="dxa"/>
          </w:tcPr>
          <w:p w14:paraId="632F151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±1.0</w:t>
            </w:r>
          </w:p>
        </w:tc>
        <w:tc>
          <w:tcPr>
            <w:tcW w:w="1872" w:type="dxa"/>
          </w:tcPr>
          <w:p w14:paraId="13E8643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正前进，负后退</w:t>
            </w:r>
          </w:p>
        </w:tc>
      </w:tr>
      <w:tr w14:paraId="0D55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</w:tcPr>
          <w:p w14:paraId="688CB46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angle</w:t>
            </w:r>
          </w:p>
        </w:tc>
        <w:tc>
          <w:tcPr>
            <w:tcW w:w="1872" w:type="dxa"/>
          </w:tcPr>
          <w:p w14:paraId="063C75D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Number</w:t>
            </w:r>
          </w:p>
        </w:tc>
        <w:tc>
          <w:tcPr>
            <w:tcW w:w="1872" w:type="dxa"/>
          </w:tcPr>
          <w:p w14:paraId="5C07391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rad</w:t>
            </w:r>
          </w:p>
        </w:tc>
        <w:tc>
          <w:tcPr>
            <w:tcW w:w="1872" w:type="dxa"/>
          </w:tcPr>
          <w:p w14:paraId="2CF7A8B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±0.524（≈30°）</w:t>
            </w:r>
          </w:p>
        </w:tc>
        <w:tc>
          <w:tcPr>
            <w:tcW w:w="1872" w:type="dxa"/>
          </w:tcPr>
          <w:p w14:paraId="79211CE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正左转，负右转</w:t>
            </w:r>
          </w:p>
        </w:tc>
      </w:tr>
    </w:tbl>
    <w:p w14:paraId="6640AD44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MQTT payload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不区分车型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；第三方始终下发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speed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（m/s）与 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angle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（rad）。车端按车型配置映射为 MCU A1 指令：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747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7F1C0427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车型</w:t>
            </w:r>
          </w:p>
        </w:tc>
        <w:tc>
          <w:tcPr>
            <w:tcW w:w="4680" w:type="dxa"/>
            <w:shd w:val="clear" w:color="auto" w:fill="F2F2F2"/>
          </w:tcPr>
          <w:p w14:paraId="3EFC05E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车端对 angle 的解释</w:t>
            </w:r>
          </w:p>
        </w:tc>
      </w:tr>
      <w:tr w14:paraId="3A2D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4753BB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阿克曼</w:t>
            </w:r>
          </w:p>
        </w:tc>
        <w:tc>
          <w:tcPr>
            <w:tcW w:w="4680" w:type="dxa"/>
          </w:tcPr>
          <w:p w14:paraId="18061AF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前轮转向角（rad）</w:t>
            </w:r>
          </w:p>
        </w:tc>
      </w:tr>
      <w:tr w14:paraId="088A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E32C8B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四转四驱 / 差速</w:t>
            </w:r>
          </w:p>
        </w:tc>
        <w:tc>
          <w:tcPr>
            <w:tcW w:w="4680" w:type="dxa"/>
          </w:tcPr>
          <w:p w14:paraId="1D92206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底盘转向/旋转指令（rad）；车端内部换算为各轮速或运动学参数</w:t>
            </w:r>
          </w:p>
        </w:tc>
      </w:tr>
    </w:tbl>
    <w:p w14:paraId="061B79C2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模式 A — command 与 speedLevel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F13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33B6E70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command</w:t>
            </w:r>
          </w:p>
        </w:tc>
        <w:tc>
          <w:tcPr>
            <w:tcW w:w="3120" w:type="dxa"/>
            <w:shd w:val="clear" w:color="auto" w:fill="F2F2F2"/>
          </w:tcPr>
          <w:p w14:paraId="179151C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tcW w:w="3120" w:type="dxa"/>
            <w:shd w:val="clear" w:color="auto" w:fill="F2F2F2"/>
          </w:tcPr>
          <w:p w14:paraId="13D8D5DE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speedLevel 对应速度</w:t>
            </w:r>
          </w:p>
        </w:tc>
      </w:tr>
      <w:tr w14:paraId="26028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95FF4E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FORWARD</w:t>
            </w:r>
          </w:p>
        </w:tc>
        <w:tc>
          <w:tcPr>
            <w:tcW w:w="3120" w:type="dxa"/>
          </w:tcPr>
          <w:p w14:paraId="45095F9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前进</w:t>
            </w:r>
          </w:p>
        </w:tc>
        <w:tc>
          <w:tcPr>
            <w:tcW w:w="3120" w:type="dxa"/>
          </w:tcPr>
          <w:p w14:paraId="5DBDFFA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L1/L2/L3 → 0.3 / 0.6 / 1.0 m/s</w:t>
            </w:r>
          </w:p>
        </w:tc>
      </w:tr>
      <w:tr w14:paraId="54BA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8E5F2F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BACKWARD</w:t>
            </w:r>
          </w:p>
        </w:tc>
        <w:tc>
          <w:tcPr>
            <w:tcW w:w="3120" w:type="dxa"/>
          </w:tcPr>
          <w:p w14:paraId="7947672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后退</w:t>
            </w:r>
          </w:p>
        </w:tc>
        <w:tc>
          <w:tcPr>
            <w:tcW w:w="3120" w:type="dxa"/>
          </w:tcPr>
          <w:p w14:paraId="4622E1B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L1/L2/L3 → 0.15 / 0.3 / 0.5 m/s</w:t>
            </w:r>
          </w:p>
        </w:tc>
      </w:tr>
      <w:tr w14:paraId="1063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D2D701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LEFT / RIGHT</w:t>
            </w:r>
          </w:p>
        </w:tc>
        <w:tc>
          <w:tcPr>
            <w:tcW w:w="3120" w:type="dxa"/>
          </w:tcPr>
          <w:p w14:paraId="1942FCF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原地转向</w:t>
            </w:r>
          </w:p>
        </w:tc>
        <w:tc>
          <w:tcPr>
            <w:tcW w:w="3120" w:type="dxa"/>
          </w:tcPr>
          <w:p w14:paraId="2582C6F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±0.3 rad，忽略 speedLevel</w:t>
            </w:r>
          </w:p>
        </w:tc>
      </w:tr>
      <w:tr w14:paraId="7E38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952D57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STOP</w:t>
            </w:r>
          </w:p>
        </w:tc>
        <w:tc>
          <w:tcPr>
            <w:tcW w:w="3120" w:type="dxa"/>
          </w:tcPr>
          <w:p w14:paraId="4DC7379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停止</w:t>
            </w:r>
          </w:p>
        </w:tc>
        <w:tc>
          <w:tcPr>
            <w:tcW w:w="3120" w:type="dxa"/>
          </w:tcPr>
          <w:p w14:paraId="2AB4C97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speed=0, angle=0</w:t>
            </w:r>
          </w:p>
        </w:tc>
      </w:tr>
      <w:tr w14:paraId="1D8B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5E9D1F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PAUSE</w:t>
            </w:r>
          </w:p>
        </w:tc>
        <w:tc>
          <w:tcPr>
            <w:tcW w:w="3120" w:type="dxa"/>
          </w:tcPr>
          <w:p w14:paraId="0CE2D2A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暂停</w:t>
            </w:r>
          </w:p>
        </w:tc>
        <w:tc>
          <w:tcPr>
            <w:tcW w:w="3120" w:type="dxa"/>
          </w:tcPr>
          <w:p w14:paraId="380A21A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预留</w:t>
            </w:r>
          </w:p>
        </w:tc>
      </w:tr>
    </w:tbl>
    <w:p w14:paraId="321C742E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档位 P/N/R/D 映射：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P/N→STOP；R→BACKWARD+L1；D→FORWARD+L1。</w:t>
      </w:r>
    </w:p>
    <w:p w14:paraId="3F59CC31">
      <w:pPr>
        <w:pStyle w:val="5"/>
        <w:bidi w:val="0"/>
        <w:spacing w:before="240" w:after="120"/>
      </w:pPr>
      <w:bookmarkStart w:id="21" w:name="_Toc__813__22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8.1.3 示例：远程前进</w:t>
      </w:r>
      <w:bookmarkEnd w:id="21"/>
    </w:p>
    <w:p w14:paraId="21D3356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1686004858937364485,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"2010005",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"command": "FORWARD",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"speedLevel": 2,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"seq": 1001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6A7E4A55">
      <w:pPr>
        <w:pStyle w:val="5"/>
        <w:bidi w:val="0"/>
        <w:spacing w:before="240" w:after="120"/>
      </w:pPr>
      <w:bookmarkStart w:id="22" w:name="_Toc__814_speedangle__23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8.1.4 示例：speed/angle 模式</w:t>
      </w:r>
      <w:bookmarkEnd w:id="22"/>
    </w:p>
    <w:p w14:paraId="064D371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1686004858937364486,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1740469352100,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"2010005",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"speed": 0.6,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"angle": 0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2DA029C6">
      <w:pPr>
        <w:pStyle w:val="5"/>
        <w:bidi w:val="0"/>
        <w:spacing w:before="240" w:after="120"/>
      </w:pPr>
      <w:bookmarkStart w:id="23" w:name="_Toc__815__24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8.1.5 建议下发频率</w:t>
      </w:r>
      <w:bookmarkEnd w:id="23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62F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566F36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场景</w:t>
            </w:r>
          </w:p>
        </w:tc>
        <w:tc>
          <w:tcPr>
            <w:tcW w:w="3120" w:type="dxa"/>
            <w:shd w:val="clear" w:color="auto" w:fill="F2F2F2"/>
          </w:tcPr>
          <w:p w14:paraId="699BF0F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建议频率</w:t>
            </w:r>
          </w:p>
        </w:tc>
        <w:tc>
          <w:tcPr>
            <w:tcW w:w="3120" w:type="dxa"/>
            <w:shd w:val="clear" w:color="auto" w:fill="F2F2F2"/>
          </w:tcPr>
          <w:p w14:paraId="0B37947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703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19D254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远程驾驶</w:t>
            </w:r>
          </w:p>
        </w:tc>
        <w:tc>
          <w:tcPr>
            <w:tcW w:w="3120" w:type="dxa"/>
          </w:tcPr>
          <w:p w14:paraId="4B9B697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10–30 Hz</w:t>
            </w:r>
          </w:p>
        </w:tc>
        <w:tc>
          <w:tcPr>
            <w:tcW w:w="3120" w:type="dxa"/>
          </w:tcPr>
          <w:p w14:paraId="781989C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松开按键发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STOP</w:t>
            </w:r>
          </w:p>
        </w:tc>
      </w:tr>
      <w:tr w14:paraId="24D6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883F42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急停</w:t>
            </w:r>
          </w:p>
        </w:tc>
        <w:tc>
          <w:tcPr>
            <w:tcW w:w="3120" w:type="dxa"/>
          </w:tcPr>
          <w:p w14:paraId="1961DD3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立即单次</w:t>
            </w:r>
          </w:p>
        </w:tc>
        <w:tc>
          <w:tcPr>
            <w:tcW w:w="3120" w:type="dxa"/>
          </w:tcPr>
          <w:p w14:paraId="035076D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优先使用 2010008</w:t>
            </w:r>
          </w:p>
        </w:tc>
      </w:tr>
    </w:tbl>
    <w:p w14:paraId="26D48075">
      <w:pPr>
        <w:pStyle w:val="3"/>
        <w:bidi w:val="0"/>
        <w:spacing w:before="240" w:after="120"/>
      </w:pPr>
      <w:bookmarkStart w:id="24" w:name="_Toc__82_2010002__25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8.2 2010002 修改参数 / 设备控制</w:t>
      </w:r>
      <w:bookmarkEnd w:id="24"/>
    </w:p>
    <w:p w14:paraId="63B6618C">
      <w:pPr>
        <w:pStyle w:val="5"/>
        <w:bidi w:val="0"/>
        <w:spacing w:before="240" w:after="120"/>
      </w:pPr>
      <w:bookmarkStart w:id="25" w:name="_Toc__821__26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8.2.1 说明</w:t>
      </w:r>
      <w:bookmarkEnd w:id="25"/>
    </w:p>
    <w:p w14:paraId="6F8AD30A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用于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灯光、转向、制动、云台、作业机构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等离散控制。
支持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flat 字段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与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target 模型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两种方式，可并存；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更新时发送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317A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42192E0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项目</w:t>
            </w:r>
          </w:p>
        </w:tc>
        <w:tc>
          <w:tcPr>
            <w:tcW w:w="4680" w:type="dxa"/>
            <w:shd w:val="clear" w:color="auto" w:fill="F2F2F2"/>
          </w:tcPr>
          <w:p w14:paraId="222A2EC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</w:tr>
      <w:tr w14:paraId="02CA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413A66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</w:tcPr>
          <w:p w14:paraId="24C0E018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</w:tr>
      <w:tr w14:paraId="5AF85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4514FC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QoS</w:t>
            </w:r>
          </w:p>
        </w:tc>
        <w:tc>
          <w:tcPr>
            <w:tcW w:w="4680" w:type="dxa"/>
          </w:tcPr>
          <w:p w14:paraId="2D4599C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</w:tr>
      <w:tr w14:paraId="106F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7B4C4C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车辆回复</w:t>
            </w:r>
          </w:p>
        </w:tc>
        <w:tc>
          <w:tcPr>
            <w:tcW w:w="4680" w:type="dxa"/>
          </w:tcPr>
          <w:p w14:paraId="2DEE8D6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需要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，5 秒内 dev/reply</w:t>
            </w:r>
          </w:p>
        </w:tc>
      </w:tr>
    </w:tbl>
    <w:p w14:paraId="0DE53B82">
      <w:pPr>
        <w:pStyle w:val="5"/>
        <w:bidi w:val="0"/>
        <w:spacing w:before="240" w:after="120"/>
      </w:pPr>
      <w:bookmarkStart w:id="26" w:name="_Toc__822_flat__27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8.2.2 flat 字段（灯光 / 转向）</w:t>
      </w:r>
      <w:bookmarkEnd w:id="26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446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shd w:val="clear" w:color="auto" w:fill="F2F2F2"/>
          </w:tcPr>
          <w:p w14:paraId="1ED5715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3120" w:type="dxa"/>
            <w:shd w:val="clear" w:color="auto" w:fill="F2F2F2"/>
          </w:tcPr>
          <w:p w14:paraId="0E9E17E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3120" w:type="dxa"/>
            <w:shd w:val="clear" w:color="auto" w:fill="F2F2F2"/>
          </w:tcPr>
          <w:p w14:paraId="32A1FE67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5BBF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7CEBA7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brake</w:t>
            </w:r>
          </w:p>
        </w:tc>
        <w:tc>
          <w:tcPr>
            <w:tcW w:w="3120" w:type="dxa"/>
          </w:tcPr>
          <w:p w14:paraId="67AC4A3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3FE50A9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制动，见 §10.1</w:t>
            </w:r>
          </w:p>
        </w:tc>
      </w:tr>
      <w:tr w14:paraId="71F0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17E689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headlights</w:t>
            </w:r>
          </w:p>
        </w:tc>
        <w:tc>
          <w:tcPr>
            <w:tcW w:w="3120" w:type="dxa"/>
          </w:tcPr>
          <w:p w14:paraId="26A2B9F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074CBC5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大灯 0/1/2/3（关/近光/远光/全开）</w:t>
            </w:r>
          </w:p>
        </w:tc>
      </w:tr>
      <w:tr w14:paraId="43F6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925DEC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ultrasonic</w:t>
            </w:r>
          </w:p>
        </w:tc>
        <w:tc>
          <w:tcPr>
            <w:tcW w:w="3120" w:type="dxa"/>
          </w:tcPr>
          <w:p w14:paraId="6C26182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178EB72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超声波 0/1</w:t>
            </w:r>
          </w:p>
        </w:tc>
      </w:tr>
      <w:tr w14:paraId="7696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051086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screen</w:t>
            </w:r>
          </w:p>
        </w:tc>
        <w:tc>
          <w:tcPr>
            <w:tcW w:w="3120" w:type="dxa"/>
          </w:tcPr>
          <w:p w14:paraId="281CDC4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184F106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屏幕 0/1</w:t>
            </w:r>
          </w:p>
        </w:tc>
      </w:tr>
      <w:tr w14:paraId="06E7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41A2A5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turnSignals</w:t>
            </w:r>
          </w:p>
        </w:tc>
        <w:tc>
          <w:tcPr>
            <w:tcW w:w="3120" w:type="dxa"/>
          </w:tcPr>
          <w:p w14:paraId="3D9BB0B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3120" w:type="dxa"/>
          </w:tcPr>
          <w:p w14:paraId="07FE0AE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转向灯，见 §10.2</w:t>
            </w:r>
          </w:p>
        </w:tc>
      </w:tr>
    </w:tbl>
    <w:p w14:paraId="5E104AAA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示例：远光 + 双闪</w:t>
      </w:r>
    </w:p>
    <w:p w14:paraId="6EF0AC7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"2010002",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"headlights": 1,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"turnSignals": 3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324639A8">
      <w:pPr>
        <w:pStyle w:val="5"/>
        <w:bidi w:val="0"/>
        <w:spacing w:before="240" w:after="120"/>
      </w:pPr>
      <w:bookmarkStart w:id="27" w:name="_Toc__823_target__28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8.2.3 target 设备控制（云台 / 作业 / 喇叭）</w:t>
      </w:r>
      <w:bookmarkEnd w:id="27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FBC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07E5D45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3120" w:type="dxa"/>
            <w:shd w:val="clear" w:color="auto" w:fill="F2F2F2"/>
          </w:tcPr>
          <w:p w14:paraId="442E45B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3120" w:type="dxa"/>
            <w:shd w:val="clear" w:color="auto" w:fill="F2F2F2"/>
          </w:tcPr>
          <w:p w14:paraId="124F7F8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948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32541C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target</w:t>
            </w:r>
          </w:p>
        </w:tc>
        <w:tc>
          <w:tcPr>
            <w:tcW w:w="3120" w:type="dxa"/>
          </w:tcPr>
          <w:p w14:paraId="1BDEBC6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3120" w:type="dxa"/>
          </w:tcPr>
          <w:p w14:paraId="2F9E55D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GIMBAL / WORK / AUDIO</w:t>
            </w:r>
          </w:p>
        </w:tc>
      </w:tr>
      <w:tr w14:paraId="41C9A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220831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command</w:t>
            </w:r>
          </w:p>
        </w:tc>
        <w:tc>
          <w:tcPr>
            <w:tcW w:w="3120" w:type="dxa"/>
          </w:tcPr>
          <w:p w14:paraId="0AB0BF6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3120" w:type="dxa"/>
          </w:tcPr>
          <w:p w14:paraId="773A650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见下表</w:t>
            </w:r>
          </w:p>
        </w:tc>
      </w:tr>
      <w:tr w14:paraId="2622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8CCC93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params</w:t>
            </w:r>
          </w:p>
        </w:tc>
        <w:tc>
          <w:tcPr>
            <w:tcW w:w="3120" w:type="dxa"/>
          </w:tcPr>
          <w:p w14:paraId="3C0E0BF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Object</w:t>
            </w:r>
          </w:p>
        </w:tc>
        <w:tc>
          <w:tcPr>
            <w:tcW w:w="3120" w:type="dxa"/>
          </w:tcPr>
          <w:p w14:paraId="26CE070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 xml:space="preserve">必填；无参时传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{}</w:t>
            </w:r>
          </w:p>
        </w:tc>
      </w:tr>
    </w:tbl>
    <w:p w14:paraId="28B4C46E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target 枚举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AD3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shd w:val="clear" w:color="auto" w:fill="F2F2F2"/>
          </w:tcPr>
          <w:p w14:paraId="52C0BE6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target</w:t>
            </w:r>
          </w:p>
        </w:tc>
        <w:tc>
          <w:tcPr>
            <w:tcW w:w="4680" w:type="dxa"/>
            <w:shd w:val="clear" w:color="auto" w:fill="F2F2F2"/>
          </w:tcPr>
          <w:p w14:paraId="1AAA300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162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</w:tcPr>
          <w:p w14:paraId="17A9A8B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GIMBAL</w:t>
            </w:r>
          </w:p>
        </w:tc>
        <w:tc>
          <w:tcPr>
            <w:tcW w:w="4680" w:type="dxa"/>
          </w:tcPr>
          <w:p w14:paraId="435A5A5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云台 PTZ</w:t>
            </w:r>
          </w:p>
        </w:tc>
      </w:tr>
      <w:tr w14:paraId="0A5B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47E358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WORK</w:t>
            </w:r>
          </w:p>
        </w:tc>
        <w:tc>
          <w:tcPr>
            <w:tcW w:w="4680" w:type="dxa"/>
          </w:tcPr>
          <w:p w14:paraId="6871D18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作业机构</w:t>
            </w:r>
          </w:p>
        </w:tc>
      </w:tr>
      <w:tr w14:paraId="069D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ACC9ED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AUDIO</w:t>
            </w:r>
          </w:p>
        </w:tc>
        <w:tc>
          <w:tcPr>
            <w:tcW w:w="4680" w:type="dxa"/>
          </w:tcPr>
          <w:p w14:paraId="624C8BB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喇叭</w:t>
            </w:r>
          </w:p>
        </w:tc>
      </w:tr>
    </w:tbl>
    <w:p w14:paraId="170E03CF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GIMBAL command：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MOVE、MOVE_STEP、ZOOM_IN、ZOOM_OUT、HOME、SET_PRESET、GOTO_PRESET、STOP</w:t>
      </w:r>
    </w:p>
    <w:p w14:paraId="7B5E0171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WORK command：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SET（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params.action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见 §10.6，</w:t>
      </w: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on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=true/false）、STOP</w:t>
      </w:r>
    </w:p>
    <w:p w14:paraId="068A4B71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WORK params.action 枚举（V1.0）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30F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763A316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action</w:t>
            </w:r>
          </w:p>
        </w:tc>
        <w:tc>
          <w:tcPr>
            <w:tcW w:w="4680" w:type="dxa"/>
            <w:shd w:val="clear" w:color="auto" w:fill="F2F2F2"/>
          </w:tcPr>
          <w:p w14:paraId="2F0DB77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53CB5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6F9F01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SWEEP</w:t>
            </w:r>
          </w:p>
        </w:tc>
        <w:tc>
          <w:tcPr>
            <w:tcW w:w="4680" w:type="dxa"/>
          </w:tcPr>
          <w:p w14:paraId="4200F4F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清扫</w:t>
            </w:r>
          </w:p>
        </w:tc>
      </w:tr>
      <w:tr w14:paraId="1E38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4BF8B1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SPRAY</w:t>
            </w:r>
          </w:p>
        </w:tc>
        <w:tc>
          <w:tcPr>
            <w:tcW w:w="4680" w:type="dxa"/>
          </w:tcPr>
          <w:p w14:paraId="055FE93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洒水</w:t>
            </w:r>
          </w:p>
        </w:tc>
      </w:tr>
      <w:tr w14:paraId="4B764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51156B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SUCTION</w:t>
            </w:r>
          </w:p>
        </w:tc>
        <w:tc>
          <w:tcPr>
            <w:tcW w:w="4680" w:type="dxa"/>
          </w:tcPr>
          <w:p w14:paraId="592A0C4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吸污</w:t>
            </w:r>
          </w:p>
        </w:tc>
      </w:tr>
      <w:tr w14:paraId="32B9D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9DFFEE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DUMP</w:t>
            </w:r>
          </w:p>
        </w:tc>
        <w:tc>
          <w:tcPr>
            <w:tcW w:w="4680" w:type="dxa"/>
          </w:tcPr>
          <w:p w14:paraId="49AB65A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卸料</w:t>
            </w:r>
          </w:p>
        </w:tc>
      </w:tr>
    </w:tbl>
    <w:p w14:paraId="56F8A369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示例：云台步进右转</w:t>
      </w:r>
    </w:p>
    <w:p w14:paraId="2D633E7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"2010002",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"target": "GIMBAL",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"command": "MOVE_STEP",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"params": { "pan": 5.0 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1E936662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示例：启动作业</w:t>
      </w:r>
    </w:p>
    <w:p w14:paraId="4D93AC1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"2010002",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"target": "WORK",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"command": "SET",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"params": { "action": "SWEEP", "on": true 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73E9B34C">
      <w:pPr>
        <w:pStyle w:val="5"/>
        <w:bidi w:val="0"/>
        <w:spacing w:before="240" w:after="120"/>
      </w:pPr>
      <w:bookmarkStart w:id="28" w:name="_Toc__824__29"/>
      <w:r>
        <w:rPr>
          <w:rFonts w:ascii="Arial" w:hAnsi="Arial" w:eastAsia="微软雅黑" w:cs="Arial"/>
          <w:color w:val="000000"/>
          <w:sz w:val="20"/>
          <w:szCs w:val="20"/>
          <w:rtl w:val="0"/>
        </w:rPr>
        <w:t>8.2.4 典型控制映射</w:t>
      </w:r>
      <w:bookmarkEnd w:id="28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4C7BE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3AA0D74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操作</w:t>
            </w:r>
          </w:p>
        </w:tc>
        <w:tc>
          <w:tcPr>
            <w:tcW w:w="4680" w:type="dxa"/>
            <w:shd w:val="clear" w:color="auto" w:fill="F2F2F2"/>
          </w:tcPr>
          <w:p w14:paraId="5ACB318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MQTT</w:t>
            </w:r>
          </w:p>
        </w:tc>
      </w:tr>
      <w:tr w14:paraId="3E39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544B5F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前进/后退/转向/停止</w:t>
            </w:r>
          </w:p>
        </w:tc>
        <w:tc>
          <w:tcPr>
            <w:tcW w:w="4680" w:type="dxa"/>
          </w:tcPr>
          <w:p w14:paraId="6FEFF4B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2010005 command + seq</w:t>
            </w:r>
          </w:p>
        </w:tc>
      </w:tr>
      <w:tr w14:paraId="1B7D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233AF0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档位 P/N/R/D</w:t>
            </w:r>
          </w:p>
        </w:tc>
        <w:tc>
          <w:tcPr>
            <w:tcW w:w="4680" w:type="dxa"/>
          </w:tcPr>
          <w:p w14:paraId="70F8F0C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2010005，见 §8.1.2</w:t>
            </w:r>
          </w:p>
        </w:tc>
      </w:tr>
      <w:tr w14:paraId="2105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F0A9BD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急停 / 解除</w:t>
            </w:r>
          </w:p>
        </w:tc>
        <w:tc>
          <w:tcPr>
            <w:tcW w:w="4680" w:type="dxa"/>
          </w:tcPr>
          <w:p w14:paraId="09750DF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2010008 EMERGENCY_STOP / RELEASE</w:t>
            </w:r>
          </w:p>
        </w:tc>
      </w:tr>
      <w:tr w14:paraId="701C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62C2CE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近光/远光/转向/双闪</w:t>
            </w:r>
          </w:p>
        </w:tc>
        <w:tc>
          <w:tcPr>
            <w:tcW w:w="4680" w:type="dxa"/>
          </w:tcPr>
          <w:p w14:paraId="39C1210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 headlights / turnSignals</w:t>
            </w:r>
          </w:p>
        </w:tc>
      </w:tr>
      <w:tr w14:paraId="197F7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81F239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作业机构</w:t>
            </w:r>
          </w:p>
        </w:tc>
        <w:tc>
          <w:tcPr>
            <w:tcW w:w="4680" w:type="dxa"/>
          </w:tcPr>
          <w:p w14:paraId="6C7FF7D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 target=WORK</w:t>
            </w:r>
          </w:p>
        </w:tc>
      </w:tr>
      <w:tr w14:paraId="5F54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36D3D4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喇叭</w:t>
            </w:r>
          </w:p>
        </w:tc>
        <w:tc>
          <w:tcPr>
            <w:tcW w:w="4680" w:type="dxa"/>
          </w:tcPr>
          <w:p w14:paraId="105AECC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 target=AUDIO</w:t>
            </w:r>
          </w:p>
        </w:tc>
      </w:tr>
      <w:tr w14:paraId="40E9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627ACA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云台</w:t>
            </w:r>
          </w:p>
        </w:tc>
        <w:tc>
          <w:tcPr>
            <w:tcW w:w="4680" w:type="dxa"/>
          </w:tcPr>
          <w:p w14:paraId="7BFB9E3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 target=GIMBAL</w:t>
            </w:r>
          </w:p>
        </w:tc>
      </w:tr>
    </w:tbl>
    <w:p w14:paraId="725F7FE4">
      <w:pPr>
        <w:pStyle w:val="3"/>
        <w:bidi w:val="0"/>
        <w:spacing w:before="240" w:after="120"/>
      </w:pPr>
      <w:bookmarkStart w:id="29" w:name="_Toc__83_2010008__30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8.3 2010008 紧急开关</w:t>
      </w:r>
      <w:bookmarkEnd w:id="29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18D3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777BFDF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项目</w:t>
            </w:r>
          </w:p>
        </w:tc>
        <w:tc>
          <w:tcPr>
            <w:tcW w:w="4680" w:type="dxa"/>
            <w:shd w:val="clear" w:color="auto" w:fill="F2F2F2"/>
          </w:tcPr>
          <w:p w14:paraId="4E13A51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</w:tr>
      <w:tr w14:paraId="5A14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4670805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</w:tcPr>
          <w:p w14:paraId="7165CE15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</w:tr>
      <w:tr w14:paraId="553D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08282F4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QoS</w:t>
            </w:r>
          </w:p>
        </w:tc>
        <w:tc>
          <w:tcPr>
            <w:tcW w:w="4680" w:type="dxa"/>
          </w:tcPr>
          <w:p w14:paraId="63A5B95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</w:tr>
      <w:tr w14:paraId="630A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A229D2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车辆回复</w:t>
            </w:r>
          </w:p>
        </w:tc>
        <w:tc>
          <w:tcPr>
            <w:tcW w:w="4680" w:type="dxa"/>
          </w:tcPr>
          <w:p w14:paraId="39691CF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需要</w:t>
            </w:r>
          </w:p>
        </w:tc>
      </w:tr>
    </w:tbl>
    <w:p w14:paraId="1F3A4560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data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2FA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752241E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3120" w:type="dxa"/>
            <w:shd w:val="clear" w:color="auto" w:fill="F2F2F2"/>
          </w:tcPr>
          <w:p w14:paraId="22A2A73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3120" w:type="dxa"/>
            <w:shd w:val="clear" w:color="auto" w:fill="F2F2F2"/>
          </w:tcPr>
          <w:p w14:paraId="7C290A3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890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656441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action</w:t>
            </w:r>
          </w:p>
        </w:tc>
        <w:tc>
          <w:tcPr>
            <w:tcW w:w="3120" w:type="dxa"/>
          </w:tcPr>
          <w:p w14:paraId="51E6420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3120" w:type="dxa"/>
          </w:tcPr>
          <w:p w14:paraId="6004AB3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EMERGENCY_STOP / RELEASE</w:t>
            </w:r>
          </w:p>
        </w:tc>
      </w:tr>
    </w:tbl>
    <w:p w14:paraId="33C3A48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1686004858937364488,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"2010008",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"action": "EMERGENCY_STOP"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06A2B9FE">
      <w:pPr>
        <w:pStyle w:val="2"/>
        <w:bidi w:val="0"/>
        <w:spacing w:before="240" w:after="120"/>
      </w:pPr>
      <w:bookmarkStart w:id="30" w:name="_Toc__9_2010004_31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9 摄像头推流：2010004</w:t>
      </w:r>
      <w:bookmarkEnd w:id="30"/>
    </w:p>
    <w:p w14:paraId="3056773C">
      <w:pPr>
        <w:pStyle w:val="3"/>
        <w:bidi w:val="0"/>
        <w:spacing w:before="240" w:after="120"/>
      </w:pPr>
      <w:bookmarkStart w:id="31" w:name="_Toc__91__32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9.1 说明</w:t>
      </w:r>
      <w:bookmarkEnd w:id="31"/>
    </w:p>
    <w:p w14:paraId="37489086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控制车端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摄像机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向指定地址推流。推流协议为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WebRTC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；推流地址由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流媒体服务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分配后，经 2010004 下发至车端。</w:t>
      </w:r>
    </w:p>
    <w:p w14:paraId="2273CA1D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开启推流后，须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周期重复下发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2010004 作为心跳；若在约定周期内未收到，车端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自动关闭推流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3B5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423A030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项目</w:t>
            </w:r>
          </w:p>
        </w:tc>
        <w:tc>
          <w:tcPr>
            <w:tcW w:w="4680" w:type="dxa"/>
            <w:shd w:val="clear" w:color="auto" w:fill="F2F2F2"/>
          </w:tcPr>
          <w:p w14:paraId="5C72DF59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</w:tr>
      <w:tr w14:paraId="07BD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A4D9F8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Topic</w:t>
            </w:r>
          </w:p>
        </w:tc>
        <w:tc>
          <w:tcPr>
            <w:tcW w:w="4680" w:type="dxa"/>
          </w:tcPr>
          <w:p w14:paraId="719FDC7F"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val="clear" w:fill="F5F5F5"/>
                <w:rtl w:val="0"/>
              </w:rPr>
              <w:t>dev/sub/{clientId}</w:t>
            </w:r>
          </w:p>
        </w:tc>
      </w:tr>
      <w:tr w14:paraId="2396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ED573A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QoS</w:t>
            </w:r>
          </w:p>
        </w:tc>
        <w:tc>
          <w:tcPr>
            <w:tcW w:w="4680" w:type="dxa"/>
          </w:tcPr>
          <w:p w14:paraId="4142690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</w:tr>
      <w:tr w14:paraId="6C59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316965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车辆回复</w:t>
            </w:r>
          </w:p>
        </w:tc>
        <w:tc>
          <w:tcPr>
            <w:tcW w:w="4680" w:type="dxa"/>
          </w:tcPr>
          <w:p w14:paraId="3856D10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需要</w:t>
            </w:r>
          </w:p>
        </w:tc>
      </w:tr>
      <w:tr w14:paraId="19BE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14AFF5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传输协议</w:t>
            </w:r>
          </w:p>
        </w:tc>
        <w:tc>
          <w:tcPr>
            <w:tcW w:w="4680" w:type="dxa"/>
          </w:tcPr>
          <w:p w14:paraId="2D52BDF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WebRTC</w:t>
            </w:r>
          </w:p>
        </w:tc>
      </w:tr>
      <w:tr w14:paraId="4524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F135B9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url 来源</w:t>
            </w:r>
          </w:p>
        </w:tc>
        <w:tc>
          <w:tcPr>
            <w:tcW w:w="4680" w:type="dxa"/>
          </w:tcPr>
          <w:p w14:paraId="5F81619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流媒体服务分配</w:t>
            </w:r>
          </w:p>
        </w:tc>
      </w:tr>
    </w:tbl>
    <w:p w14:paraId="1F540AFF">
      <w:pPr>
        <w:pStyle w:val="3"/>
        <w:bidi w:val="0"/>
        <w:spacing w:before="240" w:after="120"/>
      </w:pPr>
      <w:bookmarkStart w:id="32" w:name="_Toc__92_data__33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9.2 data 字段</w:t>
      </w:r>
      <w:bookmarkEnd w:id="32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06C2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301BFDA9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tcW w:w="2340" w:type="dxa"/>
            <w:shd w:val="clear" w:color="auto" w:fill="F2F2F2"/>
          </w:tcPr>
          <w:p w14:paraId="725461B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类型</w:t>
            </w:r>
          </w:p>
        </w:tc>
        <w:tc>
          <w:tcPr>
            <w:tcW w:w="2340" w:type="dxa"/>
            <w:shd w:val="clear" w:color="auto" w:fill="F2F2F2"/>
          </w:tcPr>
          <w:p w14:paraId="1E78DEC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必填</w:t>
            </w:r>
          </w:p>
        </w:tc>
        <w:tc>
          <w:tcPr>
            <w:tcW w:w="2340" w:type="dxa"/>
            <w:shd w:val="clear" w:color="auto" w:fill="F2F2F2"/>
          </w:tcPr>
          <w:p w14:paraId="261E8B8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4DB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83B539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tcPr>
            <w:tcW w:w="2340" w:type="dxa"/>
          </w:tcPr>
          <w:p w14:paraId="37758BC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2340" w:type="dxa"/>
          </w:tcPr>
          <w:p w14:paraId="040B97F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tcPr>
            <w:tcW w:w="2340" w:type="dxa"/>
          </w:tcPr>
          <w:p w14:paraId="52D3347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0=关闭，1=开启</w:t>
            </w:r>
          </w:p>
        </w:tc>
      </w:tr>
      <w:tr w14:paraId="13D9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157279A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view</w:t>
            </w:r>
          </w:p>
        </w:tc>
        <w:tc>
          <w:tcPr>
            <w:tcW w:w="2340" w:type="dxa"/>
          </w:tcPr>
          <w:p w14:paraId="2E75C27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Integer</w:t>
            </w:r>
          </w:p>
        </w:tc>
        <w:tc>
          <w:tcPr>
            <w:tcW w:w="2340" w:type="dxa"/>
          </w:tcPr>
          <w:p w14:paraId="499A708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条件</w:t>
            </w:r>
          </w:p>
        </w:tc>
        <w:tc>
          <w:tcPr>
            <w:tcW w:w="2340" w:type="dxa"/>
          </w:tcPr>
          <w:p w14:paraId="2CB7E92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摄像头视角，见 §9.3</w:t>
            </w:r>
          </w:p>
        </w:tc>
      </w:tr>
      <w:tr w14:paraId="3B167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743208A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url</w:t>
            </w:r>
          </w:p>
        </w:tc>
        <w:tc>
          <w:tcPr>
            <w:tcW w:w="2340" w:type="dxa"/>
          </w:tcPr>
          <w:p w14:paraId="24C8727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String</w:t>
            </w:r>
          </w:p>
        </w:tc>
        <w:tc>
          <w:tcPr>
            <w:tcW w:w="2340" w:type="dxa"/>
          </w:tcPr>
          <w:p w14:paraId="7B3523F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条件</w:t>
            </w:r>
          </w:p>
        </w:tc>
        <w:tc>
          <w:tcPr>
            <w:tcW w:w="2340" w:type="dxa"/>
          </w:tcPr>
          <w:p w14:paraId="70E3B06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WebRTC 推流地址；status=1 时必填</w:t>
            </w:r>
          </w:p>
        </w:tc>
      </w:tr>
    </w:tbl>
    <w:p w14:paraId="78838D5C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444444"/>
          <w:sz w:val="20"/>
          <w:szCs w:val="20"/>
          <w:shd w:val="clear" w:fill="F5F5F5"/>
          <w:rtl w:val="0"/>
        </w:rPr>
        <w:t>url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 具体格式（WHIP/WHEP、信令 URL、token 等）由流媒体服务定义。</w:t>
      </w:r>
    </w:p>
    <w:p w14:paraId="42C926B8">
      <w:pPr>
        <w:pStyle w:val="3"/>
        <w:bidi w:val="0"/>
        <w:spacing w:before="240" w:after="120"/>
      </w:pPr>
      <w:bookmarkStart w:id="33" w:name="_Toc__93_view_34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9.3 摄像头视角（view）</w:t>
      </w:r>
      <w:bookmarkEnd w:id="33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545F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3D9CDCB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  <w:tc>
          <w:tcPr>
            <w:tcW w:w="3120" w:type="dxa"/>
            <w:shd w:val="clear" w:color="auto" w:fill="F2F2F2"/>
          </w:tcPr>
          <w:p w14:paraId="6CDBFAE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3120" w:type="dxa"/>
            <w:shd w:val="clear" w:color="auto" w:fill="F2F2F2"/>
          </w:tcPr>
          <w:p w14:paraId="103F571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5A5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DF16EB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W w:w="3120" w:type="dxa"/>
          </w:tcPr>
          <w:p w14:paraId="3868A4C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FRONT</w:t>
            </w:r>
          </w:p>
        </w:tc>
        <w:tc>
          <w:tcPr>
            <w:tcW w:w="3120" w:type="dxa"/>
          </w:tcPr>
          <w:p w14:paraId="33C0CE9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前视</w:t>
            </w:r>
          </w:p>
        </w:tc>
      </w:tr>
      <w:tr w14:paraId="042E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FD4DA2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W w:w="3120" w:type="dxa"/>
          </w:tcPr>
          <w:p w14:paraId="17672ED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RIGHT</w:t>
            </w:r>
          </w:p>
        </w:tc>
        <w:tc>
          <w:tcPr>
            <w:tcW w:w="3120" w:type="dxa"/>
          </w:tcPr>
          <w:p w14:paraId="7715775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右视</w:t>
            </w:r>
          </w:p>
        </w:tc>
      </w:tr>
      <w:tr w14:paraId="10B0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BC6046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W w:w="3120" w:type="dxa"/>
          </w:tcPr>
          <w:p w14:paraId="4D90D05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REAR</w:t>
            </w:r>
          </w:p>
        </w:tc>
        <w:tc>
          <w:tcPr>
            <w:tcW w:w="3120" w:type="dxa"/>
          </w:tcPr>
          <w:p w14:paraId="005DB94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后视</w:t>
            </w:r>
          </w:p>
        </w:tc>
      </w:tr>
      <w:tr w14:paraId="5533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C27857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tcW w:w="3120" w:type="dxa"/>
          </w:tcPr>
          <w:p w14:paraId="56544B6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LEFT</w:t>
            </w:r>
          </w:p>
        </w:tc>
        <w:tc>
          <w:tcPr>
            <w:tcW w:w="3120" w:type="dxa"/>
          </w:tcPr>
          <w:p w14:paraId="43C3FE2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左视</w:t>
            </w:r>
          </w:p>
        </w:tc>
      </w:tr>
      <w:tr w14:paraId="63E6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BFA061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W w:w="3120" w:type="dxa"/>
          </w:tcPr>
          <w:p w14:paraId="6C980E7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SURROUND</w:t>
            </w:r>
          </w:p>
        </w:tc>
        <w:tc>
          <w:tcPr>
            <w:tcW w:w="3120" w:type="dxa"/>
          </w:tcPr>
          <w:p w14:paraId="2A624D0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环视（可选，待车端/云平台上线）</w:t>
            </w:r>
          </w:p>
        </w:tc>
      </w:tr>
      <w:tr w14:paraId="6755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709FEDD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6</w:t>
            </w:r>
          </w:p>
        </w:tc>
        <w:tc>
          <w:tcPr>
            <w:tcW w:w="3120" w:type="dxa"/>
          </w:tcPr>
          <w:p w14:paraId="6631EB4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PTZ</w:t>
            </w:r>
          </w:p>
        </w:tc>
        <w:tc>
          <w:tcPr>
            <w:tcW w:w="3120" w:type="dxa"/>
          </w:tcPr>
          <w:p w14:paraId="1A93F4D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云台（可选）</w:t>
            </w:r>
          </w:p>
        </w:tc>
      </w:tr>
    </w:tbl>
    <w:p w14:paraId="22F10776">
      <w:pPr>
        <w:pStyle w:val="3"/>
        <w:bidi w:val="0"/>
        <w:spacing w:before="240" w:after="120"/>
      </w:pPr>
      <w:bookmarkStart w:id="34" w:name="_Toc__94__35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9.4 推流约定</w:t>
      </w:r>
      <w:bookmarkEnd w:id="34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3ACAB85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0789919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项</w:t>
            </w:r>
          </w:p>
        </w:tc>
        <w:tc>
          <w:tcPr>
            <w:tcW w:w="4680" w:type="dxa"/>
            <w:shd w:val="clear" w:color="auto" w:fill="F2F2F2"/>
          </w:tcPr>
          <w:p w14:paraId="12A18D6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约定</w:t>
            </w:r>
          </w:p>
        </w:tc>
      </w:tr>
      <w:tr w14:paraId="0A32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9D904D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车端推流协议</w:t>
            </w:r>
          </w:p>
        </w:tc>
        <w:tc>
          <w:tcPr>
            <w:tcW w:w="4680" w:type="dxa"/>
          </w:tcPr>
          <w:p w14:paraId="046EBB0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WebRTC</w:t>
            </w:r>
          </w:p>
        </w:tc>
      </w:tr>
      <w:tr w14:paraId="403B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D93390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推流 url</w:t>
            </w:r>
          </w:p>
        </w:tc>
        <w:tc>
          <w:tcPr>
            <w:tcW w:w="4680" w:type="dxa"/>
          </w:tcPr>
          <w:p w14:paraId="5BEBC77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流媒体服务分配，经 2010004 下发车端</w:t>
            </w:r>
          </w:p>
        </w:tc>
      </w:tr>
      <w:tr w14:paraId="6A68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D98B01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编码 / 分辨率 / 码率</w:t>
            </w:r>
          </w:p>
        </w:tc>
        <w:tc>
          <w:tcPr>
            <w:tcW w:w="4680" w:type="dxa"/>
          </w:tcPr>
          <w:p w14:paraId="702F263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流媒体服务默认或配置</w:t>
            </w:r>
          </w:p>
        </w:tc>
      </w:tr>
    </w:tbl>
    <w:p w14:paraId="4E553F18">
      <w:pPr>
        <w:pStyle w:val="3"/>
        <w:bidi w:val="0"/>
        <w:spacing w:before="240" w:after="120"/>
      </w:pPr>
      <w:bookmarkStart w:id="35" w:name="_Toc__95__36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9.5 心跳关流</w:t>
      </w:r>
      <w:bookmarkEnd w:id="35"/>
    </w:p>
    <w:p w14:paraId="4215D369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>开启推流后须以一定周期重复下发 2010004；若连续 n 个周期未收到，则关闭推流。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AE4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31657D28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参数</w:t>
            </w:r>
          </w:p>
        </w:tc>
        <w:tc>
          <w:tcPr>
            <w:tcW w:w="3120" w:type="dxa"/>
            <w:shd w:val="clear" w:color="auto" w:fill="F2F2F2"/>
          </w:tcPr>
          <w:p w14:paraId="2E61D89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建议值</w:t>
            </w:r>
          </w:p>
        </w:tc>
        <w:tc>
          <w:tcPr>
            <w:tcW w:w="3120" w:type="dxa"/>
            <w:shd w:val="clear" w:color="auto" w:fill="F2F2F2"/>
          </w:tcPr>
          <w:p w14:paraId="3461848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B29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FCFB16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heartbeatIntervalSec</w:t>
            </w:r>
          </w:p>
        </w:tc>
        <w:tc>
          <w:tcPr>
            <w:tcW w:w="3120" w:type="dxa"/>
          </w:tcPr>
          <w:p w14:paraId="5B0E67D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W w:w="3120" w:type="dxa"/>
          </w:tcPr>
          <w:p w14:paraId="7F826FD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重复下发开流指令的间隔（秒）</w:t>
            </w:r>
          </w:p>
        </w:tc>
      </w:tr>
      <w:tr w14:paraId="79A8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850B4D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maxMissedHeartbeats</w:t>
            </w:r>
          </w:p>
        </w:tc>
        <w:tc>
          <w:tcPr>
            <w:tcW w:w="3120" w:type="dxa"/>
          </w:tcPr>
          <w:p w14:paraId="6784A09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W w:w="3120" w:type="dxa"/>
          </w:tcPr>
          <w:p w14:paraId="6B8F12C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容忍丢失次数，超时关流</w:t>
            </w:r>
          </w:p>
        </w:tc>
      </w:tr>
    </w:tbl>
    <w:p w14:paraId="3146AFD8">
      <w:pPr>
        <w:pStyle w:val="3"/>
        <w:bidi w:val="0"/>
        <w:spacing w:before="240" w:after="120"/>
      </w:pPr>
      <w:bookmarkStart w:id="36" w:name="_Toc__96__37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9.6 单路示例</w:t>
      </w:r>
      <w:bookmarkEnd w:id="36"/>
    </w:p>
    <w:p w14:paraId="4170720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1686004858937364484,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1740469352000,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"2010004",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"status": 1,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"view": 1,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"url": "https://stream.example.com/webrtc/push/{sessionId}"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61D185C1">
      <w:pPr>
        <w:pStyle w:val="3"/>
        <w:bidi w:val="0"/>
        <w:spacing w:before="240" w:after="120"/>
      </w:pPr>
      <w:bookmarkStart w:id="37" w:name="_Toc__97__38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9.7 多路视频</w:t>
      </w:r>
      <w:bookmarkEnd w:id="37"/>
    </w:p>
    <w:p w14:paraId="01633BEF">
      <w:pPr>
        <w:bidi w:val="0"/>
        <w:spacing w:before="240" w:after="240" w:line="276" w:lineRule="auto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每路摄像头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独立申请推流 url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 xml:space="preserve">，再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0"/>
        </w:rPr>
        <w:t>独立下发 2010004</w:t>
      </w:r>
      <w:r>
        <w:rPr>
          <w:rFonts w:ascii="Arial" w:hAnsi="Arial" w:eastAsia="微软雅黑" w:cs="Arial"/>
          <w:color w:val="000000"/>
          <w:sz w:val="24"/>
          <w:szCs w:val="24"/>
          <w:rtl w:val="0"/>
        </w:rPr>
        <w:t>（各自 view + url + 心跳）。</w:t>
      </w:r>
    </w:p>
    <w:p w14:paraId="0797BAF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color w:val="444444"/>
          <w:sz w:val="20"/>
          <w:szCs w:val="20"/>
          <w:rtl w:val="0"/>
        </w:rPr>
        <w:t>分配 url → 2010004 { view:1, url: "..." }  // 前视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分配 url → 2010004 { view:2, url: "..." }  // 右视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…</w:t>
      </w:r>
    </w:p>
    <w:p w14:paraId="1E76CA86">
      <w:pPr>
        <w:pStyle w:val="3"/>
        <w:bidi w:val="0"/>
        <w:spacing w:before="240" w:after="120"/>
      </w:pPr>
      <w:bookmarkStart w:id="38" w:name="_Toc__98__39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9.8 关闭推流</w:t>
      </w:r>
      <w:bookmarkEnd w:id="38"/>
    </w:p>
    <w:p w14:paraId="0C853EF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0"/>
        </w:rPr>
        <w:t>json</w:t>
      </w:r>
      <w:r>
        <w:rPr>
          <w:rFonts w:ascii="Arial" w:hAnsi="Arial" w:eastAsia="微软雅黑" w:cs="Arial"/>
          <w:sz w:val="18"/>
          <w:szCs w:val="18"/>
          <w:rtl w:val="0"/>
        </w:rPr>
        <w:br w:type="textWrapping"/>
      </w:r>
      <w:r>
        <w:rPr>
          <w:rFonts w:ascii="Arial" w:hAnsi="Arial" w:eastAsia="微软雅黑" w:cs="Arial"/>
          <w:sz w:val="18"/>
          <w:szCs w:val="18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"id": 1686004858937364487,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"time": 1740469353000,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"type": "2010004",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"data": {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"status": 0,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  "view": 1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  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}</w:t>
      </w:r>
    </w:p>
    <w:p w14:paraId="112101F2">
      <w:pPr>
        <w:pStyle w:val="2"/>
        <w:bidi w:val="0"/>
        <w:spacing w:before="240" w:after="120"/>
      </w:pPr>
      <w:bookmarkStart w:id="39" w:name="_Toc__10__40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10 枚举定义</w:t>
      </w:r>
      <w:bookmarkEnd w:id="39"/>
    </w:p>
    <w:p w14:paraId="6A23E0E0">
      <w:pPr>
        <w:pStyle w:val="3"/>
        <w:bidi w:val="0"/>
        <w:spacing w:before="240" w:after="120"/>
      </w:pPr>
      <w:bookmarkStart w:id="40" w:name="_Toc__101_BrakeStatus_41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10.1 BrakeStatus</w:t>
      </w:r>
      <w:bookmarkEnd w:id="4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31F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514B8C3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  <w:tc>
          <w:tcPr>
            <w:tcW w:w="3120" w:type="dxa"/>
            <w:shd w:val="clear" w:color="auto" w:fill="F2F2F2"/>
          </w:tcPr>
          <w:p w14:paraId="1275C5CD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3120" w:type="dxa"/>
            <w:shd w:val="clear" w:color="auto" w:fill="F2F2F2"/>
          </w:tcPr>
          <w:p w14:paraId="251CF59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3BC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2D64AC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0</w:t>
            </w:r>
          </w:p>
        </w:tc>
        <w:tc>
          <w:tcPr>
            <w:tcW w:w="3120" w:type="dxa"/>
          </w:tcPr>
          <w:p w14:paraId="6DF962F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OFF</w:t>
            </w:r>
          </w:p>
        </w:tc>
        <w:tc>
          <w:tcPr>
            <w:tcW w:w="3120" w:type="dxa"/>
          </w:tcPr>
          <w:p w14:paraId="564B0C0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关闭</w:t>
            </w:r>
          </w:p>
        </w:tc>
      </w:tr>
      <w:tr w14:paraId="0C0E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56E0CE2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W w:w="3120" w:type="dxa"/>
          </w:tcPr>
          <w:p w14:paraId="2EFE924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ON</w:t>
            </w:r>
          </w:p>
        </w:tc>
        <w:tc>
          <w:tcPr>
            <w:tcW w:w="3120" w:type="dxa"/>
          </w:tcPr>
          <w:p w14:paraId="0A02136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开启</w:t>
            </w:r>
          </w:p>
        </w:tc>
      </w:tr>
    </w:tbl>
    <w:p w14:paraId="10D2B484">
      <w:pPr>
        <w:pStyle w:val="3"/>
        <w:bidi w:val="0"/>
        <w:spacing w:before="240" w:after="120"/>
      </w:pPr>
      <w:bookmarkStart w:id="41" w:name="_Toc__102_TurnSignal2010002turnSignals_42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10.2 TurnSignal（2010002.turnSignals）</w:t>
      </w:r>
      <w:bookmarkEnd w:id="41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BDA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4F7409F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  <w:tc>
          <w:tcPr>
            <w:tcW w:w="3120" w:type="dxa"/>
            <w:shd w:val="clear" w:color="auto" w:fill="F2F2F2"/>
          </w:tcPr>
          <w:p w14:paraId="5CB0EE2A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3120" w:type="dxa"/>
            <w:shd w:val="clear" w:color="auto" w:fill="F2F2F2"/>
          </w:tcPr>
          <w:p w14:paraId="5362810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005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3BC803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0</w:t>
            </w:r>
          </w:p>
        </w:tc>
        <w:tc>
          <w:tcPr>
            <w:tcW w:w="3120" w:type="dxa"/>
          </w:tcPr>
          <w:p w14:paraId="26D5EC7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OFF</w:t>
            </w:r>
          </w:p>
        </w:tc>
        <w:tc>
          <w:tcPr>
            <w:tcW w:w="3120" w:type="dxa"/>
          </w:tcPr>
          <w:p w14:paraId="15191F4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全灭</w:t>
            </w:r>
          </w:p>
        </w:tc>
      </w:tr>
      <w:tr w14:paraId="3602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1EBC285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W w:w="3120" w:type="dxa"/>
          </w:tcPr>
          <w:p w14:paraId="5D157FF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LEFT</w:t>
            </w:r>
          </w:p>
        </w:tc>
        <w:tc>
          <w:tcPr>
            <w:tcW w:w="3120" w:type="dxa"/>
          </w:tcPr>
          <w:p w14:paraId="75EA7F7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左转</w:t>
            </w:r>
          </w:p>
        </w:tc>
      </w:tr>
      <w:tr w14:paraId="2064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01F3DB9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W w:w="3120" w:type="dxa"/>
          </w:tcPr>
          <w:p w14:paraId="753E7C2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RIGHT</w:t>
            </w:r>
          </w:p>
        </w:tc>
        <w:tc>
          <w:tcPr>
            <w:tcW w:w="3120" w:type="dxa"/>
          </w:tcPr>
          <w:p w14:paraId="51C5A59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右转</w:t>
            </w:r>
          </w:p>
        </w:tc>
      </w:tr>
      <w:tr w14:paraId="7DF4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E7BC4E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W w:w="3120" w:type="dxa"/>
          </w:tcPr>
          <w:p w14:paraId="400CF03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HAZARD</w:t>
            </w:r>
          </w:p>
        </w:tc>
        <w:tc>
          <w:tcPr>
            <w:tcW w:w="3120" w:type="dxa"/>
          </w:tcPr>
          <w:p w14:paraId="619B58B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双闪/警示</w:t>
            </w:r>
          </w:p>
        </w:tc>
      </w:tr>
    </w:tbl>
    <w:p w14:paraId="56D22117">
      <w:pPr>
        <w:pStyle w:val="3"/>
        <w:bidi w:val="0"/>
        <w:spacing w:before="240" w:after="120"/>
      </w:pPr>
      <w:bookmarkStart w:id="42" w:name="_Toc__103_CameraView2010004view_43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10.3 CameraView（2010004.view）</w:t>
      </w:r>
      <w:bookmarkEnd w:id="42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E47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064DBC7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值</w:t>
            </w:r>
          </w:p>
        </w:tc>
        <w:tc>
          <w:tcPr>
            <w:tcW w:w="3120" w:type="dxa"/>
            <w:shd w:val="clear" w:color="auto" w:fill="F2F2F2"/>
          </w:tcPr>
          <w:p w14:paraId="0C93BB19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3120" w:type="dxa"/>
            <w:shd w:val="clear" w:color="auto" w:fill="F2F2F2"/>
          </w:tcPr>
          <w:p w14:paraId="755C0632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B48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4DFF3EF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W w:w="3120" w:type="dxa"/>
          </w:tcPr>
          <w:p w14:paraId="6954DCD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FRONT</w:t>
            </w:r>
          </w:p>
        </w:tc>
        <w:tc>
          <w:tcPr>
            <w:tcW w:w="3120" w:type="dxa"/>
          </w:tcPr>
          <w:p w14:paraId="7E03903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前摄像头</w:t>
            </w:r>
          </w:p>
        </w:tc>
      </w:tr>
      <w:tr w14:paraId="0B56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FFBA63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W w:w="3120" w:type="dxa"/>
          </w:tcPr>
          <w:p w14:paraId="1616869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RIGHT</w:t>
            </w:r>
          </w:p>
        </w:tc>
        <w:tc>
          <w:tcPr>
            <w:tcW w:w="3120" w:type="dxa"/>
          </w:tcPr>
          <w:p w14:paraId="41FD5FD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右摄像头</w:t>
            </w:r>
          </w:p>
        </w:tc>
      </w:tr>
      <w:tr w14:paraId="32D7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59F9F9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W w:w="3120" w:type="dxa"/>
          </w:tcPr>
          <w:p w14:paraId="4582D14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REAR</w:t>
            </w:r>
          </w:p>
        </w:tc>
        <w:tc>
          <w:tcPr>
            <w:tcW w:w="3120" w:type="dxa"/>
          </w:tcPr>
          <w:p w14:paraId="1CCAAAB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后摄像头</w:t>
            </w:r>
          </w:p>
        </w:tc>
      </w:tr>
      <w:tr w14:paraId="61B9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21585A8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tcW w:w="3120" w:type="dxa"/>
          </w:tcPr>
          <w:p w14:paraId="5C0CEDB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LEFT</w:t>
            </w:r>
          </w:p>
        </w:tc>
        <w:tc>
          <w:tcPr>
            <w:tcW w:w="3120" w:type="dxa"/>
          </w:tcPr>
          <w:p w14:paraId="2BB6FF9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左摄像头</w:t>
            </w:r>
          </w:p>
        </w:tc>
      </w:tr>
      <w:tr w14:paraId="77B31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3026787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W w:w="3120" w:type="dxa"/>
          </w:tcPr>
          <w:p w14:paraId="5F0FFE1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SURROUND</w:t>
            </w:r>
          </w:p>
        </w:tc>
        <w:tc>
          <w:tcPr>
            <w:tcW w:w="3120" w:type="dxa"/>
          </w:tcPr>
          <w:p w14:paraId="4F30D2D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环视（可选扩展）</w:t>
            </w:r>
          </w:p>
        </w:tc>
      </w:tr>
      <w:tr w14:paraId="45F3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</w:tcPr>
          <w:p w14:paraId="6F77873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6</w:t>
            </w:r>
          </w:p>
        </w:tc>
        <w:tc>
          <w:tcPr>
            <w:tcW w:w="3120" w:type="dxa"/>
          </w:tcPr>
          <w:p w14:paraId="20734EC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PTZ</w:t>
            </w:r>
          </w:p>
        </w:tc>
        <w:tc>
          <w:tcPr>
            <w:tcW w:w="3120" w:type="dxa"/>
          </w:tcPr>
          <w:p w14:paraId="0198219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云台画面（可选扩展）</w:t>
            </w:r>
          </w:p>
        </w:tc>
      </w:tr>
    </w:tbl>
    <w:p w14:paraId="7E32A8AB">
      <w:pPr>
        <w:pStyle w:val="3"/>
        <w:bidi w:val="0"/>
        <w:spacing w:before="240" w:after="120"/>
      </w:pPr>
      <w:bookmarkStart w:id="43" w:name="_Toc__104_RemoteDriveCommand2010005command_44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10.4 RemoteDriveCommand（2010005.command）</w:t>
      </w:r>
      <w:bookmarkEnd w:id="43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3300F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29F7583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4680" w:type="dxa"/>
            <w:shd w:val="clear" w:color="auto" w:fill="F2F2F2"/>
          </w:tcPr>
          <w:p w14:paraId="58C37557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FB2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F11B73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FORWARD</w:t>
            </w:r>
          </w:p>
        </w:tc>
        <w:tc>
          <w:tcPr>
            <w:tcW w:w="4680" w:type="dxa"/>
          </w:tcPr>
          <w:p w14:paraId="42E7F5E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前进</w:t>
            </w:r>
          </w:p>
        </w:tc>
      </w:tr>
      <w:tr w14:paraId="1928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5499EBE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BACKWARD</w:t>
            </w:r>
          </w:p>
        </w:tc>
        <w:tc>
          <w:tcPr>
            <w:tcW w:w="4680" w:type="dxa"/>
          </w:tcPr>
          <w:p w14:paraId="7DEA3EF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后退</w:t>
            </w:r>
          </w:p>
        </w:tc>
      </w:tr>
      <w:tr w14:paraId="7720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E8FB58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LEFT</w:t>
            </w:r>
          </w:p>
        </w:tc>
        <w:tc>
          <w:tcPr>
            <w:tcW w:w="4680" w:type="dxa"/>
          </w:tcPr>
          <w:p w14:paraId="557A9797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左转</w:t>
            </w:r>
          </w:p>
        </w:tc>
      </w:tr>
      <w:tr w14:paraId="0EF2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DE187A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RIGHT</w:t>
            </w:r>
          </w:p>
        </w:tc>
        <w:tc>
          <w:tcPr>
            <w:tcW w:w="4680" w:type="dxa"/>
          </w:tcPr>
          <w:p w14:paraId="4722CD9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右转</w:t>
            </w:r>
          </w:p>
        </w:tc>
      </w:tr>
      <w:tr w14:paraId="7C3E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243FAD9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STOP</w:t>
            </w:r>
          </w:p>
        </w:tc>
        <w:tc>
          <w:tcPr>
            <w:tcW w:w="4680" w:type="dxa"/>
          </w:tcPr>
          <w:p w14:paraId="6B8FD30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停止</w:t>
            </w:r>
          </w:p>
        </w:tc>
      </w:tr>
      <w:tr w14:paraId="6A99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32F99C20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EMERGENCY_STOP</w:t>
            </w:r>
          </w:p>
        </w:tc>
        <w:tc>
          <w:tcPr>
            <w:tcW w:w="4680" w:type="dxa"/>
          </w:tcPr>
          <w:p w14:paraId="66B2A78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急停</w:t>
            </w:r>
          </w:p>
        </w:tc>
      </w:tr>
      <w:tr w14:paraId="5663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5AF0A0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PAUSE</w:t>
            </w:r>
          </w:p>
        </w:tc>
        <w:tc>
          <w:tcPr>
            <w:tcW w:w="4680" w:type="dxa"/>
          </w:tcPr>
          <w:p w14:paraId="561D624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暂停</w:t>
            </w:r>
          </w:p>
        </w:tc>
      </w:tr>
    </w:tbl>
    <w:p w14:paraId="707C6F3E">
      <w:pPr>
        <w:pStyle w:val="3"/>
        <w:bidi w:val="0"/>
        <w:spacing w:before="240" w:after="120"/>
      </w:pPr>
      <w:bookmarkStart w:id="44" w:name="_Toc__105_EmergencyAction2010008action_45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10.5 EmergencyAction（2010008.action）</w:t>
      </w:r>
      <w:bookmarkEnd w:id="44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6A231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2C4D793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4680" w:type="dxa"/>
            <w:shd w:val="clear" w:color="auto" w:fill="F2F2F2"/>
          </w:tcPr>
          <w:p w14:paraId="23F5A515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CD5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9FE332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EMERGENCY_STOP</w:t>
            </w:r>
          </w:p>
        </w:tc>
        <w:tc>
          <w:tcPr>
            <w:tcW w:w="4680" w:type="dxa"/>
          </w:tcPr>
          <w:p w14:paraId="5DCDF07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紧急停止</w:t>
            </w:r>
          </w:p>
        </w:tc>
      </w:tr>
      <w:tr w14:paraId="0FFD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787228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RELEASE</w:t>
            </w:r>
          </w:p>
        </w:tc>
        <w:tc>
          <w:tcPr>
            <w:tcW w:w="4680" w:type="dxa"/>
          </w:tcPr>
          <w:p w14:paraId="30CC869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解除急停</w:t>
            </w:r>
          </w:p>
        </w:tc>
      </w:tr>
    </w:tbl>
    <w:p w14:paraId="23B7137A">
      <w:pPr>
        <w:pStyle w:val="3"/>
        <w:bidi w:val="0"/>
        <w:spacing w:before="240" w:after="120"/>
      </w:pPr>
      <w:bookmarkStart w:id="45" w:name="_Toc__106_WorkAction2010002_WORK_paramsaction_46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10.6 WorkAction（2010002 WORK params.action）</w:t>
      </w:r>
      <w:bookmarkEnd w:id="45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01710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52073A6F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枚举名</w:t>
            </w:r>
          </w:p>
        </w:tc>
        <w:tc>
          <w:tcPr>
            <w:tcW w:w="4680" w:type="dxa"/>
            <w:shd w:val="clear" w:color="auto" w:fill="F2F2F2"/>
          </w:tcPr>
          <w:p w14:paraId="567CDE41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D09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1322325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SWEEP</w:t>
            </w:r>
          </w:p>
        </w:tc>
        <w:tc>
          <w:tcPr>
            <w:tcW w:w="4680" w:type="dxa"/>
          </w:tcPr>
          <w:p w14:paraId="357A4BF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清扫</w:t>
            </w:r>
          </w:p>
        </w:tc>
      </w:tr>
      <w:tr w14:paraId="7E9E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166FC09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SPRAY</w:t>
            </w:r>
          </w:p>
        </w:tc>
        <w:tc>
          <w:tcPr>
            <w:tcW w:w="4680" w:type="dxa"/>
          </w:tcPr>
          <w:p w14:paraId="3072F703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洒水</w:t>
            </w:r>
          </w:p>
        </w:tc>
      </w:tr>
      <w:tr w14:paraId="67EDC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694607AF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SUCTION</w:t>
            </w:r>
          </w:p>
        </w:tc>
        <w:tc>
          <w:tcPr>
            <w:tcW w:w="4680" w:type="dxa"/>
          </w:tcPr>
          <w:p w14:paraId="26D1F12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吸污</w:t>
            </w:r>
          </w:p>
        </w:tc>
      </w:tr>
      <w:tr w14:paraId="211B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</w:tcPr>
          <w:p w14:paraId="71C1F72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DUMP</w:t>
            </w:r>
          </w:p>
        </w:tc>
        <w:tc>
          <w:tcPr>
            <w:tcW w:w="4680" w:type="dxa"/>
          </w:tcPr>
          <w:p w14:paraId="5A26555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卸料</w:t>
            </w:r>
          </w:p>
        </w:tc>
      </w:tr>
    </w:tbl>
    <w:p w14:paraId="1E07A69E">
      <w:pPr>
        <w:pStyle w:val="2"/>
        <w:bidi w:val="0"/>
        <w:spacing w:before="240" w:after="120"/>
      </w:pPr>
      <w:bookmarkStart w:id="46" w:name="_Toc__11__47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11 典型联调流程</w:t>
      </w:r>
      <w:bookmarkEnd w:id="46"/>
    </w:p>
    <w:p w14:paraId="0C14C565">
      <w:pPr>
        <w:pBdr>
          <w:left w:val="single" w:color="AAAAAA" w:sz="2" w:space="0"/>
        </w:pBdr>
        <w:bidi w:val="0"/>
        <w:spacing w:before="240" w:after="240"/>
        <w:ind w:left="720"/>
      </w:pPr>
      <w:bookmarkStart w:id="51" w:name="_GoBack"/>
      <w:bookmarkEnd w:id="51"/>
      <w:r>
        <w:rPr>
          <w:rFonts w:ascii="Arial" w:hAnsi="Arial" w:eastAsia="微软雅黑" w:cs="Arial"/>
          <w:i/>
          <w:iCs/>
          <w:color w:val="000000"/>
          <w:sz w:val="24"/>
          <w:szCs w:val="24"/>
          <w:rtl w:val="0"/>
        </w:rPr>
        <w:t xml:space="preserve">以下流程适用于 </w:t>
      </w:r>
      <w:r>
        <w:rPr>
          <w:rFonts w:ascii="Arial" w:hAnsi="Arial" w:eastAsia="微软雅黑" w:cs="Arial"/>
          <w:b/>
          <w:bCs/>
          <w:i/>
          <w:iCs/>
          <w:color w:val="000000"/>
          <w:sz w:val="24"/>
          <w:szCs w:val="24"/>
          <w:rtl w:val="0"/>
        </w:rPr>
        <w:t>MQTT 直连</w:t>
      </w:r>
      <w:r>
        <w:rPr>
          <w:rFonts w:ascii="Arial" w:hAnsi="Arial" w:eastAsia="微软雅黑" w:cs="Arial"/>
          <w:i/>
          <w:iCs/>
          <w:color w:val="000000"/>
          <w:sz w:val="24"/>
          <w:szCs w:val="24"/>
          <w:rtl w:val="0"/>
        </w:rPr>
        <w:t xml:space="preserve"> 联调。</w:t>
      </w:r>
    </w:p>
    <w:p w14:paraId="28EC5D7B">
      <w:pPr>
        <w:pStyle w:val="3"/>
        <w:bidi w:val="0"/>
        <w:spacing w:before="240" w:after="120"/>
      </w:pPr>
      <w:bookmarkStart w:id="47" w:name="_Toc__111_MQTT__48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11.1 打开单路视频（MQTT 直连）</w:t>
      </w:r>
      <w:bookmarkEnd w:id="47"/>
    </w:p>
    <w:p w14:paraId="75F28DC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color w:val="444444"/>
          <w:sz w:val="20"/>
          <w:szCs w:val="20"/>
          <w:rtl w:val="0"/>
        </w:rPr>
        <w:t>1. 第三方准备流媒体服务，获得 push URL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2. 每 5s 发布 2010004 { status:1, view:1, url:"..." 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3. 等待 dev/reply code=200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4. 在流媒体侧拉流验证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5. 停止时发 status:0 或停止心跳</w:t>
      </w:r>
    </w:p>
    <w:p w14:paraId="0522C055">
      <w:pPr>
        <w:pStyle w:val="3"/>
        <w:bidi w:val="0"/>
        <w:spacing w:before="240" w:after="120"/>
      </w:pPr>
      <w:bookmarkStart w:id="48" w:name="_Toc__112__49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11.2 远程驾驶</w:t>
      </w:r>
      <w:bookmarkEnd w:id="48"/>
    </w:p>
    <w:p w14:paraId="4082066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color w:val="444444"/>
          <w:sz w:val="20"/>
          <w:szCs w:val="20"/>
          <w:rtl w:val="0"/>
        </w:rPr>
        <w:t>1. 开启所需视频路 2010004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2. 以 10–30 Hz 发布 2010005 { command:"FORWARD", speedLevel:2, seq:N }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3. 松开时发 command:"STOP"
</w:t>
      </w:r>
      <w:r>
        <w:rPr>
          <w:rFonts w:ascii="Arial" w:hAnsi="Arial" w:eastAsia="微软雅黑" w:cs="Arial"/>
          <w:sz w:val="20"/>
          <w:szCs w:val="20"/>
          <w:rtl w:val="0"/>
        </w:rPr>
        <w:br w:type="textWrapping"/>
      </w:r>
      <w:r>
        <w:rPr>
          <w:rFonts w:ascii="Arial" w:hAnsi="Arial" w:eastAsia="微软雅黑" w:cs="Arial"/>
          <w:sz w:val="20"/>
          <w:szCs w:val="20"/>
          <w:rtl w:val="0"/>
        </w:rPr>
        <w:t>
</w:t>
      </w:r>
      <w:r>
        <w:rPr>
          <w:rFonts w:ascii="Arial" w:hAnsi="Arial" w:eastAsia="微软雅黑" w:cs="Arial"/>
          <w:color w:val="444444"/>
          <w:sz w:val="20"/>
          <w:szCs w:val="20"/>
          <w:rtl w:val="0"/>
        </w:rPr>
        <w:t>4. 急停：2010008 EMERGENCY_STOP（优先于 2010005）</w:t>
      </w:r>
    </w:p>
    <w:p w14:paraId="19AFCCF2">
      <w:pPr>
        <w:pStyle w:val="3"/>
        <w:bidi w:val="0"/>
        <w:spacing w:before="240" w:after="120"/>
      </w:pPr>
      <w:bookmarkStart w:id="49" w:name="_Toc__113__50"/>
      <w:r>
        <w:rPr>
          <w:rFonts w:ascii="Arial" w:hAnsi="Arial" w:eastAsia="微软雅黑" w:cs="Arial"/>
          <w:color w:val="000000"/>
          <w:sz w:val="24"/>
          <w:szCs w:val="24"/>
          <w:rtl w:val="0"/>
        </w:rPr>
        <w:t>11.3 云台控制</w:t>
      </w:r>
      <w:bookmarkEnd w:id="49"/>
    </w:p>
    <w:p w14:paraId="78105B1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Arial" w:hAnsi="Arial" w:eastAsia="微软雅黑" w:cs="Arial"/>
          <w:color w:val="444444"/>
          <w:sz w:val="20"/>
          <w:szCs w:val="20"/>
          <w:rtl w:val="0"/>
        </w:rPr>
        <w:t>2010002 { target:"GIMBAL", command:"MOVE_STEP", params:{ pan, tilt } }</w:t>
      </w:r>
    </w:p>
    <w:p w14:paraId="24453038">
      <w:pPr>
        <w:pStyle w:val="2"/>
        <w:bidi w:val="0"/>
        <w:spacing w:before="240" w:after="120"/>
      </w:pPr>
      <w:bookmarkStart w:id="50" w:name="_Toc__A_51"/>
      <w:r>
        <w:rPr>
          <w:rFonts w:ascii="Arial" w:hAnsi="Arial" w:eastAsia="微软雅黑" w:cs="Arial"/>
          <w:color w:val="000000"/>
          <w:sz w:val="28"/>
          <w:szCs w:val="28"/>
          <w:rtl w:val="0"/>
        </w:rPr>
        <w:t>附录 A：指令速查</w:t>
      </w:r>
      <w:bookmarkEnd w:id="5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24CE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shd w:val="clear" w:color="auto" w:fill="F2F2F2"/>
          </w:tcPr>
          <w:p w14:paraId="2CF15CAB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需求</w:t>
            </w:r>
          </w:p>
        </w:tc>
        <w:tc>
          <w:tcPr>
            <w:tcW w:w="2340" w:type="dxa"/>
            <w:shd w:val="clear" w:color="auto" w:fill="F2F2F2"/>
          </w:tcPr>
          <w:p w14:paraId="03E07A20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tcPr>
            <w:tcW w:w="2340" w:type="dxa"/>
            <w:shd w:val="clear" w:color="auto" w:fill="F2F2F2"/>
          </w:tcPr>
          <w:p w14:paraId="235F15A4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Topic 发布</w:t>
            </w:r>
          </w:p>
        </w:tc>
        <w:tc>
          <w:tcPr>
            <w:tcW w:w="2340" w:type="dxa"/>
            <w:shd w:val="clear" w:color="auto" w:fill="F2F2F2"/>
          </w:tcPr>
          <w:p w14:paraId="37853226"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0"/>
              </w:rPr>
              <w:t>回复</w:t>
            </w:r>
          </w:p>
        </w:tc>
      </w:tr>
      <w:tr w14:paraId="09F5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2C49248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开视频</w:t>
            </w:r>
          </w:p>
        </w:tc>
        <w:tc>
          <w:tcPr>
            <w:tcW w:w="2340" w:type="dxa"/>
          </w:tcPr>
          <w:p w14:paraId="6D9B68B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2010004</w:t>
            </w:r>
          </w:p>
        </w:tc>
        <w:tc>
          <w:tcPr>
            <w:tcW w:w="2340" w:type="dxa"/>
          </w:tcPr>
          <w:p w14:paraId="325DC789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16E4EE1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有</w:t>
            </w:r>
          </w:p>
        </w:tc>
      </w:tr>
      <w:tr w14:paraId="4A9F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477DD4B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关视频</w:t>
            </w:r>
          </w:p>
        </w:tc>
        <w:tc>
          <w:tcPr>
            <w:tcW w:w="2340" w:type="dxa"/>
          </w:tcPr>
          <w:p w14:paraId="52581151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2010004</w:t>
            </w:r>
          </w:p>
        </w:tc>
        <w:tc>
          <w:tcPr>
            <w:tcW w:w="2340" w:type="dxa"/>
          </w:tcPr>
          <w:p w14:paraId="0FE55B2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5666C95C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有</w:t>
            </w:r>
          </w:p>
        </w:tc>
      </w:tr>
      <w:tr w14:paraId="7F6C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3379DF4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远程前进</w:t>
            </w:r>
          </w:p>
        </w:tc>
        <w:tc>
          <w:tcPr>
            <w:tcW w:w="2340" w:type="dxa"/>
          </w:tcPr>
          <w:p w14:paraId="42B126A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2010005</w:t>
            </w:r>
          </w:p>
        </w:tc>
        <w:tc>
          <w:tcPr>
            <w:tcW w:w="2340" w:type="dxa"/>
          </w:tcPr>
          <w:p w14:paraId="5EF21ACD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1470E2F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无</w:t>
            </w:r>
          </w:p>
        </w:tc>
      </w:tr>
      <w:tr w14:paraId="360F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573ADCF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开大灯</w:t>
            </w:r>
          </w:p>
        </w:tc>
        <w:tc>
          <w:tcPr>
            <w:tcW w:w="2340" w:type="dxa"/>
          </w:tcPr>
          <w:p w14:paraId="216C775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</w:t>
            </w:r>
          </w:p>
        </w:tc>
        <w:tc>
          <w:tcPr>
            <w:tcW w:w="2340" w:type="dxa"/>
          </w:tcPr>
          <w:p w14:paraId="563499B2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45A484D6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有</w:t>
            </w:r>
          </w:p>
        </w:tc>
      </w:tr>
      <w:tr w14:paraId="42E0E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9C286B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云台转动</w:t>
            </w:r>
          </w:p>
        </w:tc>
        <w:tc>
          <w:tcPr>
            <w:tcW w:w="2340" w:type="dxa"/>
          </w:tcPr>
          <w:p w14:paraId="03D250EB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2010002</w:t>
            </w:r>
          </w:p>
        </w:tc>
        <w:tc>
          <w:tcPr>
            <w:tcW w:w="2340" w:type="dxa"/>
          </w:tcPr>
          <w:p w14:paraId="2A65D3BE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33FC089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有</w:t>
            </w:r>
          </w:p>
        </w:tc>
      </w:tr>
      <w:tr w14:paraId="2DA1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</w:tcPr>
          <w:p w14:paraId="65C5E3B4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急停</w:t>
            </w:r>
          </w:p>
        </w:tc>
        <w:tc>
          <w:tcPr>
            <w:tcW w:w="2340" w:type="dxa"/>
          </w:tcPr>
          <w:p w14:paraId="3AC19C0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2010008</w:t>
            </w:r>
          </w:p>
        </w:tc>
        <w:tc>
          <w:tcPr>
            <w:tcW w:w="2340" w:type="dxa"/>
          </w:tcPr>
          <w:p w14:paraId="3ED173C8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dev/sub</w:t>
            </w:r>
          </w:p>
        </w:tc>
        <w:tc>
          <w:tcPr>
            <w:tcW w:w="2340" w:type="dxa"/>
          </w:tcPr>
          <w:p w14:paraId="06CFBE1A"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0"/>
              </w:rPr>
              <w:t>有</w:t>
            </w:r>
          </w:p>
        </w:tc>
      </w:tr>
    </w:tbl>
    <w:p w14:paraId="4A909E10"/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AB4D6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2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4C2F5F"/>
    <w:rsid w:val="324178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3136</Words>
  <Characters>6894</Characters>
  <TotalTime>1</TotalTime>
  <ScaleCrop>false</ScaleCrop>
  <LinksUpToDate>false</LinksUpToDate>
  <CharactersWithSpaces>7570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2026-07-04T04:14:00Z</dcterms:created>
  <dc:creator>Un-named</dc:creator>
  <cp:lastModifiedBy>rz.</cp:lastModifiedBy>
  <dcterms:modified xsi:type="dcterms:W3CDTF">2026-07-04T06:08:29Z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eyJoZGlkIjoiMjhmMThlMzA1YjFiMjU5M2IzNmZhNzM4MzFmNjQwZmEiLCJ1c2VySWQiOiI2NjMwMDAxMDEifQ==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31D834B4764D471FA19678D614D64502_12</vt:lpwstr>
  </property>
</Properties>
</file>