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002fa59b7bf07b14c1fb94b78e9c2b9a5e32c8f"/>
    <w:p>
      <w:pPr>
        <w:pStyle w:val="Heading2"/>
      </w:pPr>
      <w:r>
        <w:t xml:space="preserve">Checklist de acte pentru primul an de firmă: ce ți se cere, când și de unde iei fiecare document</w:t>
      </w:r>
    </w:p>
    <w:p>
      <w:pPr>
        <w:pStyle w:val="FirstParagraph"/>
      </w:pPr>
      <w:r>
        <w:t xml:space="preserve">Primul an de antreprenoriat vine cu o birocrație pe care niciun curs de business nu o predă: fiecare instituție cu care interacționezi cere alt document, pe alt termen, în altă variantă. Lista de mai jos parcurge cronologic primul an al unui SRL tipic și arată ce hârtii apar la fiecare pas, ca să nu le descoperi cu o zi înainte de termen.</w:t>
      </w:r>
    </w:p>
    <w:bookmarkStart w:id="9" w:name="luna-0-înființarea"/>
    <w:p>
      <w:pPr>
        <w:pStyle w:val="Heading3"/>
      </w:pPr>
      <w:r>
        <w:t xml:space="preserve">Luna 0: înființarea</w:t>
      </w:r>
    </w:p>
    <w:p>
      <w:pPr>
        <w:pStyle w:val="FirstParagraph"/>
      </w:pPr>
      <w:r>
        <w:t xml:space="preserve">De la Registrul Comerțului pleci cu certificatul de înregistrare (documentul cu CUI), rezoluția de înmatriculare și actul constitutiv. Păstrează-le în format electronic scanate la calitate bună: le vei atașa la aproape orice dosar din anul care urmează. Tot acum e momentul să verifici că sediul social are contract valabil pe minim un an; un sediu expirat blochează mai târziu orice actualizare în registru.</w:t>
      </w:r>
    </w:p>
    <w:bookmarkEnd w:id="9"/>
    <w:bookmarkStart w:id="12" w:name="luna-1-contul-bancar"/>
    <w:p>
      <w:pPr>
        <w:pStyle w:val="Heading3"/>
      </w:pPr>
      <w:r>
        <w:t xml:space="preserve">Luna 1: contul bancar</w:t>
      </w:r>
    </w:p>
    <w:p>
      <w:pPr>
        <w:pStyle w:val="FirstParagraph"/>
      </w:pPr>
      <w:r>
        <w:t xml:space="preserve">Banca cere certificatul de înregistrare, actul constitutiv și, aproape întotdeauna, un certificat constatator recent, de regulă nu mai vechi de 30 de zile. E primul contact al majorității fondatorilor cu acest document, care arată starea la zi a firmei în evidențele ONRC: asociați, administratori, sediu, coduri CAEN. Se obține de la ghișeu, din portalul ONRC sau, cel mai simplu pentru cine nu vrea să navigheze printr-o platformă cu multe variante și taxe separate, ca</w:t>
      </w:r>
      <w:r>
        <w:t xml:space="preserve"> </w:t>
      </w:r>
      <w:hyperlink r:id="rId10">
        <w:r>
          <w:rPr>
            <w:rStyle w:val="Hyperlink"/>
          </w:rPr>
          <w:t xml:space="preserve">certificat constatator online</w:t>
        </w:r>
      </w:hyperlink>
      <w:r>
        <w:t xml:space="preserve"> </w:t>
      </w:r>
      <w:r>
        <w:t xml:space="preserve">prin eGhișeul.ro, cu livrare pe email în câteva minute pentru varianta de bază.</w:t>
      </w:r>
    </w:p>
    <w:p>
      <w:pPr>
        <w:pStyle w:val="BodyText"/>
      </w:pPr>
      <w:r>
        <w:t xml:space="preserve">Atenție la un detaliu care produce dosare respinse: constatatorul are mai multe variante, iar banca acceptă de regulă varianta de bază, în timp ce finanțatorii de fonduri cer varianta extinsă. Cine vrea să înțeleagă diferențele înainte să plătească taxa găsește pașii și capcanele în</w:t>
      </w:r>
      <w:r>
        <w:t xml:space="preserve"> </w:t>
      </w:r>
      <w:hyperlink r:id="rId11">
        <w:r>
          <w:rPr>
            <w:rStyle w:val="Hyperlink"/>
          </w:rPr>
          <w:t xml:space="preserve">ghidul de eliberare a certificatului constatator</w:t>
        </w:r>
      </w:hyperlink>
      <w:r>
        <w:t xml:space="preserve">.</w:t>
      </w:r>
    </w:p>
    <w:bookmarkEnd w:id="12"/>
    <w:bookmarkStart w:id="13" w:name="lunile-23-contabilul-și-anaf"/>
    <w:p>
      <w:pPr>
        <w:pStyle w:val="Heading3"/>
      </w:pPr>
      <w:r>
        <w:t xml:space="preserve">Lunile 2–3: contabilul și ANAF</w:t>
      </w:r>
    </w:p>
    <w:p>
      <w:pPr>
        <w:pStyle w:val="FirstParagraph"/>
      </w:pPr>
      <w:r>
        <w:t xml:space="preserve">Contabilul preia certificatul de înregistrare și actul constitutiv, dar îți va cere și semnătură electronică pentru depunerea declarațiilor și acces în Spațiul Privat Virtual. Tot în această perioadă apare, la unele bănci și la anumiți parteneri, cererea de cazier fiscal al firmei sau al administratorului, documentul ANAF care atestă că nu figurezi cu fapte în evidența fiscală. Se eliberează rapid, dar numai dacă știi din timp că ți se va cere.</w:t>
      </w:r>
    </w:p>
    <w:bookmarkEnd w:id="13"/>
    <w:bookmarkStart w:id="14" w:name="X1152f7a37bee531953685195f1b887a6e79da0a"/>
    <w:p>
      <w:pPr>
        <w:pStyle w:val="Heading3"/>
      </w:pPr>
      <w:r>
        <w:t xml:space="preserve">Primul angajat, oricând apare: acte înainte de prima zi de muncă</w:t>
      </w:r>
    </w:p>
    <w:p>
      <w:pPr>
        <w:pStyle w:val="FirstParagraph"/>
      </w:pPr>
      <w:r>
        <w:t xml:space="preserve">Momentul primului salariat vine cu propriul set de hârtii, iar aici greșelile se plătesc direct în amenzi. Contractul de muncă se semnează și se înregistrează în REVISAL cel târziu cu o zi înainte ca omul să înceapă lucrul, nu în prima lui zi. Fișa de aptitudini de la medicina muncii trebuie să existe înainte de angajare, nu „se rezolvă pe parcurs”. Iar dacă domeniul o cere, angajatului i se poate solicita cazier judiciar sau, pentru activitățile cu minori, certificat de integritate comportamentală. Niciunul dintre aceste documente nu e complicat în sine; toate devin complicate când sunt descoperite cu o zi înainte de start.</w:t>
      </w:r>
    </w:p>
    <w:bookmarkEnd w:id="14"/>
    <w:bookmarkStart w:id="15" w:name="X960431ce6e891c8bbb4f35b0efcaa460f0add45"/>
    <w:p>
      <w:pPr>
        <w:pStyle w:val="Heading3"/>
      </w:pPr>
      <w:r>
        <w:t xml:space="preserve">Lunile 3–6: primii clienți mari și primele contracte</w:t>
      </w:r>
    </w:p>
    <w:p>
      <w:pPr>
        <w:pStyle w:val="FirstParagraph"/>
      </w:pPr>
      <w:r>
        <w:t xml:space="preserve">Companiile mari își verifică furnizorii înainte să semneze. Nu te mira dacă un client corporate îți cere constatator recent, certificat de atestare fiscală (dovada că nu ai datorii la stat) și uneori chiar dovada că nu ești în insolvență. Toate au termene de valabilitate scurte, deci nu le scoate „în avans”: le scoți când există o cerere concretă.</w:t>
      </w:r>
    </w:p>
    <w:p>
      <w:pPr>
        <w:pStyle w:val="BodyText"/>
      </w:pPr>
      <w:r>
        <w:t xml:space="preserve">Dacă vinzi către stat, înregistrarea în SEAP/SICAP cere și ea setul complet de acte ale firmei, iar la fiecare licitație în parte constatatorul trebuie să fie proaspăt, uneori emis cu doar câteva zile înainte de depunerea ofertei.</w:t>
      </w:r>
    </w:p>
    <w:bookmarkEnd w:id="15"/>
    <w:bookmarkStart w:id="16" w:name="lunile-612-finanțări-și-creștere"/>
    <w:p>
      <w:pPr>
        <w:pStyle w:val="Heading3"/>
      </w:pPr>
      <w:r>
        <w:t xml:space="preserve">Lunile 6–12: finanțări și creștere</w:t>
      </w:r>
    </w:p>
    <w:p>
      <w:pPr>
        <w:pStyle w:val="FirstParagraph"/>
      </w:pPr>
      <w:r>
        <w:t xml:space="preserve">Dosarele de fonduri europene, Start-Up Nation sau credite pentru capital de lucru au cea mai pretențioasă listă: constatator în varianta extinsă, certificat de atestare fiscală, cazier fiscal, situații financiare, uneori și cazierul judiciar al administratorului. Regula de aur: citește ghidul finanțatorului înainte să comanzi orice document, pentru că varianta greșită înseamnă taxă plătită degeaba și, la termene strânse, dosar depus incomplet.</w:t>
      </w:r>
    </w:p>
    <w:bookmarkEnd w:id="16"/>
    <w:bookmarkStart w:id="17" w:name="luna-12-închiderea-primului-an"/>
    <w:p>
      <w:pPr>
        <w:pStyle w:val="Heading3"/>
      </w:pPr>
      <w:r>
        <w:t xml:space="preserve">Luna 12: închiderea primului an</w:t>
      </w:r>
    </w:p>
    <w:p>
      <w:pPr>
        <w:pStyle w:val="FirstParagraph"/>
      </w:pPr>
      <w:r>
        <w:t xml:space="preserve">Anul se încheie cu obligațiile care nu iartă: inventarul anual, situațiile financiare pe care le depune contabilul, eventualele decizii de repartizare a profitului. Tot acum merită verificate trei termene care expiră pe neobservate: contractul de sediu social (un sediu expirat blochează orice operațiune la registru), mandatul administratorului dacă a fost dat pe durată limitată și găzduirea domeniului web plus căsuțele de email ale firmei, care au prostul obicei să expire fix în vacanța de iarnă. Un ultim obicei bun: arhivează tot ce a produs anul, pentru că actele contabile se păstrează prin lege ani buni, iar prima cerere de la un control sau de la un finanțator va fi exact pentru documentul pe care nu-l mai găsești.</w:t>
      </w:r>
    </w:p>
    <w:bookmarkEnd w:id="17"/>
    <w:bookmarkStart w:id="18" w:name="Xa52d60a61b0f7ba25ea58c74b2067de04f80fff"/>
    <w:p>
      <w:pPr>
        <w:pStyle w:val="Heading3"/>
      </w:pPr>
      <w:r>
        <w:t xml:space="preserve">Trei obiceiuri care te scutesc de drumuri</w:t>
      </w:r>
    </w:p>
    <w:p>
      <w:pPr>
        <w:pStyle w:val="FirstParagraph"/>
      </w:pPr>
      <w:r>
        <w:t xml:space="preserve">Primul: ține un dosar electronic al firmei, cu toate actele scanate și denumite clar, plus data emiterii pentru cele cu valabilitate limitată. Al doilea: notează-ți în calendar termenele care se repetă anual, de la inventarul de sfârșit de an la eventuala prelungire a contractului de sediu. Al treilea: pentru documentele cu termen scurt de valabilitate, folosește canalele online, de la portalul instituției până la servicii de intermediere; diferența dintre „îl am mâine pe email” și „ajung săptămâna viitoare la ghișeu” decide uneori dacă prinzi sau nu un termen de depunere.</w:t>
      </w:r>
    </w:p>
    <w:p>
      <w:pPr>
        <w:pStyle w:val="BodyText"/>
      </w:pPr>
      <w:r>
        <w:t xml:space="preserve">Birocrația primului an nu dispare, dar devine gestionabilă când știi dinainte ce urmează. Iar hârtiile firmei, spre deosebire de multe altele în antreprenoriat, chiar sunt predictibile: aceleași documente, aceleași instituții, aceleași termene, an de an.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eghiseul.ro/eliberare-certificat-constatator-onrc-ghid/" TargetMode="External" /><Relationship Type="http://schemas.openxmlformats.org/officeDocument/2006/relationships/hyperlink" Id="rId10" Target="https://eghiseul.ro/servicii/certificat-constatator-online/" TargetMode="External" /></Relationships>
</file>

<file path=word/_rels/footnotes.xml.rels><?xml version="1.0" encoding="UTF-8"?><Relationships xmlns="http://schemas.openxmlformats.org/package/2006/relationships"><Relationship Type="http://schemas.openxmlformats.org/officeDocument/2006/relationships/hyperlink" Id="rId11" Target="https://eghiseul.ro/eliberare-certificat-constatator-onrc-ghid/" TargetMode="External" /><Relationship Type="http://schemas.openxmlformats.org/officeDocument/2006/relationships/hyperlink" Id="rId10" Target="https://eghiseul.ro/servicii/certificat-constatator-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2026-07-31T18:35:04Z</dcterms:created>
  <dcterms:modified xsi:type="dcterms:W3CDTF">2026-07-31T18:35:04Z</dcterms:modified>
</cp:coreProperties>
</file>

<file path=docProps/custom.xml><?xml version="1.0" encoding="utf-8"?>
<Properties xmlns="http://schemas.openxmlformats.org/officeDocument/2006/custom-properties" xmlns:vt="http://schemas.openxmlformats.org/officeDocument/2006/docPropsVTypes"/>
</file>