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FULL SEO · MENTORING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6"/>
          <w:szCs w:val="56"/>
          <w:rtl w:val="0"/>
        </w:rPr>
        <w:t xml:space="preserve">How a Full-SEO Strategy Grew a Mentoring SaaS Traffic by 140% in 6 Months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On-page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Technical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3cff4" w:space="0" w:sz="4" w:val="single"/>
              <w:left w:color="b3cff4" w:space="0" w:sz="4" w:val="single"/>
              <w:bottom w:color="b3cff4" w:space="0" w:sz="4" w:val="single"/>
              <w:right w:color="b3cff4" w:space="0" w:sz="4" w:val="single"/>
            </w:tcBorders>
            <w:shd w:fill="e8f0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Link building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-19859409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36"/>
                    <w:szCs w:val="36"/>
                    <w:rtl w:val="0"/>
                  </w:rPr>
                  <w:t xml:space="preserve">69 → 72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DR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7"/>
                <w:szCs w:val="17"/>
                <w:rtl w:val="0"/>
              </w:rPr>
              <w:t xml:space="preserve">+3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140%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Traffic increase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40" w:lineRule="auto"/>
              <w:rPr/>
            </w:pPr>
            <w:sdt>
              <w:sdtPr>
                <w:id w:val="-8447800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17"/>
                    <w:szCs w:val="17"/>
                    <w:rtl w:val="0"/>
                  </w:rPr>
                  <w:t xml:space="preserve">15K → 36K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150+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Backlinks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6"/>
                <w:szCs w:val="36"/>
                <w:rtl w:val="0"/>
              </w:rPr>
              <w:t xml:space="preserve">+1.1K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New organic keywords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7"/>
                <w:szCs w:val="17"/>
                <w:rtl w:val="0"/>
              </w:rPr>
              <w:t xml:space="preserve">+14% growth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Our client is a mentoring SaaS platform helping organizations run structured mentoring programs at scale. Despite operating in a competitive niche, they had untapped organic potential — and needed a partner to unlock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Over 6 months, we deployed a Full SEO strategy combining on-page optimization, consistent content publishing, technical fixes, and 150+ targeted backlinks. The results speak for themselves: DR climbed from 69 to 72, monthly organic traffic more than doubled from 15K to 36K — a 140% increase — and the site added 1.1K new organic keywords, a 14% growth in keyword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Overall site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The snapshot below shows where the site stands today. DR 72, 39.3K organic traffic, 3.9K organic keywords, and 1.6K referring domains — all meaningful gains driven by sustained, multi-channel SEO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6643688" cy="194156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1941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Keyword performance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Three keywords that show the depth of results — including a position 3 to #1 jump on a high-CPC term, a 9-spot climb to the top spot on a competitive keyword, and a brand new entry already ranking in the top 10.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90194635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24"/>
                    <w:szCs w:val="24"/>
                    <w:rtl w:val="0"/>
                  </w:rPr>
                  <w:t xml:space="preserve">Keyword #1 — position 3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change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▲2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Blurred screenshot (keyword hidden):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885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Original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8858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Despite a KD of 49, this high-value keyword (CPC $17.74) moved from position 3 to #1, generating +118 in traffic. Ranking first for a commercial keyword at this difficulty is a direct signal of growing domain authority and content quality.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-49107230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sz w:val="24"/>
                    <w:szCs w:val="24"/>
                    <w:rtl w:val="0"/>
                  </w:rPr>
                  <w:t xml:space="preserve">Keyword #2 — position 10 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change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▲9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Blurred screenshot (keyword hidden):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838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Original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8382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With a KD of 66, this was one of the tougher targets. The page climbed 9 positions — from page 2 to the very top of Google — adding +8 in traffic. Breaking through to #1 on a high-difficulty keyword signals that the site now has real authority in its niche.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Keyword #3 — new entry at position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KD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Position </w:t>
            </w:r>
            <w:sdt>
              <w:sdtPr>
                <w:id w:val="147958932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0"/>
                    <w:szCs w:val="20"/>
                    <w:rtl w:val="0"/>
                  </w:rPr>
                  <w:t xml:space="preserve">Not ranked → #6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Blurred screenshot (keyword hidden):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962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Original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8963025" cy="96202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This keyword entered the rankings fresh and immediately landed at position 6. For a page that wasn't ranking at all, breaking into the top 10 on a KD 49 keyword this quickly reflects the compounding effect of technical improvements and link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What drove these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Six months of consistent, multi-pillar SEO — not a single shortcut.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Consistent blog publishing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We regularly produced and published new blog articles targeting high-opportunity keywords, creating new organic entry points month after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On-page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Existing pages were continuously reviewed — updating meta data, improving content structure, strengthening internal links, and aligning pages with search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150+ backlinks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We built over 150 unique backlinks from relevant, high-authority domains, growing the domain rating from 69 to 72 over 6 months.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eee" w:space="0" w:sz="4" w:val="single"/>
              <w:left w:color="eeeeee" w:space="0" w:sz="4" w:val="single"/>
              <w:bottom w:color="eeeeee" w:space="0" w:sz="4" w:val="single"/>
              <w:right w:color="eeeeee" w:space="0" w:sz="4" w:val="single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Technical improvements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Crawlability, indexation, and Core Web Vitals issues were resolved on an ongoing basis, ensuring nothing technical held back organic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png"/><Relationship Id="rId13" Type="http://schemas.openxmlformats.org/officeDocument/2006/relationships/image" Target="media/image5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SGC3rePEHAP2PBaY0Ex1O+mYkg==">CgMxLjAaJAoBMBIfCh0IB0IZCgVBcmlhbBIQQXJpYWwgVW5pY29kZSBNUxokCgExEh8KHQgHQhkKBUFyaWFsEhBBcmlhbCBVbmljb2RlIE1TGiQKATISHwodCAdCGQoFQXJpYWwSEEFyaWFsIFVuaWNvZGUgTVMaJAoBMxIfCh0IB0IZCgVBcmlhbBIQQXJpYWwgVW5pY29kZSBNUxokCgE0Eh8KHQgHQhkKBUFyaWFsEhBBcmlhbCBVbmljb2RlIE1TOAByITFyMFFablpOYmpXaWY5czhiQVlhVFJ3NWVRLUh2ZGNn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