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4C770D" w14:textId="77777777" w:rsidR="009919F2" w:rsidRDefault="008860EE" w:rsidP="009919F2">
      <w:pPr>
        <w:widowControl/>
        <w:suppressAutoHyphens w:val="0"/>
        <w:textAlignment w:val="auto"/>
        <w:rPr>
          <w:sz w:val="20"/>
        </w:rPr>
      </w:pPr>
      <w:r w:rsidRPr="007816A5">
        <w:rPr>
          <w:rFonts w:ascii="Raleway Black" w:hAnsi="Raleway Black"/>
          <w:noProof/>
          <w:color w:val="54B948"/>
          <w:sz w:val="48"/>
          <w:szCs w:val="52"/>
          <w:lang w:eastAsia="en-US"/>
        </w:rPr>
        <w:drawing>
          <wp:anchor distT="0" distB="0" distL="114300" distR="114300" simplePos="0" relativeHeight="251670528" behindDoc="1" locked="0" layoutInCell="1" allowOverlap="1" wp14:anchorId="298C074A" wp14:editId="7C0077BF">
            <wp:simplePos x="0" y="0"/>
            <wp:positionH relativeFrom="page">
              <wp:align>right</wp:align>
            </wp:positionH>
            <wp:positionV relativeFrom="page">
              <wp:align>top</wp:align>
            </wp:positionV>
            <wp:extent cx="7771130" cy="8704385"/>
            <wp:effectExtent l="0" t="0" r="1270" b="1905"/>
            <wp:wrapNone/>
            <wp:docPr id="118" name="Picture 118" descr="Bliss Design Group:NCR jobs:Office Templa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ss Design Group:NCR jobs:Office Template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1130" cy="870438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802681" w14:textId="77777777" w:rsidR="008860EE" w:rsidRDefault="008860EE">
      <w:pPr>
        <w:pStyle w:val="BodyText"/>
        <w:rPr>
          <w:rFonts w:ascii="Raleway Black" w:hAnsi="Raleway Black" w:cs="Arial"/>
          <w:color w:val="FFFFFF" w:themeColor="background1"/>
          <w:sz w:val="56"/>
          <w:szCs w:val="76"/>
        </w:rPr>
      </w:pPr>
    </w:p>
    <w:p w14:paraId="44521B93" w14:textId="77777777" w:rsidR="008860EE" w:rsidRDefault="008860EE">
      <w:pPr>
        <w:pStyle w:val="BodyText"/>
        <w:rPr>
          <w:rFonts w:ascii="Raleway Black" w:hAnsi="Raleway Black" w:cs="Arial"/>
          <w:color w:val="FFFFFF" w:themeColor="background1"/>
          <w:sz w:val="56"/>
          <w:szCs w:val="76"/>
        </w:rPr>
      </w:pPr>
    </w:p>
    <w:p w14:paraId="1CF8A1DC" w14:textId="77777777" w:rsidR="008860EE" w:rsidRDefault="008860EE">
      <w:pPr>
        <w:pStyle w:val="BodyText"/>
        <w:rPr>
          <w:rFonts w:ascii="Raleway Black" w:hAnsi="Raleway Black" w:cs="Arial"/>
          <w:color w:val="FFFFFF" w:themeColor="background1"/>
          <w:sz w:val="56"/>
          <w:szCs w:val="76"/>
        </w:rPr>
      </w:pPr>
    </w:p>
    <w:p w14:paraId="09662508" w14:textId="77777777" w:rsidR="008860EE" w:rsidRDefault="008860EE">
      <w:pPr>
        <w:pStyle w:val="BodyText"/>
        <w:rPr>
          <w:rFonts w:ascii="Raleway Black" w:hAnsi="Raleway Black" w:cs="Arial"/>
          <w:color w:val="FFFFFF" w:themeColor="background1"/>
          <w:sz w:val="56"/>
          <w:szCs w:val="76"/>
        </w:rPr>
      </w:pPr>
    </w:p>
    <w:p w14:paraId="2EA7488C" w14:textId="77777777" w:rsidR="008860EE" w:rsidRDefault="008860EE">
      <w:pPr>
        <w:pStyle w:val="BodyText"/>
        <w:rPr>
          <w:rFonts w:ascii="Raleway Black" w:hAnsi="Raleway Black" w:cs="Arial"/>
          <w:color w:val="FFFFFF" w:themeColor="background1"/>
          <w:sz w:val="56"/>
          <w:szCs w:val="76"/>
        </w:rPr>
      </w:pPr>
    </w:p>
    <w:p w14:paraId="6296F5E1" w14:textId="77777777" w:rsidR="009919F2" w:rsidRPr="008860EE" w:rsidRDefault="009919F2">
      <w:pPr>
        <w:pStyle w:val="BodyText"/>
        <w:rPr>
          <w:rFonts w:ascii="Raleway Black" w:hAnsi="Raleway Black" w:cs="Arial"/>
          <w:color w:val="FFFFFF" w:themeColor="background1"/>
          <w:sz w:val="56"/>
          <w:szCs w:val="76"/>
        </w:rPr>
      </w:pPr>
      <w:proofErr w:type="spellStart"/>
      <w:r w:rsidRPr="008860EE">
        <w:rPr>
          <w:rFonts w:ascii="Raleway Black" w:hAnsi="Raleway Black" w:cs="Arial"/>
          <w:color w:val="FFFFFF" w:themeColor="background1"/>
          <w:sz w:val="56"/>
          <w:szCs w:val="76"/>
        </w:rPr>
        <w:t>CxBanking</w:t>
      </w:r>
      <w:proofErr w:type="spellEnd"/>
    </w:p>
    <w:p w14:paraId="54639C78" w14:textId="4BFA2B5C" w:rsidR="00A5184B" w:rsidRPr="008860EE" w:rsidRDefault="009919F2">
      <w:pPr>
        <w:pStyle w:val="BodyText"/>
        <w:rPr>
          <w:rFonts w:ascii="Raleway Black" w:hAnsi="Raleway Black" w:cs="Arial"/>
          <w:color w:val="FFFFFF" w:themeColor="background1"/>
          <w:sz w:val="56"/>
          <w:szCs w:val="76"/>
        </w:rPr>
      </w:pPr>
      <w:proofErr w:type="spellStart"/>
      <w:r w:rsidRPr="008860EE">
        <w:rPr>
          <w:rFonts w:ascii="Raleway Black" w:hAnsi="Raleway Black" w:cs="Arial"/>
          <w:color w:val="FFFFFF" w:themeColor="background1"/>
          <w:sz w:val="56"/>
          <w:szCs w:val="76"/>
        </w:rPr>
        <w:t>OptiCash</w:t>
      </w:r>
      <w:proofErr w:type="spellEnd"/>
      <w:r w:rsidR="00C67077" w:rsidRPr="008860EE">
        <w:rPr>
          <w:rFonts w:ascii="Raleway Black" w:hAnsi="Raleway Black" w:cs="Arial"/>
          <w:color w:val="FFFFFF" w:themeColor="background1"/>
          <w:sz w:val="56"/>
          <w:szCs w:val="76"/>
        </w:rPr>
        <w:t>/</w:t>
      </w:r>
      <w:proofErr w:type="spellStart"/>
      <w:r w:rsidR="00C67077" w:rsidRPr="008860EE">
        <w:rPr>
          <w:rFonts w:ascii="Raleway Black" w:hAnsi="Raleway Black" w:cs="Arial"/>
          <w:color w:val="FFFFFF" w:themeColor="background1"/>
          <w:sz w:val="56"/>
          <w:szCs w:val="76"/>
        </w:rPr>
        <w:t>OptiNet</w:t>
      </w:r>
      <w:proofErr w:type="spellEnd"/>
      <w:r w:rsidR="008565BA" w:rsidRPr="008860EE">
        <w:rPr>
          <w:rFonts w:ascii="Raleway Black" w:hAnsi="Raleway Black" w:cs="Arial"/>
          <w:color w:val="FFFFFF" w:themeColor="background1"/>
          <w:sz w:val="56"/>
          <w:szCs w:val="76"/>
        </w:rPr>
        <w:t xml:space="preserve"> 9.</w:t>
      </w:r>
      <w:r w:rsidR="00911DB6">
        <w:rPr>
          <w:rFonts w:ascii="Raleway Black" w:hAnsi="Raleway Black" w:cs="Arial"/>
          <w:color w:val="FFFFFF" w:themeColor="background1"/>
          <w:sz w:val="56"/>
          <w:szCs w:val="76"/>
        </w:rPr>
        <w:t>1</w:t>
      </w:r>
      <w:r w:rsidR="008A5B9A">
        <w:rPr>
          <w:rFonts w:ascii="Raleway Black" w:hAnsi="Raleway Black" w:cs="Arial"/>
          <w:color w:val="FFFFFF" w:themeColor="background1"/>
          <w:sz w:val="56"/>
          <w:szCs w:val="76"/>
        </w:rPr>
        <w:t>5</w:t>
      </w:r>
    </w:p>
    <w:p w14:paraId="0C76785F" w14:textId="77777777" w:rsidR="009919F2" w:rsidRPr="008860EE" w:rsidRDefault="009919F2">
      <w:pPr>
        <w:pStyle w:val="BodyText"/>
        <w:rPr>
          <w:rFonts w:ascii="Raleway Black" w:hAnsi="Raleway Black" w:cs="Arial"/>
          <w:color w:val="FFFFFF" w:themeColor="background1"/>
          <w:sz w:val="56"/>
          <w:szCs w:val="76"/>
        </w:rPr>
      </w:pPr>
      <w:r w:rsidRPr="008860EE">
        <w:rPr>
          <w:rFonts w:ascii="Raleway Black" w:hAnsi="Raleway Black" w:cs="Arial"/>
          <w:color w:val="FFFFFF" w:themeColor="background1"/>
          <w:sz w:val="56"/>
          <w:szCs w:val="76"/>
        </w:rPr>
        <w:t>Installation Guide</w:t>
      </w:r>
    </w:p>
    <w:p w14:paraId="37F480A5" w14:textId="77777777" w:rsidR="009919F2" w:rsidRPr="009919F2" w:rsidRDefault="008860EE">
      <w:pPr>
        <w:pStyle w:val="BodyText"/>
        <w:rPr>
          <w:color w:val="FFFFFF" w:themeColor="background1"/>
          <w:sz w:val="52"/>
          <w:szCs w:val="52"/>
        </w:rPr>
      </w:pPr>
      <w:bookmarkStart w:id="0" w:name="_Toc488954490"/>
      <w:r w:rsidRPr="00236070">
        <w:rPr>
          <w:rFonts w:ascii="Open Sans" w:hAnsi="Open Sans"/>
          <w:noProof/>
          <w:color w:val="333333"/>
          <w:sz w:val="14"/>
          <w:szCs w:val="14"/>
          <w:lang w:eastAsia="en-US"/>
        </w:rPr>
        <w:drawing>
          <wp:anchor distT="0" distB="0" distL="114300" distR="114300" simplePos="0" relativeHeight="251672576" behindDoc="1" locked="0" layoutInCell="1" allowOverlap="1" wp14:anchorId="38FEE0BC" wp14:editId="25005A00">
            <wp:simplePos x="0" y="0"/>
            <wp:positionH relativeFrom="rightMargin">
              <wp:posOffset>-451485</wp:posOffset>
            </wp:positionH>
            <wp:positionV relativeFrom="bottomMargin">
              <wp:posOffset>-394335</wp:posOffset>
            </wp:positionV>
            <wp:extent cx="912251" cy="912251"/>
            <wp:effectExtent l="0" t="0" r="2540" b="2540"/>
            <wp:wrapNone/>
            <wp:docPr id="476" name="Picture 476" descr="Macintosh HD:Users:babymonkey:Downloads:2017 Brand Refresh Templates:NCR Brand Block 2017:NCR-BB-CMYK-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bymonkey:Downloads:2017 Brand Refresh Templates:NCR Brand Block 2017:NCR-BB-CMYK-201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2251" cy="91225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bookmarkEnd w:id="0"/>
    </w:p>
    <w:p w14:paraId="39F81342" w14:textId="77777777" w:rsidR="00A5184B" w:rsidRDefault="00A5184B">
      <w:pPr>
        <w:pStyle w:val="BodyText"/>
        <w:pageBreakBefore/>
      </w:pPr>
    </w:p>
    <w:p w14:paraId="7D07923B" w14:textId="77777777" w:rsidR="00A5184B" w:rsidRDefault="00A5184B">
      <w:pPr>
        <w:sectPr w:rsidR="00A5184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134" w:right="1134" w:bottom="1134" w:left="1134" w:header="720" w:footer="720" w:gutter="0"/>
          <w:cols w:space="720"/>
          <w:docGrid w:linePitch="360"/>
        </w:sectPr>
      </w:pPr>
    </w:p>
    <w:p w14:paraId="6A5E8B81" w14:textId="5EEC9B27" w:rsidR="00575F8F" w:rsidRDefault="000B2909">
      <w:pPr>
        <w:pStyle w:val="TOC1"/>
        <w:tabs>
          <w:tab w:val="right" w:leader="dot" w:pos="9962"/>
        </w:tabs>
        <w:rPr>
          <w:rFonts w:asciiTheme="minorHAnsi" w:eastAsiaTheme="minorEastAsia" w:hAnsiTheme="minorHAnsi" w:cstheme="minorBidi"/>
          <w:noProof/>
          <w:kern w:val="0"/>
          <w:sz w:val="22"/>
          <w:szCs w:val="22"/>
          <w:lang w:eastAsia="en-US"/>
        </w:rPr>
      </w:pPr>
      <w:r>
        <w:fldChar w:fldCharType="begin"/>
      </w:r>
      <w:r w:rsidR="00A5184B">
        <w:instrText xml:space="preserve"> TOC \f \o "1-9" \t "Heading 4;4;Heading 3;3;Heading 2;2;Heading 1;1" \h</w:instrText>
      </w:r>
      <w:r>
        <w:fldChar w:fldCharType="separate"/>
      </w:r>
      <w:hyperlink w:anchor="_Toc122505530" w:history="1">
        <w:r w:rsidR="00575F8F" w:rsidRPr="00D04E5A">
          <w:rPr>
            <w:rStyle w:val="Hyperlink"/>
            <w:noProof/>
          </w:rPr>
          <w:t>Introduction</w:t>
        </w:r>
        <w:r w:rsidR="00575F8F">
          <w:rPr>
            <w:noProof/>
          </w:rPr>
          <w:tab/>
        </w:r>
        <w:r w:rsidR="00575F8F">
          <w:rPr>
            <w:noProof/>
          </w:rPr>
          <w:fldChar w:fldCharType="begin"/>
        </w:r>
        <w:r w:rsidR="00575F8F">
          <w:rPr>
            <w:noProof/>
          </w:rPr>
          <w:instrText xml:space="preserve"> PAGEREF _Toc122505530 \h </w:instrText>
        </w:r>
        <w:r w:rsidR="00575F8F">
          <w:rPr>
            <w:noProof/>
          </w:rPr>
        </w:r>
        <w:r w:rsidR="00575F8F">
          <w:rPr>
            <w:noProof/>
          </w:rPr>
          <w:fldChar w:fldCharType="separate"/>
        </w:r>
        <w:r w:rsidR="00575F8F">
          <w:rPr>
            <w:noProof/>
          </w:rPr>
          <w:t>7</w:t>
        </w:r>
        <w:r w:rsidR="00575F8F">
          <w:rPr>
            <w:noProof/>
          </w:rPr>
          <w:fldChar w:fldCharType="end"/>
        </w:r>
      </w:hyperlink>
    </w:p>
    <w:p w14:paraId="481ACA06" w14:textId="4DFEE09B"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31" w:history="1">
        <w:r w:rsidRPr="00D04E5A">
          <w:rPr>
            <w:rStyle w:val="Hyperlink"/>
            <w:noProof/>
          </w:rPr>
          <w:t>Application Distribution</w:t>
        </w:r>
        <w:r>
          <w:rPr>
            <w:noProof/>
          </w:rPr>
          <w:tab/>
        </w:r>
        <w:r>
          <w:rPr>
            <w:noProof/>
          </w:rPr>
          <w:fldChar w:fldCharType="begin"/>
        </w:r>
        <w:r>
          <w:rPr>
            <w:noProof/>
          </w:rPr>
          <w:instrText xml:space="preserve"> PAGEREF _Toc122505531 \h </w:instrText>
        </w:r>
        <w:r>
          <w:rPr>
            <w:noProof/>
          </w:rPr>
        </w:r>
        <w:r>
          <w:rPr>
            <w:noProof/>
          </w:rPr>
          <w:fldChar w:fldCharType="separate"/>
        </w:r>
        <w:r>
          <w:rPr>
            <w:noProof/>
          </w:rPr>
          <w:t>7</w:t>
        </w:r>
        <w:r>
          <w:rPr>
            <w:noProof/>
          </w:rPr>
          <w:fldChar w:fldCharType="end"/>
        </w:r>
      </w:hyperlink>
    </w:p>
    <w:p w14:paraId="46C5332D" w14:textId="6C68508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2" w:history="1">
        <w:r w:rsidRPr="00D04E5A">
          <w:rPr>
            <w:rStyle w:val="Hyperlink"/>
            <w:noProof/>
          </w:rPr>
          <w:t>Application Component Checklist</w:t>
        </w:r>
        <w:r>
          <w:rPr>
            <w:noProof/>
          </w:rPr>
          <w:tab/>
        </w:r>
        <w:r>
          <w:rPr>
            <w:noProof/>
          </w:rPr>
          <w:fldChar w:fldCharType="begin"/>
        </w:r>
        <w:r>
          <w:rPr>
            <w:noProof/>
          </w:rPr>
          <w:instrText xml:space="preserve"> PAGEREF _Toc122505532 \h </w:instrText>
        </w:r>
        <w:r>
          <w:rPr>
            <w:noProof/>
          </w:rPr>
        </w:r>
        <w:r>
          <w:rPr>
            <w:noProof/>
          </w:rPr>
          <w:fldChar w:fldCharType="separate"/>
        </w:r>
        <w:r>
          <w:rPr>
            <w:noProof/>
          </w:rPr>
          <w:t>7</w:t>
        </w:r>
        <w:r>
          <w:rPr>
            <w:noProof/>
          </w:rPr>
          <w:fldChar w:fldCharType="end"/>
        </w:r>
      </w:hyperlink>
    </w:p>
    <w:p w14:paraId="16492DE0" w14:textId="3FBC3634"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33" w:history="1">
        <w:r w:rsidRPr="00D04E5A">
          <w:rPr>
            <w:rStyle w:val="Hyperlink"/>
            <w:noProof/>
          </w:rPr>
          <w:t>Oracle Setup</w:t>
        </w:r>
        <w:r>
          <w:rPr>
            <w:noProof/>
          </w:rPr>
          <w:tab/>
        </w:r>
        <w:r>
          <w:rPr>
            <w:noProof/>
          </w:rPr>
          <w:fldChar w:fldCharType="begin"/>
        </w:r>
        <w:r>
          <w:rPr>
            <w:noProof/>
          </w:rPr>
          <w:instrText xml:space="preserve"> PAGEREF _Toc122505533 \h </w:instrText>
        </w:r>
        <w:r>
          <w:rPr>
            <w:noProof/>
          </w:rPr>
        </w:r>
        <w:r>
          <w:rPr>
            <w:noProof/>
          </w:rPr>
          <w:fldChar w:fldCharType="separate"/>
        </w:r>
        <w:r>
          <w:rPr>
            <w:noProof/>
          </w:rPr>
          <w:t>8</w:t>
        </w:r>
        <w:r>
          <w:rPr>
            <w:noProof/>
          </w:rPr>
          <w:fldChar w:fldCharType="end"/>
        </w:r>
      </w:hyperlink>
    </w:p>
    <w:p w14:paraId="1071ACC4" w14:textId="19F10EAB"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4" w:history="1">
        <w:r w:rsidRPr="00D04E5A">
          <w:rPr>
            <w:rStyle w:val="Hyperlink"/>
            <w:noProof/>
          </w:rPr>
          <w:t>Configuration</w:t>
        </w:r>
        <w:r>
          <w:rPr>
            <w:noProof/>
          </w:rPr>
          <w:tab/>
        </w:r>
        <w:r>
          <w:rPr>
            <w:noProof/>
          </w:rPr>
          <w:fldChar w:fldCharType="begin"/>
        </w:r>
        <w:r>
          <w:rPr>
            <w:noProof/>
          </w:rPr>
          <w:instrText xml:space="preserve"> PAGEREF _Toc122505534 \h </w:instrText>
        </w:r>
        <w:r>
          <w:rPr>
            <w:noProof/>
          </w:rPr>
        </w:r>
        <w:r>
          <w:rPr>
            <w:noProof/>
          </w:rPr>
          <w:fldChar w:fldCharType="separate"/>
        </w:r>
        <w:r>
          <w:rPr>
            <w:noProof/>
          </w:rPr>
          <w:t>8</w:t>
        </w:r>
        <w:r>
          <w:rPr>
            <w:noProof/>
          </w:rPr>
          <w:fldChar w:fldCharType="end"/>
        </w:r>
      </w:hyperlink>
    </w:p>
    <w:p w14:paraId="73FD8C21" w14:textId="10A1EC8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5" w:history="1">
        <w:r w:rsidRPr="00D04E5A">
          <w:rPr>
            <w:rStyle w:val="Hyperlink"/>
            <w:noProof/>
          </w:rPr>
          <w:t>Tablespaces</w:t>
        </w:r>
        <w:r>
          <w:rPr>
            <w:noProof/>
          </w:rPr>
          <w:tab/>
        </w:r>
        <w:r>
          <w:rPr>
            <w:noProof/>
          </w:rPr>
          <w:fldChar w:fldCharType="begin"/>
        </w:r>
        <w:r>
          <w:rPr>
            <w:noProof/>
          </w:rPr>
          <w:instrText xml:space="preserve"> PAGEREF _Toc122505535 \h </w:instrText>
        </w:r>
        <w:r>
          <w:rPr>
            <w:noProof/>
          </w:rPr>
        </w:r>
        <w:r>
          <w:rPr>
            <w:noProof/>
          </w:rPr>
          <w:fldChar w:fldCharType="separate"/>
        </w:r>
        <w:r>
          <w:rPr>
            <w:noProof/>
          </w:rPr>
          <w:t>8</w:t>
        </w:r>
        <w:r>
          <w:rPr>
            <w:noProof/>
          </w:rPr>
          <w:fldChar w:fldCharType="end"/>
        </w:r>
      </w:hyperlink>
    </w:p>
    <w:p w14:paraId="60F5BF47" w14:textId="6EB3A81E"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6" w:history="1">
        <w:r w:rsidRPr="00D04E5A">
          <w:rPr>
            <w:rStyle w:val="Hyperlink"/>
            <w:noProof/>
          </w:rPr>
          <w:t>Schema User</w:t>
        </w:r>
        <w:r>
          <w:rPr>
            <w:noProof/>
          </w:rPr>
          <w:tab/>
        </w:r>
        <w:r>
          <w:rPr>
            <w:noProof/>
          </w:rPr>
          <w:fldChar w:fldCharType="begin"/>
        </w:r>
        <w:r>
          <w:rPr>
            <w:noProof/>
          </w:rPr>
          <w:instrText xml:space="preserve"> PAGEREF _Toc122505536 \h </w:instrText>
        </w:r>
        <w:r>
          <w:rPr>
            <w:noProof/>
          </w:rPr>
        </w:r>
        <w:r>
          <w:rPr>
            <w:noProof/>
          </w:rPr>
          <w:fldChar w:fldCharType="separate"/>
        </w:r>
        <w:r>
          <w:rPr>
            <w:noProof/>
          </w:rPr>
          <w:t>9</w:t>
        </w:r>
        <w:r>
          <w:rPr>
            <w:noProof/>
          </w:rPr>
          <w:fldChar w:fldCharType="end"/>
        </w:r>
      </w:hyperlink>
    </w:p>
    <w:p w14:paraId="4EB7F935" w14:textId="34871C2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7" w:history="1">
        <w:r w:rsidRPr="00D04E5A">
          <w:rPr>
            <w:rStyle w:val="Hyperlink"/>
            <w:noProof/>
          </w:rPr>
          <w:t>Schema Definition</w:t>
        </w:r>
        <w:r>
          <w:rPr>
            <w:noProof/>
          </w:rPr>
          <w:tab/>
        </w:r>
        <w:r>
          <w:rPr>
            <w:noProof/>
          </w:rPr>
          <w:fldChar w:fldCharType="begin"/>
        </w:r>
        <w:r>
          <w:rPr>
            <w:noProof/>
          </w:rPr>
          <w:instrText xml:space="preserve"> PAGEREF _Toc122505537 \h </w:instrText>
        </w:r>
        <w:r>
          <w:rPr>
            <w:noProof/>
          </w:rPr>
        </w:r>
        <w:r>
          <w:rPr>
            <w:noProof/>
          </w:rPr>
          <w:fldChar w:fldCharType="separate"/>
        </w:r>
        <w:r>
          <w:rPr>
            <w:noProof/>
          </w:rPr>
          <w:t>9</w:t>
        </w:r>
        <w:r>
          <w:rPr>
            <w:noProof/>
          </w:rPr>
          <w:fldChar w:fldCharType="end"/>
        </w:r>
      </w:hyperlink>
    </w:p>
    <w:p w14:paraId="02E04E1C" w14:textId="21955104"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38" w:history="1">
        <w:r w:rsidRPr="00D04E5A">
          <w:rPr>
            <w:rStyle w:val="Hyperlink"/>
            <w:noProof/>
          </w:rPr>
          <w:t>SQL Server Setup</w:t>
        </w:r>
        <w:r>
          <w:rPr>
            <w:noProof/>
          </w:rPr>
          <w:tab/>
        </w:r>
        <w:r>
          <w:rPr>
            <w:noProof/>
          </w:rPr>
          <w:fldChar w:fldCharType="begin"/>
        </w:r>
        <w:r>
          <w:rPr>
            <w:noProof/>
          </w:rPr>
          <w:instrText xml:space="preserve"> PAGEREF _Toc122505538 \h </w:instrText>
        </w:r>
        <w:r>
          <w:rPr>
            <w:noProof/>
          </w:rPr>
        </w:r>
        <w:r>
          <w:rPr>
            <w:noProof/>
          </w:rPr>
          <w:fldChar w:fldCharType="separate"/>
        </w:r>
        <w:r>
          <w:rPr>
            <w:noProof/>
          </w:rPr>
          <w:t>9</w:t>
        </w:r>
        <w:r>
          <w:rPr>
            <w:noProof/>
          </w:rPr>
          <w:fldChar w:fldCharType="end"/>
        </w:r>
      </w:hyperlink>
    </w:p>
    <w:p w14:paraId="72213234" w14:textId="4023784E"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39" w:history="1">
        <w:r w:rsidRPr="00D04E5A">
          <w:rPr>
            <w:rStyle w:val="Hyperlink"/>
            <w:noProof/>
          </w:rPr>
          <w:t>Configuration</w:t>
        </w:r>
        <w:r>
          <w:rPr>
            <w:noProof/>
          </w:rPr>
          <w:tab/>
        </w:r>
        <w:r>
          <w:rPr>
            <w:noProof/>
          </w:rPr>
          <w:fldChar w:fldCharType="begin"/>
        </w:r>
        <w:r>
          <w:rPr>
            <w:noProof/>
          </w:rPr>
          <w:instrText xml:space="preserve"> PAGEREF _Toc122505539 \h </w:instrText>
        </w:r>
        <w:r>
          <w:rPr>
            <w:noProof/>
          </w:rPr>
        </w:r>
        <w:r>
          <w:rPr>
            <w:noProof/>
          </w:rPr>
          <w:fldChar w:fldCharType="separate"/>
        </w:r>
        <w:r>
          <w:rPr>
            <w:noProof/>
          </w:rPr>
          <w:t>9</w:t>
        </w:r>
        <w:r>
          <w:rPr>
            <w:noProof/>
          </w:rPr>
          <w:fldChar w:fldCharType="end"/>
        </w:r>
      </w:hyperlink>
    </w:p>
    <w:p w14:paraId="7E8FF145" w14:textId="6EA47D8C"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40" w:history="1">
        <w:r w:rsidRPr="00D04E5A">
          <w:rPr>
            <w:rStyle w:val="Hyperlink"/>
            <w:noProof/>
          </w:rPr>
          <w:t>Schema User</w:t>
        </w:r>
        <w:r>
          <w:rPr>
            <w:noProof/>
          </w:rPr>
          <w:tab/>
        </w:r>
        <w:r>
          <w:rPr>
            <w:noProof/>
          </w:rPr>
          <w:fldChar w:fldCharType="begin"/>
        </w:r>
        <w:r>
          <w:rPr>
            <w:noProof/>
          </w:rPr>
          <w:instrText xml:space="preserve"> PAGEREF _Toc122505540 \h </w:instrText>
        </w:r>
        <w:r>
          <w:rPr>
            <w:noProof/>
          </w:rPr>
        </w:r>
        <w:r>
          <w:rPr>
            <w:noProof/>
          </w:rPr>
          <w:fldChar w:fldCharType="separate"/>
        </w:r>
        <w:r>
          <w:rPr>
            <w:noProof/>
          </w:rPr>
          <w:t>9</w:t>
        </w:r>
        <w:r>
          <w:rPr>
            <w:noProof/>
          </w:rPr>
          <w:fldChar w:fldCharType="end"/>
        </w:r>
      </w:hyperlink>
    </w:p>
    <w:p w14:paraId="7327E910" w14:textId="244A670C"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41" w:history="1">
        <w:r w:rsidRPr="00D04E5A">
          <w:rPr>
            <w:rStyle w:val="Hyperlink"/>
            <w:noProof/>
          </w:rPr>
          <w:t>Schema Definition</w:t>
        </w:r>
        <w:r>
          <w:rPr>
            <w:noProof/>
          </w:rPr>
          <w:tab/>
        </w:r>
        <w:r>
          <w:rPr>
            <w:noProof/>
          </w:rPr>
          <w:fldChar w:fldCharType="begin"/>
        </w:r>
        <w:r>
          <w:rPr>
            <w:noProof/>
          </w:rPr>
          <w:instrText xml:space="preserve"> PAGEREF _Toc122505541 \h </w:instrText>
        </w:r>
        <w:r>
          <w:rPr>
            <w:noProof/>
          </w:rPr>
        </w:r>
        <w:r>
          <w:rPr>
            <w:noProof/>
          </w:rPr>
          <w:fldChar w:fldCharType="separate"/>
        </w:r>
        <w:r>
          <w:rPr>
            <w:noProof/>
          </w:rPr>
          <w:t>10</w:t>
        </w:r>
        <w:r>
          <w:rPr>
            <w:noProof/>
          </w:rPr>
          <w:fldChar w:fldCharType="end"/>
        </w:r>
      </w:hyperlink>
    </w:p>
    <w:p w14:paraId="5D24F489" w14:textId="4C10CC28"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42" w:history="1">
        <w:r w:rsidRPr="00D04E5A">
          <w:rPr>
            <w:rStyle w:val="Hyperlink"/>
            <w:noProof/>
          </w:rPr>
          <w:t>JDK</w:t>
        </w:r>
        <w:r>
          <w:rPr>
            <w:noProof/>
          </w:rPr>
          <w:tab/>
        </w:r>
        <w:r>
          <w:rPr>
            <w:noProof/>
          </w:rPr>
          <w:fldChar w:fldCharType="begin"/>
        </w:r>
        <w:r>
          <w:rPr>
            <w:noProof/>
          </w:rPr>
          <w:instrText xml:space="preserve"> PAGEREF _Toc122505542 \h </w:instrText>
        </w:r>
        <w:r>
          <w:rPr>
            <w:noProof/>
          </w:rPr>
        </w:r>
        <w:r>
          <w:rPr>
            <w:noProof/>
          </w:rPr>
          <w:fldChar w:fldCharType="separate"/>
        </w:r>
        <w:r>
          <w:rPr>
            <w:noProof/>
          </w:rPr>
          <w:t>10</w:t>
        </w:r>
        <w:r>
          <w:rPr>
            <w:noProof/>
          </w:rPr>
          <w:fldChar w:fldCharType="end"/>
        </w:r>
      </w:hyperlink>
    </w:p>
    <w:p w14:paraId="6DC610FF" w14:textId="201CD527"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43" w:history="1">
        <w:r w:rsidRPr="00D04E5A">
          <w:rPr>
            <w:rStyle w:val="Hyperlink"/>
            <w:noProof/>
          </w:rPr>
          <w:t>Deployment Scenarios</w:t>
        </w:r>
        <w:r>
          <w:rPr>
            <w:noProof/>
          </w:rPr>
          <w:tab/>
        </w:r>
        <w:r>
          <w:rPr>
            <w:noProof/>
          </w:rPr>
          <w:fldChar w:fldCharType="begin"/>
        </w:r>
        <w:r>
          <w:rPr>
            <w:noProof/>
          </w:rPr>
          <w:instrText xml:space="preserve"> PAGEREF _Toc122505543 \h </w:instrText>
        </w:r>
        <w:r>
          <w:rPr>
            <w:noProof/>
          </w:rPr>
        </w:r>
        <w:r>
          <w:rPr>
            <w:noProof/>
          </w:rPr>
          <w:fldChar w:fldCharType="separate"/>
        </w:r>
        <w:r>
          <w:rPr>
            <w:noProof/>
          </w:rPr>
          <w:t>10</w:t>
        </w:r>
        <w:r>
          <w:rPr>
            <w:noProof/>
          </w:rPr>
          <w:fldChar w:fldCharType="end"/>
        </w:r>
      </w:hyperlink>
    </w:p>
    <w:p w14:paraId="6286EFAF" w14:textId="5BA2068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44" w:history="1">
        <w:r w:rsidRPr="00D04E5A">
          <w:rPr>
            <w:rStyle w:val="Hyperlink"/>
            <w:noProof/>
          </w:rPr>
          <w:t>Single Application / Database Server Scenario</w:t>
        </w:r>
        <w:r>
          <w:rPr>
            <w:noProof/>
          </w:rPr>
          <w:tab/>
        </w:r>
        <w:r>
          <w:rPr>
            <w:noProof/>
          </w:rPr>
          <w:fldChar w:fldCharType="begin"/>
        </w:r>
        <w:r>
          <w:rPr>
            <w:noProof/>
          </w:rPr>
          <w:instrText xml:space="preserve"> PAGEREF _Toc122505544 \h </w:instrText>
        </w:r>
        <w:r>
          <w:rPr>
            <w:noProof/>
          </w:rPr>
        </w:r>
        <w:r>
          <w:rPr>
            <w:noProof/>
          </w:rPr>
          <w:fldChar w:fldCharType="separate"/>
        </w:r>
        <w:r>
          <w:rPr>
            <w:noProof/>
          </w:rPr>
          <w:t>10</w:t>
        </w:r>
        <w:r>
          <w:rPr>
            <w:noProof/>
          </w:rPr>
          <w:fldChar w:fldCharType="end"/>
        </w:r>
      </w:hyperlink>
    </w:p>
    <w:p w14:paraId="6DA5FFE3" w14:textId="6F11B4E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45" w:history="1">
        <w:r w:rsidRPr="00D04E5A">
          <w:rPr>
            <w:rStyle w:val="Hyperlink"/>
            <w:noProof/>
          </w:rPr>
          <w:t>Single Application &amp; Batch, Split Database Servers Scenario</w:t>
        </w:r>
        <w:r>
          <w:rPr>
            <w:noProof/>
          </w:rPr>
          <w:tab/>
        </w:r>
        <w:r>
          <w:rPr>
            <w:noProof/>
          </w:rPr>
          <w:fldChar w:fldCharType="begin"/>
        </w:r>
        <w:r>
          <w:rPr>
            <w:noProof/>
          </w:rPr>
          <w:instrText xml:space="preserve"> PAGEREF _Toc122505545 \h </w:instrText>
        </w:r>
        <w:r>
          <w:rPr>
            <w:noProof/>
          </w:rPr>
        </w:r>
        <w:r>
          <w:rPr>
            <w:noProof/>
          </w:rPr>
          <w:fldChar w:fldCharType="separate"/>
        </w:r>
        <w:r>
          <w:rPr>
            <w:noProof/>
          </w:rPr>
          <w:t>10</w:t>
        </w:r>
        <w:r>
          <w:rPr>
            <w:noProof/>
          </w:rPr>
          <w:fldChar w:fldCharType="end"/>
        </w:r>
      </w:hyperlink>
    </w:p>
    <w:p w14:paraId="14569636" w14:textId="21FE02B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46" w:history="1">
        <w:r w:rsidRPr="00D04E5A">
          <w:rPr>
            <w:rStyle w:val="Hyperlink"/>
            <w:noProof/>
          </w:rPr>
          <w:t>Split Application / Batch / Database Servers Scenario</w:t>
        </w:r>
        <w:r>
          <w:rPr>
            <w:noProof/>
          </w:rPr>
          <w:tab/>
        </w:r>
        <w:r>
          <w:rPr>
            <w:noProof/>
          </w:rPr>
          <w:fldChar w:fldCharType="begin"/>
        </w:r>
        <w:r>
          <w:rPr>
            <w:noProof/>
          </w:rPr>
          <w:instrText xml:space="preserve"> PAGEREF _Toc122505546 \h </w:instrText>
        </w:r>
        <w:r>
          <w:rPr>
            <w:noProof/>
          </w:rPr>
        </w:r>
        <w:r>
          <w:rPr>
            <w:noProof/>
          </w:rPr>
          <w:fldChar w:fldCharType="separate"/>
        </w:r>
        <w:r>
          <w:rPr>
            <w:noProof/>
          </w:rPr>
          <w:t>10</w:t>
        </w:r>
        <w:r>
          <w:rPr>
            <w:noProof/>
          </w:rPr>
          <w:fldChar w:fldCharType="end"/>
        </w:r>
      </w:hyperlink>
    </w:p>
    <w:p w14:paraId="58CD5B13" w14:textId="25C8220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47" w:history="1">
        <w:r w:rsidRPr="00D04E5A">
          <w:rPr>
            <w:rStyle w:val="Hyperlink"/>
            <w:noProof/>
          </w:rPr>
          <w:t>All Scenarios - Setting the JAVA_HOME Environment Variable</w:t>
        </w:r>
        <w:r>
          <w:rPr>
            <w:noProof/>
          </w:rPr>
          <w:tab/>
        </w:r>
        <w:r>
          <w:rPr>
            <w:noProof/>
          </w:rPr>
          <w:fldChar w:fldCharType="begin"/>
        </w:r>
        <w:r>
          <w:rPr>
            <w:noProof/>
          </w:rPr>
          <w:instrText xml:space="preserve"> PAGEREF _Toc122505547 \h </w:instrText>
        </w:r>
        <w:r>
          <w:rPr>
            <w:noProof/>
          </w:rPr>
        </w:r>
        <w:r>
          <w:rPr>
            <w:noProof/>
          </w:rPr>
          <w:fldChar w:fldCharType="separate"/>
        </w:r>
        <w:r>
          <w:rPr>
            <w:noProof/>
          </w:rPr>
          <w:t>11</w:t>
        </w:r>
        <w:r>
          <w:rPr>
            <w:noProof/>
          </w:rPr>
          <w:fldChar w:fldCharType="end"/>
        </w:r>
      </w:hyperlink>
    </w:p>
    <w:p w14:paraId="592BD05A" w14:textId="049910C0"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48" w:history="1">
        <w:r w:rsidRPr="00D04E5A">
          <w:rPr>
            <w:rStyle w:val="Hyperlink"/>
            <w:noProof/>
          </w:rPr>
          <w:t>Application Server</w:t>
        </w:r>
        <w:r>
          <w:rPr>
            <w:noProof/>
          </w:rPr>
          <w:tab/>
        </w:r>
        <w:r>
          <w:rPr>
            <w:noProof/>
          </w:rPr>
          <w:fldChar w:fldCharType="begin"/>
        </w:r>
        <w:r>
          <w:rPr>
            <w:noProof/>
          </w:rPr>
          <w:instrText xml:space="preserve"> PAGEREF _Toc122505548 \h </w:instrText>
        </w:r>
        <w:r>
          <w:rPr>
            <w:noProof/>
          </w:rPr>
        </w:r>
        <w:r>
          <w:rPr>
            <w:noProof/>
          </w:rPr>
          <w:fldChar w:fldCharType="separate"/>
        </w:r>
        <w:r>
          <w:rPr>
            <w:noProof/>
          </w:rPr>
          <w:t>11</w:t>
        </w:r>
        <w:r>
          <w:rPr>
            <w:noProof/>
          </w:rPr>
          <w:fldChar w:fldCharType="end"/>
        </w:r>
      </w:hyperlink>
    </w:p>
    <w:p w14:paraId="00E4EE7B" w14:textId="329C351D"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49" w:history="1">
        <w:r w:rsidRPr="00D04E5A">
          <w:rPr>
            <w:rStyle w:val="Hyperlink"/>
            <w:noProof/>
          </w:rPr>
          <w:t>General</w:t>
        </w:r>
        <w:r>
          <w:rPr>
            <w:noProof/>
          </w:rPr>
          <w:tab/>
        </w:r>
        <w:r>
          <w:rPr>
            <w:noProof/>
          </w:rPr>
          <w:fldChar w:fldCharType="begin"/>
        </w:r>
        <w:r>
          <w:rPr>
            <w:noProof/>
          </w:rPr>
          <w:instrText xml:space="preserve"> PAGEREF _Toc122505549 \h </w:instrText>
        </w:r>
        <w:r>
          <w:rPr>
            <w:noProof/>
          </w:rPr>
        </w:r>
        <w:r>
          <w:rPr>
            <w:noProof/>
          </w:rPr>
          <w:fldChar w:fldCharType="separate"/>
        </w:r>
        <w:r>
          <w:rPr>
            <w:noProof/>
          </w:rPr>
          <w:t>11</w:t>
        </w:r>
        <w:r>
          <w:rPr>
            <w:noProof/>
          </w:rPr>
          <w:fldChar w:fldCharType="end"/>
        </w:r>
      </w:hyperlink>
    </w:p>
    <w:p w14:paraId="699D99BB" w14:textId="2E75B8E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0" w:history="1">
        <w:r w:rsidRPr="00D04E5A">
          <w:rPr>
            <w:rStyle w:val="Hyperlink"/>
            <w:noProof/>
          </w:rPr>
          <w:t>DSN / JDBC JNDI Configuration Within the Application Server</w:t>
        </w:r>
        <w:r>
          <w:rPr>
            <w:noProof/>
          </w:rPr>
          <w:tab/>
        </w:r>
        <w:r>
          <w:rPr>
            <w:noProof/>
          </w:rPr>
          <w:fldChar w:fldCharType="begin"/>
        </w:r>
        <w:r>
          <w:rPr>
            <w:noProof/>
          </w:rPr>
          <w:instrText xml:space="preserve"> PAGEREF _Toc122505550 \h </w:instrText>
        </w:r>
        <w:r>
          <w:rPr>
            <w:noProof/>
          </w:rPr>
        </w:r>
        <w:r>
          <w:rPr>
            <w:noProof/>
          </w:rPr>
          <w:fldChar w:fldCharType="separate"/>
        </w:r>
        <w:r>
          <w:rPr>
            <w:noProof/>
          </w:rPr>
          <w:t>11</w:t>
        </w:r>
        <w:r>
          <w:rPr>
            <w:noProof/>
          </w:rPr>
          <w:fldChar w:fldCharType="end"/>
        </w:r>
      </w:hyperlink>
    </w:p>
    <w:p w14:paraId="5E1F8BDA" w14:textId="480868D7"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1" w:history="1">
        <w:r w:rsidRPr="00D04E5A">
          <w:rPr>
            <w:rStyle w:val="Hyperlink"/>
            <w:noProof/>
          </w:rPr>
          <w:t>J2EE Security</w:t>
        </w:r>
        <w:r>
          <w:rPr>
            <w:noProof/>
          </w:rPr>
          <w:tab/>
        </w:r>
        <w:r>
          <w:rPr>
            <w:noProof/>
          </w:rPr>
          <w:fldChar w:fldCharType="begin"/>
        </w:r>
        <w:r>
          <w:rPr>
            <w:noProof/>
          </w:rPr>
          <w:instrText xml:space="preserve"> PAGEREF _Toc122505551 \h </w:instrText>
        </w:r>
        <w:r>
          <w:rPr>
            <w:noProof/>
          </w:rPr>
        </w:r>
        <w:r>
          <w:rPr>
            <w:noProof/>
          </w:rPr>
          <w:fldChar w:fldCharType="separate"/>
        </w:r>
        <w:r>
          <w:rPr>
            <w:noProof/>
          </w:rPr>
          <w:t>11</w:t>
        </w:r>
        <w:r>
          <w:rPr>
            <w:noProof/>
          </w:rPr>
          <w:fldChar w:fldCharType="end"/>
        </w:r>
      </w:hyperlink>
    </w:p>
    <w:p w14:paraId="7B45053B" w14:textId="25F900F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2" w:history="1">
        <w:r w:rsidRPr="00D04E5A">
          <w:rPr>
            <w:rStyle w:val="Hyperlink"/>
            <w:noProof/>
          </w:rPr>
          <w:t>Shared Libraries</w:t>
        </w:r>
        <w:r>
          <w:rPr>
            <w:noProof/>
          </w:rPr>
          <w:tab/>
        </w:r>
        <w:r>
          <w:rPr>
            <w:noProof/>
          </w:rPr>
          <w:fldChar w:fldCharType="begin"/>
        </w:r>
        <w:r>
          <w:rPr>
            <w:noProof/>
          </w:rPr>
          <w:instrText xml:space="preserve"> PAGEREF _Toc122505552 \h </w:instrText>
        </w:r>
        <w:r>
          <w:rPr>
            <w:noProof/>
          </w:rPr>
        </w:r>
        <w:r>
          <w:rPr>
            <w:noProof/>
          </w:rPr>
          <w:fldChar w:fldCharType="separate"/>
        </w:r>
        <w:r>
          <w:rPr>
            <w:noProof/>
          </w:rPr>
          <w:t>11</w:t>
        </w:r>
        <w:r>
          <w:rPr>
            <w:noProof/>
          </w:rPr>
          <w:fldChar w:fldCharType="end"/>
        </w:r>
      </w:hyperlink>
    </w:p>
    <w:p w14:paraId="21E69CE0" w14:textId="28BE99A1"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53" w:history="1">
        <w:r w:rsidRPr="00D04E5A">
          <w:rPr>
            <w:rStyle w:val="Hyperlink"/>
            <w:noProof/>
          </w:rPr>
          <w:t>OptiCash Deployment (Application Server)</w:t>
        </w:r>
        <w:r>
          <w:rPr>
            <w:noProof/>
          </w:rPr>
          <w:tab/>
        </w:r>
        <w:r>
          <w:rPr>
            <w:noProof/>
          </w:rPr>
          <w:fldChar w:fldCharType="begin"/>
        </w:r>
        <w:r>
          <w:rPr>
            <w:noProof/>
          </w:rPr>
          <w:instrText xml:space="preserve"> PAGEREF _Toc122505553 \h </w:instrText>
        </w:r>
        <w:r>
          <w:rPr>
            <w:noProof/>
          </w:rPr>
        </w:r>
        <w:r>
          <w:rPr>
            <w:noProof/>
          </w:rPr>
          <w:fldChar w:fldCharType="separate"/>
        </w:r>
        <w:r>
          <w:rPr>
            <w:noProof/>
          </w:rPr>
          <w:t>12</w:t>
        </w:r>
        <w:r>
          <w:rPr>
            <w:noProof/>
          </w:rPr>
          <w:fldChar w:fldCharType="end"/>
        </w:r>
      </w:hyperlink>
    </w:p>
    <w:p w14:paraId="271CFB58" w14:textId="6DA08EF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4" w:history="1">
        <w:r w:rsidRPr="00D04E5A">
          <w:rPr>
            <w:rStyle w:val="Hyperlink"/>
            <w:noProof/>
          </w:rPr>
          <w:t>WAR File Deployment</w:t>
        </w:r>
        <w:r>
          <w:rPr>
            <w:noProof/>
          </w:rPr>
          <w:tab/>
        </w:r>
        <w:r>
          <w:rPr>
            <w:noProof/>
          </w:rPr>
          <w:fldChar w:fldCharType="begin"/>
        </w:r>
        <w:r>
          <w:rPr>
            <w:noProof/>
          </w:rPr>
          <w:instrText xml:space="preserve"> PAGEREF _Toc122505554 \h </w:instrText>
        </w:r>
        <w:r>
          <w:rPr>
            <w:noProof/>
          </w:rPr>
        </w:r>
        <w:r>
          <w:rPr>
            <w:noProof/>
          </w:rPr>
          <w:fldChar w:fldCharType="separate"/>
        </w:r>
        <w:r>
          <w:rPr>
            <w:noProof/>
          </w:rPr>
          <w:t>12</w:t>
        </w:r>
        <w:r>
          <w:rPr>
            <w:noProof/>
          </w:rPr>
          <w:fldChar w:fldCharType="end"/>
        </w:r>
      </w:hyperlink>
    </w:p>
    <w:p w14:paraId="1DE31AC4" w14:textId="6357B325"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55" w:history="1">
        <w:r w:rsidRPr="00D04E5A">
          <w:rPr>
            <w:rStyle w:val="Hyperlink"/>
            <w:noProof/>
          </w:rPr>
          <w:t>OptiCash System Configuration</w:t>
        </w:r>
        <w:r>
          <w:rPr>
            <w:noProof/>
          </w:rPr>
          <w:tab/>
        </w:r>
        <w:r>
          <w:rPr>
            <w:noProof/>
          </w:rPr>
          <w:fldChar w:fldCharType="begin"/>
        </w:r>
        <w:r>
          <w:rPr>
            <w:noProof/>
          </w:rPr>
          <w:instrText xml:space="preserve"> PAGEREF _Toc122505555 \h </w:instrText>
        </w:r>
        <w:r>
          <w:rPr>
            <w:noProof/>
          </w:rPr>
        </w:r>
        <w:r>
          <w:rPr>
            <w:noProof/>
          </w:rPr>
          <w:fldChar w:fldCharType="separate"/>
        </w:r>
        <w:r>
          <w:rPr>
            <w:noProof/>
          </w:rPr>
          <w:t>12</w:t>
        </w:r>
        <w:r>
          <w:rPr>
            <w:noProof/>
          </w:rPr>
          <w:fldChar w:fldCharType="end"/>
        </w:r>
      </w:hyperlink>
    </w:p>
    <w:p w14:paraId="2C8682BB" w14:textId="5A5B196B"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56" w:history="1">
        <w:r w:rsidRPr="00D04E5A">
          <w:rPr>
            <w:rStyle w:val="Hyperlink"/>
            <w:noProof/>
          </w:rPr>
          <w:t>OptiCash Licensing</w:t>
        </w:r>
        <w:r>
          <w:rPr>
            <w:noProof/>
          </w:rPr>
          <w:tab/>
        </w:r>
        <w:r>
          <w:rPr>
            <w:noProof/>
          </w:rPr>
          <w:fldChar w:fldCharType="begin"/>
        </w:r>
        <w:r>
          <w:rPr>
            <w:noProof/>
          </w:rPr>
          <w:instrText xml:space="preserve"> PAGEREF _Toc122505556 \h </w:instrText>
        </w:r>
        <w:r>
          <w:rPr>
            <w:noProof/>
          </w:rPr>
        </w:r>
        <w:r>
          <w:rPr>
            <w:noProof/>
          </w:rPr>
          <w:fldChar w:fldCharType="separate"/>
        </w:r>
        <w:r>
          <w:rPr>
            <w:noProof/>
          </w:rPr>
          <w:t>21</w:t>
        </w:r>
        <w:r>
          <w:rPr>
            <w:noProof/>
          </w:rPr>
          <w:fldChar w:fldCharType="end"/>
        </w:r>
      </w:hyperlink>
    </w:p>
    <w:p w14:paraId="3F521C3F" w14:textId="22D54FC5"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57" w:history="1">
        <w:r w:rsidRPr="00D04E5A">
          <w:rPr>
            <w:rStyle w:val="Hyperlink"/>
            <w:noProof/>
          </w:rPr>
          <w:t>OptiCash Customization</w:t>
        </w:r>
        <w:r>
          <w:rPr>
            <w:noProof/>
          </w:rPr>
          <w:tab/>
        </w:r>
        <w:r>
          <w:rPr>
            <w:noProof/>
          </w:rPr>
          <w:fldChar w:fldCharType="begin"/>
        </w:r>
        <w:r>
          <w:rPr>
            <w:noProof/>
          </w:rPr>
          <w:instrText xml:space="preserve"> PAGEREF _Toc122505557 \h </w:instrText>
        </w:r>
        <w:r>
          <w:rPr>
            <w:noProof/>
          </w:rPr>
        </w:r>
        <w:r>
          <w:rPr>
            <w:noProof/>
          </w:rPr>
          <w:fldChar w:fldCharType="separate"/>
        </w:r>
        <w:r>
          <w:rPr>
            <w:noProof/>
          </w:rPr>
          <w:t>22</w:t>
        </w:r>
        <w:r>
          <w:rPr>
            <w:noProof/>
          </w:rPr>
          <w:fldChar w:fldCharType="end"/>
        </w:r>
      </w:hyperlink>
    </w:p>
    <w:p w14:paraId="4C126E55" w14:textId="0419A2F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8" w:history="1">
        <w:r w:rsidRPr="00D04E5A">
          <w:rPr>
            <w:rStyle w:val="Hyperlink"/>
            <w:noProof/>
          </w:rPr>
          <w:t>Making Changes to the Language File</w:t>
        </w:r>
        <w:r>
          <w:rPr>
            <w:noProof/>
          </w:rPr>
          <w:tab/>
        </w:r>
        <w:r>
          <w:rPr>
            <w:noProof/>
          </w:rPr>
          <w:fldChar w:fldCharType="begin"/>
        </w:r>
        <w:r>
          <w:rPr>
            <w:noProof/>
          </w:rPr>
          <w:instrText xml:space="preserve"> PAGEREF _Toc122505558 \h </w:instrText>
        </w:r>
        <w:r>
          <w:rPr>
            <w:noProof/>
          </w:rPr>
        </w:r>
        <w:r>
          <w:rPr>
            <w:noProof/>
          </w:rPr>
          <w:fldChar w:fldCharType="separate"/>
        </w:r>
        <w:r>
          <w:rPr>
            <w:noProof/>
          </w:rPr>
          <w:t>22</w:t>
        </w:r>
        <w:r>
          <w:rPr>
            <w:noProof/>
          </w:rPr>
          <w:fldChar w:fldCharType="end"/>
        </w:r>
      </w:hyperlink>
    </w:p>
    <w:p w14:paraId="7A1F9DB9" w14:textId="3E5D533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59" w:history="1">
        <w:r w:rsidRPr="00D04E5A">
          <w:rPr>
            <w:rStyle w:val="Hyperlink"/>
            <w:noProof/>
          </w:rPr>
          <w:t>Audit Settings</w:t>
        </w:r>
        <w:r>
          <w:rPr>
            <w:noProof/>
          </w:rPr>
          <w:tab/>
        </w:r>
        <w:r>
          <w:rPr>
            <w:noProof/>
          </w:rPr>
          <w:fldChar w:fldCharType="begin"/>
        </w:r>
        <w:r>
          <w:rPr>
            <w:noProof/>
          </w:rPr>
          <w:instrText xml:space="preserve"> PAGEREF _Toc122505559 \h </w:instrText>
        </w:r>
        <w:r>
          <w:rPr>
            <w:noProof/>
          </w:rPr>
        </w:r>
        <w:r>
          <w:rPr>
            <w:noProof/>
          </w:rPr>
          <w:fldChar w:fldCharType="separate"/>
        </w:r>
        <w:r>
          <w:rPr>
            <w:noProof/>
          </w:rPr>
          <w:t>22</w:t>
        </w:r>
        <w:r>
          <w:rPr>
            <w:noProof/>
          </w:rPr>
          <w:fldChar w:fldCharType="end"/>
        </w:r>
      </w:hyperlink>
    </w:p>
    <w:p w14:paraId="29F2C329" w14:textId="17A09ADB"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0" w:history="1">
        <w:r w:rsidRPr="00D04E5A">
          <w:rPr>
            <w:rStyle w:val="Hyperlink"/>
            <w:noProof/>
          </w:rPr>
          <w:t>Making Changes to the Styles and Logos</w:t>
        </w:r>
        <w:r>
          <w:rPr>
            <w:noProof/>
          </w:rPr>
          <w:tab/>
        </w:r>
        <w:r>
          <w:rPr>
            <w:noProof/>
          </w:rPr>
          <w:fldChar w:fldCharType="begin"/>
        </w:r>
        <w:r>
          <w:rPr>
            <w:noProof/>
          </w:rPr>
          <w:instrText xml:space="preserve"> PAGEREF _Toc122505560 \h </w:instrText>
        </w:r>
        <w:r>
          <w:rPr>
            <w:noProof/>
          </w:rPr>
        </w:r>
        <w:r>
          <w:rPr>
            <w:noProof/>
          </w:rPr>
          <w:fldChar w:fldCharType="separate"/>
        </w:r>
        <w:r>
          <w:rPr>
            <w:noProof/>
          </w:rPr>
          <w:t>31</w:t>
        </w:r>
        <w:r>
          <w:rPr>
            <w:noProof/>
          </w:rPr>
          <w:fldChar w:fldCharType="end"/>
        </w:r>
      </w:hyperlink>
    </w:p>
    <w:p w14:paraId="6135C699" w14:textId="48A29271"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1" w:history="1">
        <w:r w:rsidRPr="00D04E5A">
          <w:rPr>
            <w:rStyle w:val="Hyperlink"/>
            <w:noProof/>
          </w:rPr>
          <w:t>Setting Custom Order Fields</w:t>
        </w:r>
        <w:r>
          <w:rPr>
            <w:noProof/>
          </w:rPr>
          <w:tab/>
        </w:r>
        <w:r>
          <w:rPr>
            <w:noProof/>
          </w:rPr>
          <w:fldChar w:fldCharType="begin"/>
        </w:r>
        <w:r>
          <w:rPr>
            <w:noProof/>
          </w:rPr>
          <w:instrText xml:space="preserve"> PAGEREF _Toc122505561 \h </w:instrText>
        </w:r>
        <w:r>
          <w:rPr>
            <w:noProof/>
          </w:rPr>
        </w:r>
        <w:r>
          <w:rPr>
            <w:noProof/>
          </w:rPr>
          <w:fldChar w:fldCharType="separate"/>
        </w:r>
        <w:r>
          <w:rPr>
            <w:noProof/>
          </w:rPr>
          <w:t>31</w:t>
        </w:r>
        <w:r>
          <w:rPr>
            <w:noProof/>
          </w:rPr>
          <w:fldChar w:fldCharType="end"/>
        </w:r>
      </w:hyperlink>
    </w:p>
    <w:p w14:paraId="6710B917" w14:textId="77120EF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2" w:history="1">
        <w:r w:rsidRPr="00D04E5A">
          <w:rPr>
            <w:rStyle w:val="Hyperlink"/>
            <w:noProof/>
          </w:rPr>
          <w:t>Setup OptiTransport</w:t>
        </w:r>
        <w:r>
          <w:rPr>
            <w:noProof/>
          </w:rPr>
          <w:tab/>
        </w:r>
        <w:r>
          <w:rPr>
            <w:noProof/>
          </w:rPr>
          <w:fldChar w:fldCharType="begin"/>
        </w:r>
        <w:r>
          <w:rPr>
            <w:noProof/>
          </w:rPr>
          <w:instrText xml:space="preserve"> PAGEREF _Toc122505562 \h </w:instrText>
        </w:r>
        <w:r>
          <w:rPr>
            <w:noProof/>
          </w:rPr>
        </w:r>
        <w:r>
          <w:rPr>
            <w:noProof/>
          </w:rPr>
          <w:fldChar w:fldCharType="separate"/>
        </w:r>
        <w:r>
          <w:rPr>
            <w:noProof/>
          </w:rPr>
          <w:t>31</w:t>
        </w:r>
        <w:r>
          <w:rPr>
            <w:noProof/>
          </w:rPr>
          <w:fldChar w:fldCharType="end"/>
        </w:r>
      </w:hyperlink>
    </w:p>
    <w:p w14:paraId="07999B93" w14:textId="14227056"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63" w:history="1">
        <w:r w:rsidRPr="00D04E5A">
          <w:rPr>
            <w:rStyle w:val="Hyperlink"/>
            <w:noProof/>
          </w:rPr>
          <w:t>OptiNet Deployment (Application Server)</w:t>
        </w:r>
        <w:r>
          <w:rPr>
            <w:noProof/>
          </w:rPr>
          <w:tab/>
        </w:r>
        <w:r>
          <w:rPr>
            <w:noProof/>
          </w:rPr>
          <w:fldChar w:fldCharType="begin"/>
        </w:r>
        <w:r>
          <w:rPr>
            <w:noProof/>
          </w:rPr>
          <w:instrText xml:space="preserve"> PAGEREF _Toc122505563 \h </w:instrText>
        </w:r>
        <w:r>
          <w:rPr>
            <w:noProof/>
          </w:rPr>
        </w:r>
        <w:r>
          <w:rPr>
            <w:noProof/>
          </w:rPr>
          <w:fldChar w:fldCharType="separate"/>
        </w:r>
        <w:r>
          <w:rPr>
            <w:noProof/>
          </w:rPr>
          <w:t>32</w:t>
        </w:r>
        <w:r>
          <w:rPr>
            <w:noProof/>
          </w:rPr>
          <w:fldChar w:fldCharType="end"/>
        </w:r>
      </w:hyperlink>
    </w:p>
    <w:p w14:paraId="2AF1FF51" w14:textId="22F09D0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4" w:history="1">
        <w:r w:rsidRPr="00D04E5A">
          <w:rPr>
            <w:rStyle w:val="Hyperlink"/>
            <w:noProof/>
          </w:rPr>
          <w:t>WAR File Deployment</w:t>
        </w:r>
        <w:r>
          <w:rPr>
            <w:noProof/>
          </w:rPr>
          <w:tab/>
        </w:r>
        <w:r>
          <w:rPr>
            <w:noProof/>
          </w:rPr>
          <w:fldChar w:fldCharType="begin"/>
        </w:r>
        <w:r>
          <w:rPr>
            <w:noProof/>
          </w:rPr>
          <w:instrText xml:space="preserve"> PAGEREF _Toc122505564 \h </w:instrText>
        </w:r>
        <w:r>
          <w:rPr>
            <w:noProof/>
          </w:rPr>
        </w:r>
        <w:r>
          <w:rPr>
            <w:noProof/>
          </w:rPr>
          <w:fldChar w:fldCharType="separate"/>
        </w:r>
        <w:r>
          <w:rPr>
            <w:noProof/>
          </w:rPr>
          <w:t>32</w:t>
        </w:r>
        <w:r>
          <w:rPr>
            <w:noProof/>
          </w:rPr>
          <w:fldChar w:fldCharType="end"/>
        </w:r>
      </w:hyperlink>
    </w:p>
    <w:p w14:paraId="20DC80A6" w14:textId="4BB554EA"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65" w:history="1">
        <w:r w:rsidRPr="00D04E5A">
          <w:rPr>
            <w:rStyle w:val="Hyperlink"/>
            <w:noProof/>
          </w:rPr>
          <w:t>OptiNet System Configuration</w:t>
        </w:r>
        <w:r>
          <w:rPr>
            <w:noProof/>
          </w:rPr>
          <w:tab/>
        </w:r>
        <w:r>
          <w:rPr>
            <w:noProof/>
          </w:rPr>
          <w:fldChar w:fldCharType="begin"/>
        </w:r>
        <w:r>
          <w:rPr>
            <w:noProof/>
          </w:rPr>
          <w:instrText xml:space="preserve"> PAGEREF _Toc122505565 \h </w:instrText>
        </w:r>
        <w:r>
          <w:rPr>
            <w:noProof/>
          </w:rPr>
        </w:r>
        <w:r>
          <w:rPr>
            <w:noProof/>
          </w:rPr>
          <w:fldChar w:fldCharType="separate"/>
        </w:r>
        <w:r>
          <w:rPr>
            <w:noProof/>
          </w:rPr>
          <w:t>32</w:t>
        </w:r>
        <w:r>
          <w:rPr>
            <w:noProof/>
          </w:rPr>
          <w:fldChar w:fldCharType="end"/>
        </w:r>
      </w:hyperlink>
    </w:p>
    <w:p w14:paraId="464018F3" w14:textId="64E7A675"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66" w:history="1">
        <w:r w:rsidRPr="00D04E5A">
          <w:rPr>
            <w:rStyle w:val="Hyperlink"/>
            <w:noProof/>
          </w:rPr>
          <w:t>OptiNet Licensing</w:t>
        </w:r>
        <w:r>
          <w:rPr>
            <w:noProof/>
          </w:rPr>
          <w:tab/>
        </w:r>
        <w:r>
          <w:rPr>
            <w:noProof/>
          </w:rPr>
          <w:fldChar w:fldCharType="begin"/>
        </w:r>
        <w:r>
          <w:rPr>
            <w:noProof/>
          </w:rPr>
          <w:instrText xml:space="preserve"> PAGEREF _Toc122505566 \h </w:instrText>
        </w:r>
        <w:r>
          <w:rPr>
            <w:noProof/>
          </w:rPr>
        </w:r>
        <w:r>
          <w:rPr>
            <w:noProof/>
          </w:rPr>
          <w:fldChar w:fldCharType="separate"/>
        </w:r>
        <w:r>
          <w:rPr>
            <w:noProof/>
          </w:rPr>
          <w:t>35</w:t>
        </w:r>
        <w:r>
          <w:rPr>
            <w:noProof/>
          </w:rPr>
          <w:fldChar w:fldCharType="end"/>
        </w:r>
      </w:hyperlink>
    </w:p>
    <w:p w14:paraId="240A0868" w14:textId="21D8B87F"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67" w:history="1">
        <w:r w:rsidRPr="00D04E5A">
          <w:rPr>
            <w:rStyle w:val="Hyperlink"/>
            <w:noProof/>
          </w:rPr>
          <w:t>OptiNet Customization</w:t>
        </w:r>
        <w:r>
          <w:rPr>
            <w:noProof/>
          </w:rPr>
          <w:tab/>
        </w:r>
        <w:r>
          <w:rPr>
            <w:noProof/>
          </w:rPr>
          <w:fldChar w:fldCharType="begin"/>
        </w:r>
        <w:r>
          <w:rPr>
            <w:noProof/>
          </w:rPr>
          <w:instrText xml:space="preserve"> PAGEREF _Toc122505567 \h </w:instrText>
        </w:r>
        <w:r>
          <w:rPr>
            <w:noProof/>
          </w:rPr>
        </w:r>
        <w:r>
          <w:rPr>
            <w:noProof/>
          </w:rPr>
          <w:fldChar w:fldCharType="separate"/>
        </w:r>
        <w:r>
          <w:rPr>
            <w:noProof/>
          </w:rPr>
          <w:t>35</w:t>
        </w:r>
        <w:r>
          <w:rPr>
            <w:noProof/>
          </w:rPr>
          <w:fldChar w:fldCharType="end"/>
        </w:r>
      </w:hyperlink>
    </w:p>
    <w:p w14:paraId="2FF1475D" w14:textId="25CFE54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8" w:history="1">
        <w:r w:rsidRPr="00D04E5A">
          <w:rPr>
            <w:rStyle w:val="Hyperlink"/>
            <w:noProof/>
          </w:rPr>
          <w:t>Making Changes to the Language File</w:t>
        </w:r>
        <w:r>
          <w:rPr>
            <w:noProof/>
          </w:rPr>
          <w:tab/>
        </w:r>
        <w:r>
          <w:rPr>
            <w:noProof/>
          </w:rPr>
          <w:fldChar w:fldCharType="begin"/>
        </w:r>
        <w:r>
          <w:rPr>
            <w:noProof/>
          </w:rPr>
          <w:instrText xml:space="preserve"> PAGEREF _Toc122505568 \h </w:instrText>
        </w:r>
        <w:r>
          <w:rPr>
            <w:noProof/>
          </w:rPr>
        </w:r>
        <w:r>
          <w:rPr>
            <w:noProof/>
          </w:rPr>
          <w:fldChar w:fldCharType="separate"/>
        </w:r>
        <w:r>
          <w:rPr>
            <w:noProof/>
          </w:rPr>
          <w:t>35</w:t>
        </w:r>
        <w:r>
          <w:rPr>
            <w:noProof/>
          </w:rPr>
          <w:fldChar w:fldCharType="end"/>
        </w:r>
      </w:hyperlink>
    </w:p>
    <w:p w14:paraId="564B7C7F" w14:textId="6A6B436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69" w:history="1">
        <w:r w:rsidRPr="00D04E5A">
          <w:rPr>
            <w:rStyle w:val="Hyperlink"/>
            <w:noProof/>
          </w:rPr>
          <w:t>Images</w:t>
        </w:r>
        <w:r>
          <w:rPr>
            <w:noProof/>
          </w:rPr>
          <w:tab/>
        </w:r>
        <w:r>
          <w:rPr>
            <w:noProof/>
          </w:rPr>
          <w:fldChar w:fldCharType="begin"/>
        </w:r>
        <w:r>
          <w:rPr>
            <w:noProof/>
          </w:rPr>
          <w:instrText xml:space="preserve"> PAGEREF _Toc122505569 \h </w:instrText>
        </w:r>
        <w:r>
          <w:rPr>
            <w:noProof/>
          </w:rPr>
        </w:r>
        <w:r>
          <w:rPr>
            <w:noProof/>
          </w:rPr>
          <w:fldChar w:fldCharType="separate"/>
        </w:r>
        <w:r>
          <w:rPr>
            <w:noProof/>
          </w:rPr>
          <w:t>35</w:t>
        </w:r>
        <w:r>
          <w:rPr>
            <w:noProof/>
          </w:rPr>
          <w:fldChar w:fldCharType="end"/>
        </w:r>
      </w:hyperlink>
    </w:p>
    <w:p w14:paraId="28F3F971" w14:textId="34DA8BC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0" w:history="1">
        <w:r w:rsidRPr="00D04E5A">
          <w:rPr>
            <w:rStyle w:val="Hyperlink"/>
            <w:noProof/>
          </w:rPr>
          <w:t>Style Sheet</w:t>
        </w:r>
        <w:r>
          <w:rPr>
            <w:noProof/>
          </w:rPr>
          <w:tab/>
        </w:r>
        <w:r>
          <w:rPr>
            <w:noProof/>
          </w:rPr>
          <w:fldChar w:fldCharType="begin"/>
        </w:r>
        <w:r>
          <w:rPr>
            <w:noProof/>
          </w:rPr>
          <w:instrText xml:space="preserve"> PAGEREF _Toc122505570 \h </w:instrText>
        </w:r>
        <w:r>
          <w:rPr>
            <w:noProof/>
          </w:rPr>
        </w:r>
        <w:r>
          <w:rPr>
            <w:noProof/>
          </w:rPr>
          <w:fldChar w:fldCharType="separate"/>
        </w:r>
        <w:r>
          <w:rPr>
            <w:noProof/>
          </w:rPr>
          <w:t>36</w:t>
        </w:r>
        <w:r>
          <w:rPr>
            <w:noProof/>
          </w:rPr>
          <w:fldChar w:fldCharType="end"/>
        </w:r>
      </w:hyperlink>
    </w:p>
    <w:p w14:paraId="32B52DB5" w14:textId="724F368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1" w:history="1">
        <w:r w:rsidRPr="00D04E5A">
          <w:rPr>
            <w:rStyle w:val="Hyperlink"/>
            <w:noProof/>
          </w:rPr>
          <w:t>Audit Settings</w:t>
        </w:r>
        <w:r>
          <w:rPr>
            <w:noProof/>
          </w:rPr>
          <w:tab/>
        </w:r>
        <w:r>
          <w:rPr>
            <w:noProof/>
          </w:rPr>
          <w:fldChar w:fldCharType="begin"/>
        </w:r>
        <w:r>
          <w:rPr>
            <w:noProof/>
          </w:rPr>
          <w:instrText xml:space="preserve"> PAGEREF _Toc122505571 \h </w:instrText>
        </w:r>
        <w:r>
          <w:rPr>
            <w:noProof/>
          </w:rPr>
        </w:r>
        <w:r>
          <w:rPr>
            <w:noProof/>
          </w:rPr>
          <w:fldChar w:fldCharType="separate"/>
        </w:r>
        <w:r>
          <w:rPr>
            <w:noProof/>
          </w:rPr>
          <w:t>37</w:t>
        </w:r>
        <w:r>
          <w:rPr>
            <w:noProof/>
          </w:rPr>
          <w:fldChar w:fldCharType="end"/>
        </w:r>
      </w:hyperlink>
    </w:p>
    <w:p w14:paraId="6BA7416F" w14:textId="58C6D727"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2" w:history="1">
        <w:r w:rsidRPr="00D04E5A">
          <w:rPr>
            <w:rStyle w:val="Hyperlink"/>
            <w:noProof/>
          </w:rPr>
          <w:t>Decimal Display in OptiNet</w:t>
        </w:r>
        <w:r>
          <w:rPr>
            <w:noProof/>
          </w:rPr>
          <w:tab/>
        </w:r>
        <w:r>
          <w:rPr>
            <w:noProof/>
          </w:rPr>
          <w:fldChar w:fldCharType="begin"/>
        </w:r>
        <w:r>
          <w:rPr>
            <w:noProof/>
          </w:rPr>
          <w:instrText xml:space="preserve"> PAGEREF _Toc122505572 \h </w:instrText>
        </w:r>
        <w:r>
          <w:rPr>
            <w:noProof/>
          </w:rPr>
        </w:r>
        <w:r>
          <w:rPr>
            <w:noProof/>
          </w:rPr>
          <w:fldChar w:fldCharType="separate"/>
        </w:r>
        <w:r>
          <w:rPr>
            <w:noProof/>
          </w:rPr>
          <w:t>38</w:t>
        </w:r>
        <w:r>
          <w:rPr>
            <w:noProof/>
          </w:rPr>
          <w:fldChar w:fldCharType="end"/>
        </w:r>
      </w:hyperlink>
    </w:p>
    <w:p w14:paraId="0A862083" w14:textId="4808A872"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573" w:history="1">
        <w:r w:rsidRPr="00D04E5A">
          <w:rPr>
            <w:rStyle w:val="Hyperlink"/>
            <w:noProof/>
          </w:rPr>
          <w:t>Batch Processes</w:t>
        </w:r>
        <w:r>
          <w:rPr>
            <w:noProof/>
          </w:rPr>
          <w:tab/>
        </w:r>
        <w:r>
          <w:rPr>
            <w:noProof/>
          </w:rPr>
          <w:fldChar w:fldCharType="begin"/>
        </w:r>
        <w:r>
          <w:rPr>
            <w:noProof/>
          </w:rPr>
          <w:instrText xml:space="preserve"> PAGEREF _Toc122505573 \h </w:instrText>
        </w:r>
        <w:r>
          <w:rPr>
            <w:noProof/>
          </w:rPr>
        </w:r>
        <w:r>
          <w:rPr>
            <w:noProof/>
          </w:rPr>
          <w:fldChar w:fldCharType="separate"/>
        </w:r>
        <w:r>
          <w:rPr>
            <w:noProof/>
          </w:rPr>
          <w:t>39</w:t>
        </w:r>
        <w:r>
          <w:rPr>
            <w:noProof/>
          </w:rPr>
          <w:fldChar w:fldCharType="end"/>
        </w:r>
      </w:hyperlink>
    </w:p>
    <w:p w14:paraId="5699E554" w14:textId="3AC8381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4" w:history="1">
        <w:r w:rsidRPr="00D04E5A">
          <w:rPr>
            <w:rStyle w:val="Hyperlink"/>
            <w:noProof/>
          </w:rPr>
          <w:t>Ant Based Execution of Batch</w:t>
        </w:r>
        <w:r>
          <w:rPr>
            <w:noProof/>
          </w:rPr>
          <w:tab/>
        </w:r>
        <w:r>
          <w:rPr>
            <w:noProof/>
          </w:rPr>
          <w:fldChar w:fldCharType="begin"/>
        </w:r>
        <w:r>
          <w:rPr>
            <w:noProof/>
          </w:rPr>
          <w:instrText xml:space="preserve"> PAGEREF _Toc122505574 \h </w:instrText>
        </w:r>
        <w:r>
          <w:rPr>
            <w:noProof/>
          </w:rPr>
        </w:r>
        <w:r>
          <w:rPr>
            <w:noProof/>
          </w:rPr>
          <w:fldChar w:fldCharType="separate"/>
        </w:r>
        <w:r>
          <w:rPr>
            <w:noProof/>
          </w:rPr>
          <w:t>39</w:t>
        </w:r>
        <w:r>
          <w:rPr>
            <w:noProof/>
          </w:rPr>
          <w:fldChar w:fldCharType="end"/>
        </w:r>
      </w:hyperlink>
    </w:p>
    <w:p w14:paraId="68FFBA01" w14:textId="4F40227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75" w:history="1">
        <w:r w:rsidRPr="00D04E5A">
          <w:rPr>
            <w:rStyle w:val="Hyperlink"/>
            <w:noProof/>
          </w:rPr>
          <w:t>General Parameters</w:t>
        </w:r>
        <w:r>
          <w:rPr>
            <w:noProof/>
          </w:rPr>
          <w:tab/>
        </w:r>
        <w:r>
          <w:rPr>
            <w:noProof/>
          </w:rPr>
          <w:fldChar w:fldCharType="begin"/>
        </w:r>
        <w:r>
          <w:rPr>
            <w:noProof/>
          </w:rPr>
          <w:instrText xml:space="preserve"> PAGEREF _Toc122505575 \h </w:instrText>
        </w:r>
        <w:r>
          <w:rPr>
            <w:noProof/>
          </w:rPr>
        </w:r>
        <w:r>
          <w:rPr>
            <w:noProof/>
          </w:rPr>
          <w:fldChar w:fldCharType="separate"/>
        </w:r>
        <w:r>
          <w:rPr>
            <w:noProof/>
          </w:rPr>
          <w:t>40</w:t>
        </w:r>
        <w:r>
          <w:rPr>
            <w:noProof/>
          </w:rPr>
          <w:fldChar w:fldCharType="end"/>
        </w:r>
      </w:hyperlink>
    </w:p>
    <w:p w14:paraId="358FA72F" w14:textId="335622A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6" w:history="1">
        <w:r w:rsidRPr="00D04E5A">
          <w:rPr>
            <w:rStyle w:val="Hyperlink"/>
            <w:noProof/>
          </w:rPr>
          <w:t>Calculate Data Health Indicator</w:t>
        </w:r>
        <w:r>
          <w:rPr>
            <w:noProof/>
          </w:rPr>
          <w:tab/>
        </w:r>
        <w:r>
          <w:rPr>
            <w:noProof/>
          </w:rPr>
          <w:fldChar w:fldCharType="begin"/>
        </w:r>
        <w:r>
          <w:rPr>
            <w:noProof/>
          </w:rPr>
          <w:instrText xml:space="preserve"> PAGEREF _Toc122505576 \h </w:instrText>
        </w:r>
        <w:r>
          <w:rPr>
            <w:noProof/>
          </w:rPr>
        </w:r>
        <w:r>
          <w:rPr>
            <w:noProof/>
          </w:rPr>
          <w:fldChar w:fldCharType="separate"/>
        </w:r>
        <w:r>
          <w:rPr>
            <w:noProof/>
          </w:rPr>
          <w:t>40</w:t>
        </w:r>
        <w:r>
          <w:rPr>
            <w:noProof/>
          </w:rPr>
          <w:fldChar w:fldCharType="end"/>
        </w:r>
      </w:hyperlink>
    </w:p>
    <w:p w14:paraId="630D8259" w14:textId="4BD20B0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77" w:history="1">
        <w:r w:rsidRPr="00D04E5A">
          <w:rPr>
            <w:rStyle w:val="Hyperlink"/>
            <w:noProof/>
          </w:rPr>
          <w:t>Properties</w:t>
        </w:r>
        <w:r>
          <w:rPr>
            <w:noProof/>
          </w:rPr>
          <w:tab/>
        </w:r>
        <w:r>
          <w:rPr>
            <w:noProof/>
          </w:rPr>
          <w:fldChar w:fldCharType="begin"/>
        </w:r>
        <w:r>
          <w:rPr>
            <w:noProof/>
          </w:rPr>
          <w:instrText xml:space="preserve"> PAGEREF _Toc122505577 \h </w:instrText>
        </w:r>
        <w:r>
          <w:rPr>
            <w:noProof/>
          </w:rPr>
        </w:r>
        <w:r>
          <w:rPr>
            <w:noProof/>
          </w:rPr>
          <w:fldChar w:fldCharType="separate"/>
        </w:r>
        <w:r>
          <w:rPr>
            <w:noProof/>
          </w:rPr>
          <w:t>40</w:t>
        </w:r>
        <w:r>
          <w:rPr>
            <w:noProof/>
          </w:rPr>
          <w:fldChar w:fldCharType="end"/>
        </w:r>
      </w:hyperlink>
    </w:p>
    <w:p w14:paraId="184E8D17" w14:textId="0C38848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78" w:history="1">
        <w:r w:rsidRPr="00D04E5A">
          <w:rPr>
            <w:rStyle w:val="Hyperlink"/>
            <w:noProof/>
          </w:rPr>
          <w:t>Syntax</w:t>
        </w:r>
        <w:r>
          <w:rPr>
            <w:noProof/>
          </w:rPr>
          <w:tab/>
        </w:r>
        <w:r>
          <w:rPr>
            <w:noProof/>
          </w:rPr>
          <w:fldChar w:fldCharType="begin"/>
        </w:r>
        <w:r>
          <w:rPr>
            <w:noProof/>
          </w:rPr>
          <w:instrText xml:space="preserve"> PAGEREF _Toc122505578 \h </w:instrText>
        </w:r>
        <w:r>
          <w:rPr>
            <w:noProof/>
          </w:rPr>
        </w:r>
        <w:r>
          <w:rPr>
            <w:noProof/>
          </w:rPr>
          <w:fldChar w:fldCharType="separate"/>
        </w:r>
        <w:r>
          <w:rPr>
            <w:noProof/>
          </w:rPr>
          <w:t>40</w:t>
        </w:r>
        <w:r>
          <w:rPr>
            <w:noProof/>
          </w:rPr>
          <w:fldChar w:fldCharType="end"/>
        </w:r>
      </w:hyperlink>
    </w:p>
    <w:p w14:paraId="18876F65" w14:textId="2260532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79" w:history="1">
        <w:r w:rsidRPr="00D04E5A">
          <w:rPr>
            <w:rStyle w:val="Hyperlink"/>
            <w:noProof/>
          </w:rPr>
          <w:t>Cost Calculation</w:t>
        </w:r>
        <w:r>
          <w:rPr>
            <w:noProof/>
          </w:rPr>
          <w:tab/>
        </w:r>
        <w:r>
          <w:rPr>
            <w:noProof/>
          </w:rPr>
          <w:fldChar w:fldCharType="begin"/>
        </w:r>
        <w:r>
          <w:rPr>
            <w:noProof/>
          </w:rPr>
          <w:instrText xml:space="preserve"> PAGEREF _Toc122505579 \h </w:instrText>
        </w:r>
        <w:r>
          <w:rPr>
            <w:noProof/>
          </w:rPr>
        </w:r>
        <w:r>
          <w:rPr>
            <w:noProof/>
          </w:rPr>
          <w:fldChar w:fldCharType="separate"/>
        </w:r>
        <w:r>
          <w:rPr>
            <w:noProof/>
          </w:rPr>
          <w:t>40</w:t>
        </w:r>
        <w:r>
          <w:rPr>
            <w:noProof/>
          </w:rPr>
          <w:fldChar w:fldCharType="end"/>
        </w:r>
      </w:hyperlink>
    </w:p>
    <w:p w14:paraId="1EC92679" w14:textId="7C3A9D0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0" w:history="1">
        <w:r w:rsidRPr="00D04E5A">
          <w:rPr>
            <w:rStyle w:val="Hyperlink"/>
            <w:noProof/>
          </w:rPr>
          <w:t>Properties</w:t>
        </w:r>
        <w:r>
          <w:rPr>
            <w:noProof/>
          </w:rPr>
          <w:tab/>
        </w:r>
        <w:r>
          <w:rPr>
            <w:noProof/>
          </w:rPr>
          <w:fldChar w:fldCharType="begin"/>
        </w:r>
        <w:r>
          <w:rPr>
            <w:noProof/>
          </w:rPr>
          <w:instrText xml:space="preserve"> PAGEREF _Toc122505580 \h </w:instrText>
        </w:r>
        <w:r>
          <w:rPr>
            <w:noProof/>
          </w:rPr>
        </w:r>
        <w:r>
          <w:rPr>
            <w:noProof/>
          </w:rPr>
          <w:fldChar w:fldCharType="separate"/>
        </w:r>
        <w:r>
          <w:rPr>
            <w:noProof/>
          </w:rPr>
          <w:t>40</w:t>
        </w:r>
        <w:r>
          <w:rPr>
            <w:noProof/>
          </w:rPr>
          <w:fldChar w:fldCharType="end"/>
        </w:r>
      </w:hyperlink>
    </w:p>
    <w:p w14:paraId="25D5ACF3" w14:textId="7240AE8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1" w:history="1">
        <w:r w:rsidRPr="00D04E5A">
          <w:rPr>
            <w:rStyle w:val="Hyperlink"/>
            <w:noProof/>
          </w:rPr>
          <w:t>Syntax</w:t>
        </w:r>
        <w:r>
          <w:rPr>
            <w:noProof/>
          </w:rPr>
          <w:tab/>
        </w:r>
        <w:r>
          <w:rPr>
            <w:noProof/>
          </w:rPr>
          <w:fldChar w:fldCharType="begin"/>
        </w:r>
        <w:r>
          <w:rPr>
            <w:noProof/>
          </w:rPr>
          <w:instrText xml:space="preserve"> PAGEREF _Toc122505581 \h </w:instrText>
        </w:r>
        <w:r>
          <w:rPr>
            <w:noProof/>
          </w:rPr>
        </w:r>
        <w:r>
          <w:rPr>
            <w:noProof/>
          </w:rPr>
          <w:fldChar w:fldCharType="separate"/>
        </w:r>
        <w:r>
          <w:rPr>
            <w:noProof/>
          </w:rPr>
          <w:t>40</w:t>
        </w:r>
        <w:r>
          <w:rPr>
            <w:noProof/>
          </w:rPr>
          <w:fldChar w:fldCharType="end"/>
        </w:r>
      </w:hyperlink>
    </w:p>
    <w:p w14:paraId="1158BA93" w14:textId="293DF6EB"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82" w:history="1">
        <w:r w:rsidRPr="00D04E5A">
          <w:rPr>
            <w:rStyle w:val="Hyperlink"/>
            <w:noProof/>
          </w:rPr>
          <w:t>Load ACL</w:t>
        </w:r>
        <w:r>
          <w:rPr>
            <w:noProof/>
          </w:rPr>
          <w:tab/>
        </w:r>
        <w:r>
          <w:rPr>
            <w:noProof/>
          </w:rPr>
          <w:fldChar w:fldCharType="begin"/>
        </w:r>
        <w:r>
          <w:rPr>
            <w:noProof/>
          </w:rPr>
          <w:instrText xml:space="preserve"> PAGEREF _Toc122505582 \h </w:instrText>
        </w:r>
        <w:r>
          <w:rPr>
            <w:noProof/>
          </w:rPr>
        </w:r>
        <w:r>
          <w:rPr>
            <w:noProof/>
          </w:rPr>
          <w:fldChar w:fldCharType="separate"/>
        </w:r>
        <w:r>
          <w:rPr>
            <w:noProof/>
          </w:rPr>
          <w:t>41</w:t>
        </w:r>
        <w:r>
          <w:rPr>
            <w:noProof/>
          </w:rPr>
          <w:fldChar w:fldCharType="end"/>
        </w:r>
      </w:hyperlink>
    </w:p>
    <w:p w14:paraId="13FA5A25" w14:textId="418C7D4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3" w:history="1">
        <w:r w:rsidRPr="00D04E5A">
          <w:rPr>
            <w:rStyle w:val="Hyperlink"/>
            <w:noProof/>
          </w:rPr>
          <w:t>Properties</w:t>
        </w:r>
        <w:r>
          <w:rPr>
            <w:noProof/>
          </w:rPr>
          <w:tab/>
        </w:r>
        <w:r>
          <w:rPr>
            <w:noProof/>
          </w:rPr>
          <w:fldChar w:fldCharType="begin"/>
        </w:r>
        <w:r>
          <w:rPr>
            <w:noProof/>
          </w:rPr>
          <w:instrText xml:space="preserve"> PAGEREF _Toc122505583 \h </w:instrText>
        </w:r>
        <w:r>
          <w:rPr>
            <w:noProof/>
          </w:rPr>
        </w:r>
        <w:r>
          <w:rPr>
            <w:noProof/>
          </w:rPr>
          <w:fldChar w:fldCharType="separate"/>
        </w:r>
        <w:r>
          <w:rPr>
            <w:noProof/>
          </w:rPr>
          <w:t>41</w:t>
        </w:r>
        <w:r>
          <w:rPr>
            <w:noProof/>
          </w:rPr>
          <w:fldChar w:fldCharType="end"/>
        </w:r>
      </w:hyperlink>
    </w:p>
    <w:p w14:paraId="0660EE86" w14:textId="471FF54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4" w:history="1">
        <w:r w:rsidRPr="00D04E5A">
          <w:rPr>
            <w:rStyle w:val="Hyperlink"/>
            <w:noProof/>
          </w:rPr>
          <w:t>Syntax</w:t>
        </w:r>
        <w:r>
          <w:rPr>
            <w:noProof/>
          </w:rPr>
          <w:tab/>
        </w:r>
        <w:r>
          <w:rPr>
            <w:noProof/>
          </w:rPr>
          <w:fldChar w:fldCharType="begin"/>
        </w:r>
        <w:r>
          <w:rPr>
            <w:noProof/>
          </w:rPr>
          <w:instrText xml:space="preserve"> PAGEREF _Toc122505584 \h </w:instrText>
        </w:r>
        <w:r>
          <w:rPr>
            <w:noProof/>
          </w:rPr>
        </w:r>
        <w:r>
          <w:rPr>
            <w:noProof/>
          </w:rPr>
          <w:fldChar w:fldCharType="separate"/>
        </w:r>
        <w:r>
          <w:rPr>
            <w:noProof/>
          </w:rPr>
          <w:t>41</w:t>
        </w:r>
        <w:r>
          <w:rPr>
            <w:noProof/>
          </w:rPr>
          <w:fldChar w:fldCharType="end"/>
        </w:r>
      </w:hyperlink>
    </w:p>
    <w:p w14:paraId="4FAB3D2E" w14:textId="46CD90B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85" w:history="1">
        <w:r w:rsidRPr="00D04E5A">
          <w:rPr>
            <w:rStyle w:val="Hyperlink"/>
            <w:noProof/>
          </w:rPr>
          <w:t>Load Balance ATMs</w:t>
        </w:r>
        <w:r>
          <w:rPr>
            <w:noProof/>
          </w:rPr>
          <w:tab/>
        </w:r>
        <w:r>
          <w:rPr>
            <w:noProof/>
          </w:rPr>
          <w:fldChar w:fldCharType="begin"/>
        </w:r>
        <w:r>
          <w:rPr>
            <w:noProof/>
          </w:rPr>
          <w:instrText xml:space="preserve"> PAGEREF _Toc122505585 \h </w:instrText>
        </w:r>
        <w:r>
          <w:rPr>
            <w:noProof/>
          </w:rPr>
        </w:r>
        <w:r>
          <w:rPr>
            <w:noProof/>
          </w:rPr>
          <w:fldChar w:fldCharType="separate"/>
        </w:r>
        <w:r>
          <w:rPr>
            <w:noProof/>
          </w:rPr>
          <w:t>41</w:t>
        </w:r>
        <w:r>
          <w:rPr>
            <w:noProof/>
          </w:rPr>
          <w:fldChar w:fldCharType="end"/>
        </w:r>
      </w:hyperlink>
    </w:p>
    <w:p w14:paraId="7756F7E2" w14:textId="659B2CA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6" w:history="1">
        <w:r w:rsidRPr="00D04E5A">
          <w:rPr>
            <w:rStyle w:val="Hyperlink"/>
            <w:noProof/>
          </w:rPr>
          <w:t>Properties</w:t>
        </w:r>
        <w:r>
          <w:rPr>
            <w:noProof/>
          </w:rPr>
          <w:tab/>
        </w:r>
        <w:r>
          <w:rPr>
            <w:noProof/>
          </w:rPr>
          <w:fldChar w:fldCharType="begin"/>
        </w:r>
        <w:r>
          <w:rPr>
            <w:noProof/>
          </w:rPr>
          <w:instrText xml:space="preserve"> PAGEREF _Toc122505586 \h </w:instrText>
        </w:r>
        <w:r>
          <w:rPr>
            <w:noProof/>
          </w:rPr>
        </w:r>
        <w:r>
          <w:rPr>
            <w:noProof/>
          </w:rPr>
          <w:fldChar w:fldCharType="separate"/>
        </w:r>
        <w:r>
          <w:rPr>
            <w:noProof/>
          </w:rPr>
          <w:t>41</w:t>
        </w:r>
        <w:r>
          <w:rPr>
            <w:noProof/>
          </w:rPr>
          <w:fldChar w:fldCharType="end"/>
        </w:r>
      </w:hyperlink>
    </w:p>
    <w:p w14:paraId="5E7081B3" w14:textId="71269F7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7" w:history="1">
        <w:r w:rsidRPr="00D04E5A">
          <w:rPr>
            <w:rStyle w:val="Hyperlink"/>
            <w:noProof/>
          </w:rPr>
          <w:t>Syntax</w:t>
        </w:r>
        <w:r>
          <w:rPr>
            <w:noProof/>
          </w:rPr>
          <w:tab/>
        </w:r>
        <w:r>
          <w:rPr>
            <w:noProof/>
          </w:rPr>
          <w:fldChar w:fldCharType="begin"/>
        </w:r>
        <w:r>
          <w:rPr>
            <w:noProof/>
          </w:rPr>
          <w:instrText xml:space="preserve"> PAGEREF _Toc122505587 \h </w:instrText>
        </w:r>
        <w:r>
          <w:rPr>
            <w:noProof/>
          </w:rPr>
        </w:r>
        <w:r>
          <w:rPr>
            <w:noProof/>
          </w:rPr>
          <w:fldChar w:fldCharType="separate"/>
        </w:r>
        <w:r>
          <w:rPr>
            <w:noProof/>
          </w:rPr>
          <w:t>41</w:t>
        </w:r>
        <w:r>
          <w:rPr>
            <w:noProof/>
          </w:rPr>
          <w:fldChar w:fldCharType="end"/>
        </w:r>
      </w:hyperlink>
    </w:p>
    <w:p w14:paraId="1D2C9FBF" w14:textId="317A068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88" w:history="1">
        <w:r w:rsidRPr="00D04E5A">
          <w:rPr>
            <w:rStyle w:val="Hyperlink"/>
            <w:noProof/>
          </w:rPr>
          <w:t>Load ATM Residuals</w:t>
        </w:r>
        <w:r>
          <w:rPr>
            <w:noProof/>
          </w:rPr>
          <w:tab/>
        </w:r>
        <w:r>
          <w:rPr>
            <w:noProof/>
          </w:rPr>
          <w:fldChar w:fldCharType="begin"/>
        </w:r>
        <w:r>
          <w:rPr>
            <w:noProof/>
          </w:rPr>
          <w:instrText xml:space="preserve"> PAGEREF _Toc122505588 \h </w:instrText>
        </w:r>
        <w:r>
          <w:rPr>
            <w:noProof/>
          </w:rPr>
        </w:r>
        <w:r>
          <w:rPr>
            <w:noProof/>
          </w:rPr>
          <w:fldChar w:fldCharType="separate"/>
        </w:r>
        <w:r>
          <w:rPr>
            <w:noProof/>
          </w:rPr>
          <w:t>41</w:t>
        </w:r>
        <w:r>
          <w:rPr>
            <w:noProof/>
          </w:rPr>
          <w:fldChar w:fldCharType="end"/>
        </w:r>
      </w:hyperlink>
    </w:p>
    <w:p w14:paraId="53F9358E" w14:textId="6BEA0D5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89" w:history="1">
        <w:r w:rsidRPr="00D04E5A">
          <w:rPr>
            <w:rStyle w:val="Hyperlink"/>
            <w:noProof/>
          </w:rPr>
          <w:t>Properties</w:t>
        </w:r>
        <w:r>
          <w:rPr>
            <w:noProof/>
          </w:rPr>
          <w:tab/>
        </w:r>
        <w:r>
          <w:rPr>
            <w:noProof/>
          </w:rPr>
          <w:fldChar w:fldCharType="begin"/>
        </w:r>
        <w:r>
          <w:rPr>
            <w:noProof/>
          </w:rPr>
          <w:instrText xml:space="preserve"> PAGEREF _Toc122505589 \h </w:instrText>
        </w:r>
        <w:r>
          <w:rPr>
            <w:noProof/>
          </w:rPr>
        </w:r>
        <w:r>
          <w:rPr>
            <w:noProof/>
          </w:rPr>
          <w:fldChar w:fldCharType="separate"/>
        </w:r>
        <w:r>
          <w:rPr>
            <w:noProof/>
          </w:rPr>
          <w:t>42</w:t>
        </w:r>
        <w:r>
          <w:rPr>
            <w:noProof/>
          </w:rPr>
          <w:fldChar w:fldCharType="end"/>
        </w:r>
      </w:hyperlink>
    </w:p>
    <w:p w14:paraId="1A887A41" w14:textId="3ED52CA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0" w:history="1">
        <w:r w:rsidRPr="00D04E5A">
          <w:rPr>
            <w:rStyle w:val="Hyperlink"/>
            <w:noProof/>
          </w:rPr>
          <w:t>Syntax</w:t>
        </w:r>
        <w:r>
          <w:rPr>
            <w:noProof/>
          </w:rPr>
          <w:tab/>
        </w:r>
        <w:r>
          <w:rPr>
            <w:noProof/>
          </w:rPr>
          <w:fldChar w:fldCharType="begin"/>
        </w:r>
        <w:r>
          <w:rPr>
            <w:noProof/>
          </w:rPr>
          <w:instrText xml:space="preserve"> PAGEREF _Toc122505590 \h </w:instrText>
        </w:r>
        <w:r>
          <w:rPr>
            <w:noProof/>
          </w:rPr>
        </w:r>
        <w:r>
          <w:rPr>
            <w:noProof/>
          </w:rPr>
          <w:fldChar w:fldCharType="separate"/>
        </w:r>
        <w:r>
          <w:rPr>
            <w:noProof/>
          </w:rPr>
          <w:t>42</w:t>
        </w:r>
        <w:r>
          <w:rPr>
            <w:noProof/>
          </w:rPr>
          <w:fldChar w:fldCharType="end"/>
        </w:r>
      </w:hyperlink>
    </w:p>
    <w:p w14:paraId="00C6D826" w14:textId="35B678E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91" w:history="1">
        <w:r w:rsidRPr="00D04E5A">
          <w:rPr>
            <w:rStyle w:val="Hyperlink"/>
            <w:noProof/>
          </w:rPr>
          <w:t>Load Balance Branches</w:t>
        </w:r>
        <w:r>
          <w:rPr>
            <w:noProof/>
          </w:rPr>
          <w:tab/>
        </w:r>
        <w:r>
          <w:rPr>
            <w:noProof/>
          </w:rPr>
          <w:fldChar w:fldCharType="begin"/>
        </w:r>
        <w:r>
          <w:rPr>
            <w:noProof/>
          </w:rPr>
          <w:instrText xml:space="preserve"> PAGEREF _Toc122505591 \h </w:instrText>
        </w:r>
        <w:r>
          <w:rPr>
            <w:noProof/>
          </w:rPr>
        </w:r>
        <w:r>
          <w:rPr>
            <w:noProof/>
          </w:rPr>
          <w:fldChar w:fldCharType="separate"/>
        </w:r>
        <w:r>
          <w:rPr>
            <w:noProof/>
          </w:rPr>
          <w:t>42</w:t>
        </w:r>
        <w:r>
          <w:rPr>
            <w:noProof/>
          </w:rPr>
          <w:fldChar w:fldCharType="end"/>
        </w:r>
      </w:hyperlink>
    </w:p>
    <w:p w14:paraId="675ED6AF" w14:textId="5E24FB5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2" w:history="1">
        <w:r w:rsidRPr="00D04E5A">
          <w:rPr>
            <w:rStyle w:val="Hyperlink"/>
            <w:noProof/>
          </w:rPr>
          <w:t>Properties</w:t>
        </w:r>
        <w:r>
          <w:rPr>
            <w:noProof/>
          </w:rPr>
          <w:tab/>
        </w:r>
        <w:r>
          <w:rPr>
            <w:noProof/>
          </w:rPr>
          <w:fldChar w:fldCharType="begin"/>
        </w:r>
        <w:r>
          <w:rPr>
            <w:noProof/>
          </w:rPr>
          <w:instrText xml:space="preserve"> PAGEREF _Toc122505592 \h </w:instrText>
        </w:r>
        <w:r>
          <w:rPr>
            <w:noProof/>
          </w:rPr>
        </w:r>
        <w:r>
          <w:rPr>
            <w:noProof/>
          </w:rPr>
          <w:fldChar w:fldCharType="separate"/>
        </w:r>
        <w:r>
          <w:rPr>
            <w:noProof/>
          </w:rPr>
          <w:t>42</w:t>
        </w:r>
        <w:r>
          <w:rPr>
            <w:noProof/>
          </w:rPr>
          <w:fldChar w:fldCharType="end"/>
        </w:r>
      </w:hyperlink>
    </w:p>
    <w:p w14:paraId="3C5EF036" w14:textId="2650F89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3" w:history="1">
        <w:r w:rsidRPr="00D04E5A">
          <w:rPr>
            <w:rStyle w:val="Hyperlink"/>
            <w:noProof/>
          </w:rPr>
          <w:t>Syntax</w:t>
        </w:r>
        <w:r>
          <w:rPr>
            <w:noProof/>
          </w:rPr>
          <w:tab/>
        </w:r>
        <w:r>
          <w:rPr>
            <w:noProof/>
          </w:rPr>
          <w:fldChar w:fldCharType="begin"/>
        </w:r>
        <w:r>
          <w:rPr>
            <w:noProof/>
          </w:rPr>
          <w:instrText xml:space="preserve"> PAGEREF _Toc122505593 \h </w:instrText>
        </w:r>
        <w:r>
          <w:rPr>
            <w:noProof/>
          </w:rPr>
        </w:r>
        <w:r>
          <w:rPr>
            <w:noProof/>
          </w:rPr>
          <w:fldChar w:fldCharType="separate"/>
        </w:r>
        <w:r>
          <w:rPr>
            <w:noProof/>
          </w:rPr>
          <w:t>42</w:t>
        </w:r>
        <w:r>
          <w:rPr>
            <w:noProof/>
          </w:rPr>
          <w:fldChar w:fldCharType="end"/>
        </w:r>
      </w:hyperlink>
    </w:p>
    <w:p w14:paraId="2132177E" w14:textId="11338856"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94" w:history="1">
        <w:r w:rsidRPr="00D04E5A">
          <w:rPr>
            <w:rStyle w:val="Hyperlink"/>
            <w:noProof/>
          </w:rPr>
          <w:t>Load Branch Withdrawals &amp; Deposits</w:t>
        </w:r>
        <w:r>
          <w:rPr>
            <w:noProof/>
          </w:rPr>
          <w:tab/>
        </w:r>
        <w:r>
          <w:rPr>
            <w:noProof/>
          </w:rPr>
          <w:fldChar w:fldCharType="begin"/>
        </w:r>
        <w:r>
          <w:rPr>
            <w:noProof/>
          </w:rPr>
          <w:instrText xml:space="preserve"> PAGEREF _Toc122505594 \h </w:instrText>
        </w:r>
        <w:r>
          <w:rPr>
            <w:noProof/>
          </w:rPr>
        </w:r>
        <w:r>
          <w:rPr>
            <w:noProof/>
          </w:rPr>
          <w:fldChar w:fldCharType="separate"/>
        </w:r>
        <w:r>
          <w:rPr>
            <w:noProof/>
          </w:rPr>
          <w:t>42</w:t>
        </w:r>
        <w:r>
          <w:rPr>
            <w:noProof/>
          </w:rPr>
          <w:fldChar w:fldCharType="end"/>
        </w:r>
      </w:hyperlink>
    </w:p>
    <w:p w14:paraId="19BC0861" w14:textId="0BC4D25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5" w:history="1">
        <w:r w:rsidRPr="00D04E5A">
          <w:rPr>
            <w:rStyle w:val="Hyperlink"/>
            <w:noProof/>
          </w:rPr>
          <w:t>Properties</w:t>
        </w:r>
        <w:r>
          <w:rPr>
            <w:noProof/>
          </w:rPr>
          <w:tab/>
        </w:r>
        <w:r>
          <w:rPr>
            <w:noProof/>
          </w:rPr>
          <w:fldChar w:fldCharType="begin"/>
        </w:r>
        <w:r>
          <w:rPr>
            <w:noProof/>
          </w:rPr>
          <w:instrText xml:space="preserve"> PAGEREF _Toc122505595 \h </w:instrText>
        </w:r>
        <w:r>
          <w:rPr>
            <w:noProof/>
          </w:rPr>
        </w:r>
        <w:r>
          <w:rPr>
            <w:noProof/>
          </w:rPr>
          <w:fldChar w:fldCharType="separate"/>
        </w:r>
        <w:r>
          <w:rPr>
            <w:noProof/>
          </w:rPr>
          <w:t>42</w:t>
        </w:r>
        <w:r>
          <w:rPr>
            <w:noProof/>
          </w:rPr>
          <w:fldChar w:fldCharType="end"/>
        </w:r>
      </w:hyperlink>
    </w:p>
    <w:p w14:paraId="5D9A2F47" w14:textId="509981E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6" w:history="1">
        <w:r w:rsidRPr="00D04E5A">
          <w:rPr>
            <w:rStyle w:val="Hyperlink"/>
            <w:noProof/>
          </w:rPr>
          <w:t>Syntax</w:t>
        </w:r>
        <w:r>
          <w:rPr>
            <w:noProof/>
          </w:rPr>
          <w:tab/>
        </w:r>
        <w:r>
          <w:rPr>
            <w:noProof/>
          </w:rPr>
          <w:fldChar w:fldCharType="begin"/>
        </w:r>
        <w:r>
          <w:rPr>
            <w:noProof/>
          </w:rPr>
          <w:instrText xml:space="preserve"> PAGEREF _Toc122505596 \h </w:instrText>
        </w:r>
        <w:r>
          <w:rPr>
            <w:noProof/>
          </w:rPr>
        </w:r>
        <w:r>
          <w:rPr>
            <w:noProof/>
          </w:rPr>
          <w:fldChar w:fldCharType="separate"/>
        </w:r>
        <w:r>
          <w:rPr>
            <w:noProof/>
          </w:rPr>
          <w:t>43</w:t>
        </w:r>
        <w:r>
          <w:rPr>
            <w:noProof/>
          </w:rPr>
          <w:fldChar w:fldCharType="end"/>
        </w:r>
      </w:hyperlink>
    </w:p>
    <w:p w14:paraId="7F149FEA" w14:textId="1D864FC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597" w:history="1">
        <w:r w:rsidRPr="00D04E5A">
          <w:rPr>
            <w:rStyle w:val="Hyperlink"/>
            <w:noProof/>
          </w:rPr>
          <w:t>APTRA Vision Hourly ATM data feed</w:t>
        </w:r>
        <w:r>
          <w:rPr>
            <w:noProof/>
          </w:rPr>
          <w:tab/>
        </w:r>
        <w:r>
          <w:rPr>
            <w:noProof/>
          </w:rPr>
          <w:fldChar w:fldCharType="begin"/>
        </w:r>
        <w:r>
          <w:rPr>
            <w:noProof/>
          </w:rPr>
          <w:instrText xml:space="preserve"> PAGEREF _Toc122505597 \h </w:instrText>
        </w:r>
        <w:r>
          <w:rPr>
            <w:noProof/>
          </w:rPr>
        </w:r>
        <w:r>
          <w:rPr>
            <w:noProof/>
          </w:rPr>
          <w:fldChar w:fldCharType="separate"/>
        </w:r>
        <w:r>
          <w:rPr>
            <w:noProof/>
          </w:rPr>
          <w:t>43</w:t>
        </w:r>
        <w:r>
          <w:rPr>
            <w:noProof/>
          </w:rPr>
          <w:fldChar w:fldCharType="end"/>
        </w:r>
      </w:hyperlink>
    </w:p>
    <w:p w14:paraId="5547CE24" w14:textId="6A7B131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8" w:history="1">
        <w:r w:rsidRPr="00D04E5A">
          <w:rPr>
            <w:rStyle w:val="Hyperlink"/>
            <w:noProof/>
          </w:rPr>
          <w:t>Properties</w:t>
        </w:r>
        <w:r>
          <w:rPr>
            <w:noProof/>
          </w:rPr>
          <w:tab/>
        </w:r>
        <w:r>
          <w:rPr>
            <w:noProof/>
          </w:rPr>
          <w:fldChar w:fldCharType="begin"/>
        </w:r>
        <w:r>
          <w:rPr>
            <w:noProof/>
          </w:rPr>
          <w:instrText xml:space="preserve"> PAGEREF _Toc122505598 \h </w:instrText>
        </w:r>
        <w:r>
          <w:rPr>
            <w:noProof/>
          </w:rPr>
        </w:r>
        <w:r>
          <w:rPr>
            <w:noProof/>
          </w:rPr>
          <w:fldChar w:fldCharType="separate"/>
        </w:r>
        <w:r>
          <w:rPr>
            <w:noProof/>
          </w:rPr>
          <w:t>43</w:t>
        </w:r>
        <w:r>
          <w:rPr>
            <w:noProof/>
          </w:rPr>
          <w:fldChar w:fldCharType="end"/>
        </w:r>
      </w:hyperlink>
    </w:p>
    <w:p w14:paraId="3EBC17EA" w14:textId="2C425A4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599" w:history="1">
        <w:r w:rsidRPr="00D04E5A">
          <w:rPr>
            <w:rStyle w:val="Hyperlink"/>
            <w:noProof/>
          </w:rPr>
          <w:t>Syntax</w:t>
        </w:r>
        <w:r>
          <w:rPr>
            <w:noProof/>
          </w:rPr>
          <w:tab/>
        </w:r>
        <w:r>
          <w:rPr>
            <w:noProof/>
          </w:rPr>
          <w:fldChar w:fldCharType="begin"/>
        </w:r>
        <w:r>
          <w:rPr>
            <w:noProof/>
          </w:rPr>
          <w:instrText xml:space="preserve"> PAGEREF _Toc122505599 \h </w:instrText>
        </w:r>
        <w:r>
          <w:rPr>
            <w:noProof/>
          </w:rPr>
        </w:r>
        <w:r>
          <w:rPr>
            <w:noProof/>
          </w:rPr>
          <w:fldChar w:fldCharType="separate"/>
        </w:r>
        <w:r>
          <w:rPr>
            <w:noProof/>
          </w:rPr>
          <w:t>43</w:t>
        </w:r>
        <w:r>
          <w:rPr>
            <w:noProof/>
          </w:rPr>
          <w:fldChar w:fldCharType="end"/>
        </w:r>
      </w:hyperlink>
    </w:p>
    <w:p w14:paraId="50EE47DF" w14:textId="524CF4D1"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00" w:history="1">
        <w:r w:rsidRPr="00D04E5A">
          <w:rPr>
            <w:rStyle w:val="Hyperlink"/>
            <w:noProof/>
          </w:rPr>
          <w:t>Load Downtime</w:t>
        </w:r>
        <w:r>
          <w:rPr>
            <w:noProof/>
          </w:rPr>
          <w:tab/>
        </w:r>
        <w:r>
          <w:rPr>
            <w:noProof/>
          </w:rPr>
          <w:fldChar w:fldCharType="begin"/>
        </w:r>
        <w:r>
          <w:rPr>
            <w:noProof/>
          </w:rPr>
          <w:instrText xml:space="preserve"> PAGEREF _Toc122505600 \h </w:instrText>
        </w:r>
        <w:r>
          <w:rPr>
            <w:noProof/>
          </w:rPr>
        </w:r>
        <w:r>
          <w:rPr>
            <w:noProof/>
          </w:rPr>
          <w:fldChar w:fldCharType="separate"/>
        </w:r>
        <w:r>
          <w:rPr>
            <w:noProof/>
          </w:rPr>
          <w:t>43</w:t>
        </w:r>
        <w:r>
          <w:rPr>
            <w:noProof/>
          </w:rPr>
          <w:fldChar w:fldCharType="end"/>
        </w:r>
      </w:hyperlink>
    </w:p>
    <w:p w14:paraId="60480403" w14:textId="5799D75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1" w:history="1">
        <w:r w:rsidRPr="00D04E5A">
          <w:rPr>
            <w:rStyle w:val="Hyperlink"/>
            <w:noProof/>
          </w:rPr>
          <w:t>Properties</w:t>
        </w:r>
        <w:r>
          <w:rPr>
            <w:noProof/>
          </w:rPr>
          <w:tab/>
        </w:r>
        <w:r>
          <w:rPr>
            <w:noProof/>
          </w:rPr>
          <w:fldChar w:fldCharType="begin"/>
        </w:r>
        <w:r>
          <w:rPr>
            <w:noProof/>
          </w:rPr>
          <w:instrText xml:space="preserve"> PAGEREF _Toc122505601 \h </w:instrText>
        </w:r>
        <w:r>
          <w:rPr>
            <w:noProof/>
          </w:rPr>
        </w:r>
        <w:r>
          <w:rPr>
            <w:noProof/>
          </w:rPr>
          <w:fldChar w:fldCharType="separate"/>
        </w:r>
        <w:r>
          <w:rPr>
            <w:noProof/>
          </w:rPr>
          <w:t>43</w:t>
        </w:r>
        <w:r>
          <w:rPr>
            <w:noProof/>
          </w:rPr>
          <w:fldChar w:fldCharType="end"/>
        </w:r>
      </w:hyperlink>
    </w:p>
    <w:p w14:paraId="45CEC44D" w14:textId="0D593C3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2" w:history="1">
        <w:r w:rsidRPr="00D04E5A">
          <w:rPr>
            <w:rStyle w:val="Hyperlink"/>
            <w:noProof/>
          </w:rPr>
          <w:t>Syntax</w:t>
        </w:r>
        <w:r>
          <w:rPr>
            <w:noProof/>
          </w:rPr>
          <w:tab/>
        </w:r>
        <w:r>
          <w:rPr>
            <w:noProof/>
          </w:rPr>
          <w:fldChar w:fldCharType="begin"/>
        </w:r>
        <w:r>
          <w:rPr>
            <w:noProof/>
          </w:rPr>
          <w:instrText xml:space="preserve"> PAGEREF _Toc122505602 \h </w:instrText>
        </w:r>
        <w:r>
          <w:rPr>
            <w:noProof/>
          </w:rPr>
        </w:r>
        <w:r>
          <w:rPr>
            <w:noProof/>
          </w:rPr>
          <w:fldChar w:fldCharType="separate"/>
        </w:r>
        <w:r>
          <w:rPr>
            <w:noProof/>
          </w:rPr>
          <w:t>43</w:t>
        </w:r>
        <w:r>
          <w:rPr>
            <w:noProof/>
          </w:rPr>
          <w:fldChar w:fldCharType="end"/>
        </w:r>
      </w:hyperlink>
    </w:p>
    <w:p w14:paraId="284D9651" w14:textId="11CAAE3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03" w:history="1">
        <w:r w:rsidRPr="00D04E5A">
          <w:rPr>
            <w:rStyle w:val="Hyperlink"/>
            <w:noProof/>
          </w:rPr>
          <w:t>Load Orders</w:t>
        </w:r>
        <w:r>
          <w:rPr>
            <w:noProof/>
          </w:rPr>
          <w:tab/>
        </w:r>
        <w:r>
          <w:rPr>
            <w:noProof/>
          </w:rPr>
          <w:fldChar w:fldCharType="begin"/>
        </w:r>
        <w:r>
          <w:rPr>
            <w:noProof/>
          </w:rPr>
          <w:instrText xml:space="preserve"> PAGEREF _Toc122505603 \h </w:instrText>
        </w:r>
        <w:r>
          <w:rPr>
            <w:noProof/>
          </w:rPr>
        </w:r>
        <w:r>
          <w:rPr>
            <w:noProof/>
          </w:rPr>
          <w:fldChar w:fldCharType="separate"/>
        </w:r>
        <w:r>
          <w:rPr>
            <w:noProof/>
          </w:rPr>
          <w:t>43</w:t>
        </w:r>
        <w:r>
          <w:rPr>
            <w:noProof/>
          </w:rPr>
          <w:fldChar w:fldCharType="end"/>
        </w:r>
      </w:hyperlink>
    </w:p>
    <w:p w14:paraId="438C5AD2" w14:textId="3368110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4" w:history="1">
        <w:r w:rsidRPr="00D04E5A">
          <w:rPr>
            <w:rStyle w:val="Hyperlink"/>
            <w:noProof/>
          </w:rPr>
          <w:t>Properties</w:t>
        </w:r>
        <w:r>
          <w:rPr>
            <w:noProof/>
          </w:rPr>
          <w:tab/>
        </w:r>
        <w:r>
          <w:rPr>
            <w:noProof/>
          </w:rPr>
          <w:fldChar w:fldCharType="begin"/>
        </w:r>
        <w:r>
          <w:rPr>
            <w:noProof/>
          </w:rPr>
          <w:instrText xml:space="preserve"> PAGEREF _Toc122505604 \h </w:instrText>
        </w:r>
        <w:r>
          <w:rPr>
            <w:noProof/>
          </w:rPr>
        </w:r>
        <w:r>
          <w:rPr>
            <w:noProof/>
          </w:rPr>
          <w:fldChar w:fldCharType="separate"/>
        </w:r>
        <w:r>
          <w:rPr>
            <w:noProof/>
          </w:rPr>
          <w:t>43</w:t>
        </w:r>
        <w:r>
          <w:rPr>
            <w:noProof/>
          </w:rPr>
          <w:fldChar w:fldCharType="end"/>
        </w:r>
      </w:hyperlink>
    </w:p>
    <w:p w14:paraId="7A85095F" w14:textId="5864DBF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5" w:history="1">
        <w:r w:rsidRPr="00D04E5A">
          <w:rPr>
            <w:rStyle w:val="Hyperlink"/>
            <w:noProof/>
          </w:rPr>
          <w:t>Syntax</w:t>
        </w:r>
        <w:r>
          <w:rPr>
            <w:noProof/>
          </w:rPr>
          <w:tab/>
        </w:r>
        <w:r>
          <w:rPr>
            <w:noProof/>
          </w:rPr>
          <w:fldChar w:fldCharType="begin"/>
        </w:r>
        <w:r>
          <w:rPr>
            <w:noProof/>
          </w:rPr>
          <w:instrText xml:space="preserve"> PAGEREF _Toc122505605 \h </w:instrText>
        </w:r>
        <w:r>
          <w:rPr>
            <w:noProof/>
          </w:rPr>
        </w:r>
        <w:r>
          <w:rPr>
            <w:noProof/>
          </w:rPr>
          <w:fldChar w:fldCharType="separate"/>
        </w:r>
        <w:r>
          <w:rPr>
            <w:noProof/>
          </w:rPr>
          <w:t>44</w:t>
        </w:r>
        <w:r>
          <w:rPr>
            <w:noProof/>
          </w:rPr>
          <w:fldChar w:fldCharType="end"/>
        </w:r>
      </w:hyperlink>
    </w:p>
    <w:p w14:paraId="5CC56E9B" w14:textId="77EF18D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06" w:history="1">
        <w:r w:rsidRPr="00D04E5A">
          <w:rPr>
            <w:rStyle w:val="Hyperlink"/>
            <w:noProof/>
          </w:rPr>
          <w:t>Load Cashpoints (Enhanced)</w:t>
        </w:r>
        <w:r>
          <w:rPr>
            <w:noProof/>
          </w:rPr>
          <w:tab/>
        </w:r>
        <w:r>
          <w:rPr>
            <w:noProof/>
          </w:rPr>
          <w:fldChar w:fldCharType="begin"/>
        </w:r>
        <w:r>
          <w:rPr>
            <w:noProof/>
          </w:rPr>
          <w:instrText xml:space="preserve"> PAGEREF _Toc122505606 \h </w:instrText>
        </w:r>
        <w:r>
          <w:rPr>
            <w:noProof/>
          </w:rPr>
        </w:r>
        <w:r>
          <w:rPr>
            <w:noProof/>
          </w:rPr>
          <w:fldChar w:fldCharType="separate"/>
        </w:r>
        <w:r>
          <w:rPr>
            <w:noProof/>
          </w:rPr>
          <w:t>44</w:t>
        </w:r>
        <w:r>
          <w:rPr>
            <w:noProof/>
          </w:rPr>
          <w:fldChar w:fldCharType="end"/>
        </w:r>
      </w:hyperlink>
    </w:p>
    <w:p w14:paraId="1D311C22" w14:textId="2AF1EC8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7" w:history="1">
        <w:r w:rsidRPr="00D04E5A">
          <w:rPr>
            <w:rStyle w:val="Hyperlink"/>
            <w:noProof/>
          </w:rPr>
          <w:t>Properties</w:t>
        </w:r>
        <w:r>
          <w:rPr>
            <w:noProof/>
          </w:rPr>
          <w:tab/>
        </w:r>
        <w:r>
          <w:rPr>
            <w:noProof/>
          </w:rPr>
          <w:fldChar w:fldCharType="begin"/>
        </w:r>
        <w:r>
          <w:rPr>
            <w:noProof/>
          </w:rPr>
          <w:instrText xml:space="preserve"> PAGEREF _Toc122505607 \h </w:instrText>
        </w:r>
        <w:r>
          <w:rPr>
            <w:noProof/>
          </w:rPr>
        </w:r>
        <w:r>
          <w:rPr>
            <w:noProof/>
          </w:rPr>
          <w:fldChar w:fldCharType="separate"/>
        </w:r>
        <w:r>
          <w:rPr>
            <w:noProof/>
          </w:rPr>
          <w:t>44</w:t>
        </w:r>
        <w:r>
          <w:rPr>
            <w:noProof/>
          </w:rPr>
          <w:fldChar w:fldCharType="end"/>
        </w:r>
      </w:hyperlink>
    </w:p>
    <w:p w14:paraId="00110671" w14:textId="3457C71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08" w:history="1">
        <w:r w:rsidRPr="00D04E5A">
          <w:rPr>
            <w:rStyle w:val="Hyperlink"/>
            <w:noProof/>
          </w:rPr>
          <w:t>Syntax</w:t>
        </w:r>
        <w:r>
          <w:rPr>
            <w:noProof/>
          </w:rPr>
          <w:tab/>
        </w:r>
        <w:r>
          <w:rPr>
            <w:noProof/>
          </w:rPr>
          <w:fldChar w:fldCharType="begin"/>
        </w:r>
        <w:r>
          <w:rPr>
            <w:noProof/>
          </w:rPr>
          <w:instrText xml:space="preserve"> PAGEREF _Toc122505608 \h </w:instrText>
        </w:r>
        <w:r>
          <w:rPr>
            <w:noProof/>
          </w:rPr>
        </w:r>
        <w:r>
          <w:rPr>
            <w:noProof/>
          </w:rPr>
          <w:fldChar w:fldCharType="separate"/>
        </w:r>
        <w:r>
          <w:rPr>
            <w:noProof/>
          </w:rPr>
          <w:t>44</w:t>
        </w:r>
        <w:r>
          <w:rPr>
            <w:noProof/>
          </w:rPr>
          <w:fldChar w:fldCharType="end"/>
        </w:r>
      </w:hyperlink>
    </w:p>
    <w:p w14:paraId="2830D878" w14:textId="2DAD8FB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09" w:history="1">
        <w:r w:rsidRPr="00D04E5A">
          <w:rPr>
            <w:rStyle w:val="Hyperlink"/>
            <w:noProof/>
          </w:rPr>
          <w:t>Load Commercial Cashpoints Definition</w:t>
        </w:r>
        <w:r>
          <w:rPr>
            <w:noProof/>
          </w:rPr>
          <w:tab/>
        </w:r>
        <w:r>
          <w:rPr>
            <w:noProof/>
          </w:rPr>
          <w:fldChar w:fldCharType="begin"/>
        </w:r>
        <w:r>
          <w:rPr>
            <w:noProof/>
          </w:rPr>
          <w:instrText xml:space="preserve"> PAGEREF _Toc122505609 \h </w:instrText>
        </w:r>
        <w:r>
          <w:rPr>
            <w:noProof/>
          </w:rPr>
        </w:r>
        <w:r>
          <w:rPr>
            <w:noProof/>
          </w:rPr>
          <w:fldChar w:fldCharType="separate"/>
        </w:r>
        <w:r>
          <w:rPr>
            <w:noProof/>
          </w:rPr>
          <w:t>44</w:t>
        </w:r>
        <w:r>
          <w:rPr>
            <w:noProof/>
          </w:rPr>
          <w:fldChar w:fldCharType="end"/>
        </w:r>
      </w:hyperlink>
    </w:p>
    <w:p w14:paraId="74ED4F01" w14:textId="1F7E9E0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0" w:history="1">
        <w:r w:rsidRPr="00D04E5A">
          <w:rPr>
            <w:rStyle w:val="Hyperlink"/>
            <w:noProof/>
          </w:rPr>
          <w:t>Properties</w:t>
        </w:r>
        <w:r>
          <w:rPr>
            <w:noProof/>
          </w:rPr>
          <w:tab/>
        </w:r>
        <w:r>
          <w:rPr>
            <w:noProof/>
          </w:rPr>
          <w:fldChar w:fldCharType="begin"/>
        </w:r>
        <w:r>
          <w:rPr>
            <w:noProof/>
          </w:rPr>
          <w:instrText xml:space="preserve"> PAGEREF _Toc122505610 \h </w:instrText>
        </w:r>
        <w:r>
          <w:rPr>
            <w:noProof/>
          </w:rPr>
        </w:r>
        <w:r>
          <w:rPr>
            <w:noProof/>
          </w:rPr>
          <w:fldChar w:fldCharType="separate"/>
        </w:r>
        <w:r>
          <w:rPr>
            <w:noProof/>
          </w:rPr>
          <w:t>44</w:t>
        </w:r>
        <w:r>
          <w:rPr>
            <w:noProof/>
          </w:rPr>
          <w:fldChar w:fldCharType="end"/>
        </w:r>
      </w:hyperlink>
    </w:p>
    <w:p w14:paraId="4EFCD7EB" w14:textId="10A1370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1" w:history="1">
        <w:r w:rsidRPr="00D04E5A">
          <w:rPr>
            <w:rStyle w:val="Hyperlink"/>
            <w:noProof/>
          </w:rPr>
          <w:t>Syntax</w:t>
        </w:r>
        <w:r>
          <w:rPr>
            <w:noProof/>
          </w:rPr>
          <w:tab/>
        </w:r>
        <w:r>
          <w:rPr>
            <w:noProof/>
          </w:rPr>
          <w:fldChar w:fldCharType="begin"/>
        </w:r>
        <w:r>
          <w:rPr>
            <w:noProof/>
          </w:rPr>
          <w:instrText xml:space="preserve"> PAGEREF _Toc122505611 \h </w:instrText>
        </w:r>
        <w:r>
          <w:rPr>
            <w:noProof/>
          </w:rPr>
        </w:r>
        <w:r>
          <w:rPr>
            <w:noProof/>
          </w:rPr>
          <w:fldChar w:fldCharType="separate"/>
        </w:r>
        <w:r>
          <w:rPr>
            <w:noProof/>
          </w:rPr>
          <w:t>44</w:t>
        </w:r>
        <w:r>
          <w:rPr>
            <w:noProof/>
          </w:rPr>
          <w:fldChar w:fldCharType="end"/>
        </w:r>
      </w:hyperlink>
    </w:p>
    <w:p w14:paraId="54F42444" w14:textId="71D5100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12" w:history="1">
        <w:r w:rsidRPr="00D04E5A">
          <w:rPr>
            <w:rStyle w:val="Hyperlink"/>
            <w:noProof/>
          </w:rPr>
          <w:t>Load Commercial Orders</w:t>
        </w:r>
        <w:r>
          <w:rPr>
            <w:noProof/>
          </w:rPr>
          <w:tab/>
        </w:r>
        <w:r>
          <w:rPr>
            <w:noProof/>
          </w:rPr>
          <w:fldChar w:fldCharType="begin"/>
        </w:r>
        <w:r>
          <w:rPr>
            <w:noProof/>
          </w:rPr>
          <w:instrText xml:space="preserve"> PAGEREF _Toc122505612 \h </w:instrText>
        </w:r>
        <w:r>
          <w:rPr>
            <w:noProof/>
          </w:rPr>
        </w:r>
        <w:r>
          <w:rPr>
            <w:noProof/>
          </w:rPr>
          <w:fldChar w:fldCharType="separate"/>
        </w:r>
        <w:r>
          <w:rPr>
            <w:noProof/>
          </w:rPr>
          <w:t>45</w:t>
        </w:r>
        <w:r>
          <w:rPr>
            <w:noProof/>
          </w:rPr>
          <w:fldChar w:fldCharType="end"/>
        </w:r>
      </w:hyperlink>
    </w:p>
    <w:p w14:paraId="35203300" w14:textId="7D70484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3" w:history="1">
        <w:r w:rsidRPr="00D04E5A">
          <w:rPr>
            <w:rStyle w:val="Hyperlink"/>
            <w:noProof/>
          </w:rPr>
          <w:t>Properties</w:t>
        </w:r>
        <w:r>
          <w:rPr>
            <w:noProof/>
          </w:rPr>
          <w:tab/>
        </w:r>
        <w:r>
          <w:rPr>
            <w:noProof/>
          </w:rPr>
          <w:fldChar w:fldCharType="begin"/>
        </w:r>
        <w:r>
          <w:rPr>
            <w:noProof/>
          </w:rPr>
          <w:instrText xml:space="preserve"> PAGEREF _Toc122505613 \h </w:instrText>
        </w:r>
        <w:r>
          <w:rPr>
            <w:noProof/>
          </w:rPr>
        </w:r>
        <w:r>
          <w:rPr>
            <w:noProof/>
          </w:rPr>
          <w:fldChar w:fldCharType="separate"/>
        </w:r>
        <w:r>
          <w:rPr>
            <w:noProof/>
          </w:rPr>
          <w:t>45</w:t>
        </w:r>
        <w:r>
          <w:rPr>
            <w:noProof/>
          </w:rPr>
          <w:fldChar w:fldCharType="end"/>
        </w:r>
      </w:hyperlink>
    </w:p>
    <w:p w14:paraId="2F5148DD" w14:textId="19EB674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4" w:history="1">
        <w:r w:rsidRPr="00D04E5A">
          <w:rPr>
            <w:rStyle w:val="Hyperlink"/>
            <w:noProof/>
          </w:rPr>
          <w:t>Syntax</w:t>
        </w:r>
        <w:r>
          <w:rPr>
            <w:noProof/>
          </w:rPr>
          <w:tab/>
        </w:r>
        <w:r>
          <w:rPr>
            <w:noProof/>
          </w:rPr>
          <w:fldChar w:fldCharType="begin"/>
        </w:r>
        <w:r>
          <w:rPr>
            <w:noProof/>
          </w:rPr>
          <w:instrText xml:space="preserve"> PAGEREF _Toc122505614 \h </w:instrText>
        </w:r>
        <w:r>
          <w:rPr>
            <w:noProof/>
          </w:rPr>
        </w:r>
        <w:r>
          <w:rPr>
            <w:noProof/>
          </w:rPr>
          <w:fldChar w:fldCharType="separate"/>
        </w:r>
        <w:r>
          <w:rPr>
            <w:noProof/>
          </w:rPr>
          <w:t>45</w:t>
        </w:r>
        <w:r>
          <w:rPr>
            <w:noProof/>
          </w:rPr>
          <w:fldChar w:fldCharType="end"/>
        </w:r>
      </w:hyperlink>
    </w:p>
    <w:p w14:paraId="5C651329" w14:textId="118669C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15" w:history="1">
        <w:r w:rsidRPr="00D04E5A">
          <w:rPr>
            <w:rStyle w:val="Hyperlink"/>
            <w:noProof/>
          </w:rPr>
          <w:t>Load Currencies</w:t>
        </w:r>
        <w:r>
          <w:rPr>
            <w:noProof/>
          </w:rPr>
          <w:tab/>
        </w:r>
        <w:r>
          <w:rPr>
            <w:noProof/>
          </w:rPr>
          <w:fldChar w:fldCharType="begin"/>
        </w:r>
        <w:r>
          <w:rPr>
            <w:noProof/>
          </w:rPr>
          <w:instrText xml:space="preserve"> PAGEREF _Toc122505615 \h </w:instrText>
        </w:r>
        <w:r>
          <w:rPr>
            <w:noProof/>
          </w:rPr>
        </w:r>
        <w:r>
          <w:rPr>
            <w:noProof/>
          </w:rPr>
          <w:fldChar w:fldCharType="separate"/>
        </w:r>
        <w:r>
          <w:rPr>
            <w:noProof/>
          </w:rPr>
          <w:t>45</w:t>
        </w:r>
        <w:r>
          <w:rPr>
            <w:noProof/>
          </w:rPr>
          <w:fldChar w:fldCharType="end"/>
        </w:r>
      </w:hyperlink>
    </w:p>
    <w:p w14:paraId="2C9CF3AC" w14:textId="74448FE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6" w:history="1">
        <w:r w:rsidRPr="00D04E5A">
          <w:rPr>
            <w:rStyle w:val="Hyperlink"/>
            <w:noProof/>
          </w:rPr>
          <w:t>Properties</w:t>
        </w:r>
        <w:r>
          <w:rPr>
            <w:noProof/>
          </w:rPr>
          <w:tab/>
        </w:r>
        <w:r>
          <w:rPr>
            <w:noProof/>
          </w:rPr>
          <w:fldChar w:fldCharType="begin"/>
        </w:r>
        <w:r>
          <w:rPr>
            <w:noProof/>
          </w:rPr>
          <w:instrText xml:space="preserve"> PAGEREF _Toc122505616 \h </w:instrText>
        </w:r>
        <w:r>
          <w:rPr>
            <w:noProof/>
          </w:rPr>
        </w:r>
        <w:r>
          <w:rPr>
            <w:noProof/>
          </w:rPr>
          <w:fldChar w:fldCharType="separate"/>
        </w:r>
        <w:r>
          <w:rPr>
            <w:noProof/>
          </w:rPr>
          <w:t>45</w:t>
        </w:r>
        <w:r>
          <w:rPr>
            <w:noProof/>
          </w:rPr>
          <w:fldChar w:fldCharType="end"/>
        </w:r>
      </w:hyperlink>
    </w:p>
    <w:p w14:paraId="1C3CD6EB" w14:textId="73A99A8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7" w:history="1">
        <w:r w:rsidRPr="00D04E5A">
          <w:rPr>
            <w:rStyle w:val="Hyperlink"/>
            <w:noProof/>
          </w:rPr>
          <w:t>Syntax</w:t>
        </w:r>
        <w:r>
          <w:rPr>
            <w:noProof/>
          </w:rPr>
          <w:tab/>
        </w:r>
        <w:r>
          <w:rPr>
            <w:noProof/>
          </w:rPr>
          <w:fldChar w:fldCharType="begin"/>
        </w:r>
        <w:r>
          <w:rPr>
            <w:noProof/>
          </w:rPr>
          <w:instrText xml:space="preserve"> PAGEREF _Toc122505617 \h </w:instrText>
        </w:r>
        <w:r>
          <w:rPr>
            <w:noProof/>
          </w:rPr>
        </w:r>
        <w:r>
          <w:rPr>
            <w:noProof/>
          </w:rPr>
          <w:fldChar w:fldCharType="separate"/>
        </w:r>
        <w:r>
          <w:rPr>
            <w:noProof/>
          </w:rPr>
          <w:t>45</w:t>
        </w:r>
        <w:r>
          <w:rPr>
            <w:noProof/>
          </w:rPr>
          <w:fldChar w:fldCharType="end"/>
        </w:r>
      </w:hyperlink>
    </w:p>
    <w:p w14:paraId="650DA925" w14:textId="1255376C"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18" w:history="1">
        <w:r w:rsidRPr="00D04E5A">
          <w:rPr>
            <w:rStyle w:val="Hyperlink"/>
            <w:noProof/>
          </w:rPr>
          <w:t>Load Denominations</w:t>
        </w:r>
        <w:r>
          <w:rPr>
            <w:noProof/>
          </w:rPr>
          <w:tab/>
        </w:r>
        <w:r>
          <w:rPr>
            <w:noProof/>
          </w:rPr>
          <w:fldChar w:fldCharType="begin"/>
        </w:r>
        <w:r>
          <w:rPr>
            <w:noProof/>
          </w:rPr>
          <w:instrText xml:space="preserve"> PAGEREF _Toc122505618 \h </w:instrText>
        </w:r>
        <w:r>
          <w:rPr>
            <w:noProof/>
          </w:rPr>
        </w:r>
        <w:r>
          <w:rPr>
            <w:noProof/>
          </w:rPr>
          <w:fldChar w:fldCharType="separate"/>
        </w:r>
        <w:r>
          <w:rPr>
            <w:noProof/>
          </w:rPr>
          <w:t>45</w:t>
        </w:r>
        <w:r>
          <w:rPr>
            <w:noProof/>
          </w:rPr>
          <w:fldChar w:fldCharType="end"/>
        </w:r>
      </w:hyperlink>
    </w:p>
    <w:p w14:paraId="581EDDFC" w14:textId="1246F37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19" w:history="1">
        <w:r w:rsidRPr="00D04E5A">
          <w:rPr>
            <w:rStyle w:val="Hyperlink"/>
            <w:noProof/>
          </w:rPr>
          <w:t>Properties</w:t>
        </w:r>
        <w:r>
          <w:rPr>
            <w:noProof/>
          </w:rPr>
          <w:tab/>
        </w:r>
        <w:r>
          <w:rPr>
            <w:noProof/>
          </w:rPr>
          <w:fldChar w:fldCharType="begin"/>
        </w:r>
        <w:r>
          <w:rPr>
            <w:noProof/>
          </w:rPr>
          <w:instrText xml:space="preserve"> PAGEREF _Toc122505619 \h </w:instrText>
        </w:r>
        <w:r>
          <w:rPr>
            <w:noProof/>
          </w:rPr>
        </w:r>
        <w:r>
          <w:rPr>
            <w:noProof/>
          </w:rPr>
          <w:fldChar w:fldCharType="separate"/>
        </w:r>
        <w:r>
          <w:rPr>
            <w:noProof/>
          </w:rPr>
          <w:t>45</w:t>
        </w:r>
        <w:r>
          <w:rPr>
            <w:noProof/>
          </w:rPr>
          <w:fldChar w:fldCharType="end"/>
        </w:r>
      </w:hyperlink>
    </w:p>
    <w:p w14:paraId="3336FBD1" w14:textId="3557D6C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0" w:history="1">
        <w:r w:rsidRPr="00D04E5A">
          <w:rPr>
            <w:rStyle w:val="Hyperlink"/>
            <w:noProof/>
          </w:rPr>
          <w:t>Syntax</w:t>
        </w:r>
        <w:r>
          <w:rPr>
            <w:noProof/>
          </w:rPr>
          <w:tab/>
        </w:r>
        <w:r>
          <w:rPr>
            <w:noProof/>
          </w:rPr>
          <w:fldChar w:fldCharType="begin"/>
        </w:r>
        <w:r>
          <w:rPr>
            <w:noProof/>
          </w:rPr>
          <w:instrText xml:space="preserve"> PAGEREF _Toc122505620 \h </w:instrText>
        </w:r>
        <w:r>
          <w:rPr>
            <w:noProof/>
          </w:rPr>
        </w:r>
        <w:r>
          <w:rPr>
            <w:noProof/>
          </w:rPr>
          <w:fldChar w:fldCharType="separate"/>
        </w:r>
        <w:r>
          <w:rPr>
            <w:noProof/>
          </w:rPr>
          <w:t>45</w:t>
        </w:r>
        <w:r>
          <w:rPr>
            <w:noProof/>
          </w:rPr>
          <w:fldChar w:fldCharType="end"/>
        </w:r>
      </w:hyperlink>
    </w:p>
    <w:p w14:paraId="5F6750A6" w14:textId="0B6E9BCC"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21" w:history="1">
        <w:r w:rsidRPr="00D04E5A">
          <w:rPr>
            <w:rStyle w:val="Hyperlink"/>
            <w:noProof/>
          </w:rPr>
          <w:t>Extend Event Dates</w:t>
        </w:r>
        <w:r>
          <w:rPr>
            <w:noProof/>
          </w:rPr>
          <w:tab/>
        </w:r>
        <w:r>
          <w:rPr>
            <w:noProof/>
          </w:rPr>
          <w:fldChar w:fldCharType="begin"/>
        </w:r>
        <w:r>
          <w:rPr>
            <w:noProof/>
          </w:rPr>
          <w:instrText xml:space="preserve"> PAGEREF _Toc122505621 \h </w:instrText>
        </w:r>
        <w:r>
          <w:rPr>
            <w:noProof/>
          </w:rPr>
        </w:r>
        <w:r>
          <w:rPr>
            <w:noProof/>
          </w:rPr>
          <w:fldChar w:fldCharType="separate"/>
        </w:r>
        <w:r>
          <w:rPr>
            <w:noProof/>
          </w:rPr>
          <w:t>45</w:t>
        </w:r>
        <w:r>
          <w:rPr>
            <w:noProof/>
          </w:rPr>
          <w:fldChar w:fldCharType="end"/>
        </w:r>
      </w:hyperlink>
    </w:p>
    <w:p w14:paraId="198DD456" w14:textId="66D1B29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2" w:history="1">
        <w:r w:rsidRPr="00D04E5A">
          <w:rPr>
            <w:rStyle w:val="Hyperlink"/>
            <w:noProof/>
          </w:rPr>
          <w:t>Properties</w:t>
        </w:r>
        <w:r>
          <w:rPr>
            <w:noProof/>
          </w:rPr>
          <w:tab/>
        </w:r>
        <w:r>
          <w:rPr>
            <w:noProof/>
          </w:rPr>
          <w:fldChar w:fldCharType="begin"/>
        </w:r>
        <w:r>
          <w:rPr>
            <w:noProof/>
          </w:rPr>
          <w:instrText xml:space="preserve"> PAGEREF _Toc122505622 \h </w:instrText>
        </w:r>
        <w:r>
          <w:rPr>
            <w:noProof/>
          </w:rPr>
        </w:r>
        <w:r>
          <w:rPr>
            <w:noProof/>
          </w:rPr>
          <w:fldChar w:fldCharType="separate"/>
        </w:r>
        <w:r>
          <w:rPr>
            <w:noProof/>
          </w:rPr>
          <w:t>45</w:t>
        </w:r>
        <w:r>
          <w:rPr>
            <w:noProof/>
          </w:rPr>
          <w:fldChar w:fldCharType="end"/>
        </w:r>
      </w:hyperlink>
    </w:p>
    <w:p w14:paraId="7117AD86" w14:textId="38AED0FE"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3" w:history="1">
        <w:r w:rsidRPr="00D04E5A">
          <w:rPr>
            <w:rStyle w:val="Hyperlink"/>
            <w:noProof/>
          </w:rPr>
          <w:t>Syntax</w:t>
        </w:r>
        <w:r>
          <w:rPr>
            <w:noProof/>
          </w:rPr>
          <w:tab/>
        </w:r>
        <w:r>
          <w:rPr>
            <w:noProof/>
          </w:rPr>
          <w:fldChar w:fldCharType="begin"/>
        </w:r>
        <w:r>
          <w:rPr>
            <w:noProof/>
          </w:rPr>
          <w:instrText xml:space="preserve"> PAGEREF _Toc122505623 \h </w:instrText>
        </w:r>
        <w:r>
          <w:rPr>
            <w:noProof/>
          </w:rPr>
        </w:r>
        <w:r>
          <w:rPr>
            <w:noProof/>
          </w:rPr>
          <w:fldChar w:fldCharType="separate"/>
        </w:r>
        <w:r>
          <w:rPr>
            <w:noProof/>
          </w:rPr>
          <w:t>46</w:t>
        </w:r>
        <w:r>
          <w:rPr>
            <w:noProof/>
          </w:rPr>
          <w:fldChar w:fldCharType="end"/>
        </w:r>
      </w:hyperlink>
    </w:p>
    <w:p w14:paraId="3468D60E" w14:textId="62D6F46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24" w:history="1">
        <w:r w:rsidRPr="00D04E5A">
          <w:rPr>
            <w:rStyle w:val="Hyperlink"/>
            <w:noProof/>
          </w:rPr>
          <w:t>Load Event Definitions</w:t>
        </w:r>
        <w:r>
          <w:rPr>
            <w:noProof/>
          </w:rPr>
          <w:tab/>
        </w:r>
        <w:r>
          <w:rPr>
            <w:noProof/>
          </w:rPr>
          <w:fldChar w:fldCharType="begin"/>
        </w:r>
        <w:r>
          <w:rPr>
            <w:noProof/>
          </w:rPr>
          <w:instrText xml:space="preserve"> PAGEREF _Toc122505624 \h </w:instrText>
        </w:r>
        <w:r>
          <w:rPr>
            <w:noProof/>
          </w:rPr>
        </w:r>
        <w:r>
          <w:rPr>
            <w:noProof/>
          </w:rPr>
          <w:fldChar w:fldCharType="separate"/>
        </w:r>
        <w:r>
          <w:rPr>
            <w:noProof/>
          </w:rPr>
          <w:t>46</w:t>
        </w:r>
        <w:r>
          <w:rPr>
            <w:noProof/>
          </w:rPr>
          <w:fldChar w:fldCharType="end"/>
        </w:r>
      </w:hyperlink>
    </w:p>
    <w:p w14:paraId="34E8B1FA" w14:textId="1656BD8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5" w:history="1">
        <w:r w:rsidRPr="00D04E5A">
          <w:rPr>
            <w:rStyle w:val="Hyperlink"/>
            <w:noProof/>
          </w:rPr>
          <w:t>Properties</w:t>
        </w:r>
        <w:r>
          <w:rPr>
            <w:noProof/>
          </w:rPr>
          <w:tab/>
        </w:r>
        <w:r>
          <w:rPr>
            <w:noProof/>
          </w:rPr>
          <w:fldChar w:fldCharType="begin"/>
        </w:r>
        <w:r>
          <w:rPr>
            <w:noProof/>
          </w:rPr>
          <w:instrText xml:space="preserve"> PAGEREF _Toc122505625 \h </w:instrText>
        </w:r>
        <w:r>
          <w:rPr>
            <w:noProof/>
          </w:rPr>
        </w:r>
        <w:r>
          <w:rPr>
            <w:noProof/>
          </w:rPr>
          <w:fldChar w:fldCharType="separate"/>
        </w:r>
        <w:r>
          <w:rPr>
            <w:noProof/>
          </w:rPr>
          <w:t>46</w:t>
        </w:r>
        <w:r>
          <w:rPr>
            <w:noProof/>
          </w:rPr>
          <w:fldChar w:fldCharType="end"/>
        </w:r>
      </w:hyperlink>
    </w:p>
    <w:p w14:paraId="5E0083F5" w14:textId="42C62E6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6" w:history="1">
        <w:r w:rsidRPr="00D04E5A">
          <w:rPr>
            <w:rStyle w:val="Hyperlink"/>
            <w:noProof/>
          </w:rPr>
          <w:t>Syntax</w:t>
        </w:r>
        <w:r>
          <w:rPr>
            <w:noProof/>
          </w:rPr>
          <w:tab/>
        </w:r>
        <w:r>
          <w:rPr>
            <w:noProof/>
          </w:rPr>
          <w:fldChar w:fldCharType="begin"/>
        </w:r>
        <w:r>
          <w:rPr>
            <w:noProof/>
          </w:rPr>
          <w:instrText xml:space="preserve"> PAGEREF _Toc122505626 \h </w:instrText>
        </w:r>
        <w:r>
          <w:rPr>
            <w:noProof/>
          </w:rPr>
        </w:r>
        <w:r>
          <w:rPr>
            <w:noProof/>
          </w:rPr>
          <w:fldChar w:fldCharType="separate"/>
        </w:r>
        <w:r>
          <w:rPr>
            <w:noProof/>
          </w:rPr>
          <w:t>46</w:t>
        </w:r>
        <w:r>
          <w:rPr>
            <w:noProof/>
          </w:rPr>
          <w:fldChar w:fldCharType="end"/>
        </w:r>
      </w:hyperlink>
    </w:p>
    <w:p w14:paraId="54D33A6D" w14:textId="0D57EC3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27" w:history="1">
        <w:r w:rsidRPr="00D04E5A">
          <w:rPr>
            <w:rStyle w:val="Hyperlink"/>
            <w:noProof/>
          </w:rPr>
          <w:t>Load Calendar Definitions</w:t>
        </w:r>
        <w:r>
          <w:rPr>
            <w:noProof/>
          </w:rPr>
          <w:tab/>
        </w:r>
        <w:r>
          <w:rPr>
            <w:noProof/>
          </w:rPr>
          <w:fldChar w:fldCharType="begin"/>
        </w:r>
        <w:r>
          <w:rPr>
            <w:noProof/>
          </w:rPr>
          <w:instrText xml:space="preserve"> PAGEREF _Toc122505627 \h </w:instrText>
        </w:r>
        <w:r>
          <w:rPr>
            <w:noProof/>
          </w:rPr>
        </w:r>
        <w:r>
          <w:rPr>
            <w:noProof/>
          </w:rPr>
          <w:fldChar w:fldCharType="separate"/>
        </w:r>
        <w:r>
          <w:rPr>
            <w:noProof/>
          </w:rPr>
          <w:t>46</w:t>
        </w:r>
        <w:r>
          <w:rPr>
            <w:noProof/>
          </w:rPr>
          <w:fldChar w:fldCharType="end"/>
        </w:r>
      </w:hyperlink>
    </w:p>
    <w:p w14:paraId="46753B11" w14:textId="53C87EB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8" w:history="1">
        <w:r w:rsidRPr="00D04E5A">
          <w:rPr>
            <w:rStyle w:val="Hyperlink"/>
            <w:noProof/>
          </w:rPr>
          <w:t>Properties</w:t>
        </w:r>
        <w:r>
          <w:rPr>
            <w:noProof/>
          </w:rPr>
          <w:tab/>
        </w:r>
        <w:r>
          <w:rPr>
            <w:noProof/>
          </w:rPr>
          <w:fldChar w:fldCharType="begin"/>
        </w:r>
        <w:r>
          <w:rPr>
            <w:noProof/>
          </w:rPr>
          <w:instrText xml:space="preserve"> PAGEREF _Toc122505628 \h </w:instrText>
        </w:r>
        <w:r>
          <w:rPr>
            <w:noProof/>
          </w:rPr>
        </w:r>
        <w:r>
          <w:rPr>
            <w:noProof/>
          </w:rPr>
          <w:fldChar w:fldCharType="separate"/>
        </w:r>
        <w:r>
          <w:rPr>
            <w:noProof/>
          </w:rPr>
          <w:t>46</w:t>
        </w:r>
        <w:r>
          <w:rPr>
            <w:noProof/>
          </w:rPr>
          <w:fldChar w:fldCharType="end"/>
        </w:r>
      </w:hyperlink>
    </w:p>
    <w:p w14:paraId="1A67E25B" w14:textId="32D00BA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29" w:history="1">
        <w:r w:rsidRPr="00D04E5A">
          <w:rPr>
            <w:rStyle w:val="Hyperlink"/>
            <w:noProof/>
          </w:rPr>
          <w:t>Syntax</w:t>
        </w:r>
        <w:r>
          <w:rPr>
            <w:noProof/>
          </w:rPr>
          <w:tab/>
        </w:r>
        <w:r>
          <w:rPr>
            <w:noProof/>
          </w:rPr>
          <w:fldChar w:fldCharType="begin"/>
        </w:r>
        <w:r>
          <w:rPr>
            <w:noProof/>
          </w:rPr>
          <w:instrText xml:space="preserve"> PAGEREF _Toc122505629 \h </w:instrText>
        </w:r>
        <w:r>
          <w:rPr>
            <w:noProof/>
          </w:rPr>
        </w:r>
        <w:r>
          <w:rPr>
            <w:noProof/>
          </w:rPr>
          <w:fldChar w:fldCharType="separate"/>
        </w:r>
        <w:r>
          <w:rPr>
            <w:noProof/>
          </w:rPr>
          <w:t>46</w:t>
        </w:r>
        <w:r>
          <w:rPr>
            <w:noProof/>
          </w:rPr>
          <w:fldChar w:fldCharType="end"/>
        </w:r>
      </w:hyperlink>
    </w:p>
    <w:p w14:paraId="1E63751B" w14:textId="5712591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30" w:history="1">
        <w:r w:rsidRPr="00D04E5A">
          <w:rPr>
            <w:rStyle w:val="Hyperlink"/>
            <w:noProof/>
          </w:rPr>
          <w:t>Output Cashpoint Definitions</w:t>
        </w:r>
        <w:r>
          <w:rPr>
            <w:noProof/>
          </w:rPr>
          <w:tab/>
        </w:r>
        <w:r>
          <w:rPr>
            <w:noProof/>
          </w:rPr>
          <w:fldChar w:fldCharType="begin"/>
        </w:r>
        <w:r>
          <w:rPr>
            <w:noProof/>
          </w:rPr>
          <w:instrText xml:space="preserve"> PAGEREF _Toc122505630 \h </w:instrText>
        </w:r>
        <w:r>
          <w:rPr>
            <w:noProof/>
          </w:rPr>
        </w:r>
        <w:r>
          <w:rPr>
            <w:noProof/>
          </w:rPr>
          <w:fldChar w:fldCharType="separate"/>
        </w:r>
        <w:r>
          <w:rPr>
            <w:noProof/>
          </w:rPr>
          <w:t>46</w:t>
        </w:r>
        <w:r>
          <w:rPr>
            <w:noProof/>
          </w:rPr>
          <w:fldChar w:fldCharType="end"/>
        </w:r>
      </w:hyperlink>
    </w:p>
    <w:p w14:paraId="6890618D" w14:textId="35B21A0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1" w:history="1">
        <w:r w:rsidRPr="00D04E5A">
          <w:rPr>
            <w:rStyle w:val="Hyperlink"/>
            <w:noProof/>
          </w:rPr>
          <w:t>Properties</w:t>
        </w:r>
        <w:r>
          <w:rPr>
            <w:noProof/>
          </w:rPr>
          <w:tab/>
        </w:r>
        <w:r>
          <w:rPr>
            <w:noProof/>
          </w:rPr>
          <w:fldChar w:fldCharType="begin"/>
        </w:r>
        <w:r>
          <w:rPr>
            <w:noProof/>
          </w:rPr>
          <w:instrText xml:space="preserve"> PAGEREF _Toc122505631 \h </w:instrText>
        </w:r>
        <w:r>
          <w:rPr>
            <w:noProof/>
          </w:rPr>
        </w:r>
        <w:r>
          <w:rPr>
            <w:noProof/>
          </w:rPr>
          <w:fldChar w:fldCharType="separate"/>
        </w:r>
        <w:r>
          <w:rPr>
            <w:noProof/>
          </w:rPr>
          <w:t>46</w:t>
        </w:r>
        <w:r>
          <w:rPr>
            <w:noProof/>
          </w:rPr>
          <w:fldChar w:fldCharType="end"/>
        </w:r>
      </w:hyperlink>
    </w:p>
    <w:p w14:paraId="05FB48C6" w14:textId="182DF4C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2" w:history="1">
        <w:r w:rsidRPr="00D04E5A">
          <w:rPr>
            <w:rStyle w:val="Hyperlink"/>
            <w:noProof/>
          </w:rPr>
          <w:t>Syntax</w:t>
        </w:r>
        <w:r>
          <w:rPr>
            <w:noProof/>
          </w:rPr>
          <w:tab/>
        </w:r>
        <w:r>
          <w:rPr>
            <w:noProof/>
          </w:rPr>
          <w:fldChar w:fldCharType="begin"/>
        </w:r>
        <w:r>
          <w:rPr>
            <w:noProof/>
          </w:rPr>
          <w:instrText xml:space="preserve"> PAGEREF _Toc122505632 \h </w:instrText>
        </w:r>
        <w:r>
          <w:rPr>
            <w:noProof/>
          </w:rPr>
        </w:r>
        <w:r>
          <w:rPr>
            <w:noProof/>
          </w:rPr>
          <w:fldChar w:fldCharType="separate"/>
        </w:r>
        <w:r>
          <w:rPr>
            <w:noProof/>
          </w:rPr>
          <w:t>46</w:t>
        </w:r>
        <w:r>
          <w:rPr>
            <w:noProof/>
          </w:rPr>
          <w:fldChar w:fldCharType="end"/>
        </w:r>
      </w:hyperlink>
    </w:p>
    <w:p w14:paraId="142392A6" w14:textId="6FEA067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33" w:history="1">
        <w:r w:rsidRPr="00D04E5A">
          <w:rPr>
            <w:rStyle w:val="Hyperlink"/>
            <w:noProof/>
          </w:rPr>
          <w:t>Output Orders</w:t>
        </w:r>
        <w:r>
          <w:rPr>
            <w:noProof/>
          </w:rPr>
          <w:tab/>
        </w:r>
        <w:r>
          <w:rPr>
            <w:noProof/>
          </w:rPr>
          <w:fldChar w:fldCharType="begin"/>
        </w:r>
        <w:r>
          <w:rPr>
            <w:noProof/>
          </w:rPr>
          <w:instrText xml:space="preserve"> PAGEREF _Toc122505633 \h </w:instrText>
        </w:r>
        <w:r>
          <w:rPr>
            <w:noProof/>
          </w:rPr>
        </w:r>
        <w:r>
          <w:rPr>
            <w:noProof/>
          </w:rPr>
          <w:fldChar w:fldCharType="separate"/>
        </w:r>
        <w:r>
          <w:rPr>
            <w:noProof/>
          </w:rPr>
          <w:t>46</w:t>
        </w:r>
        <w:r>
          <w:rPr>
            <w:noProof/>
          </w:rPr>
          <w:fldChar w:fldCharType="end"/>
        </w:r>
      </w:hyperlink>
    </w:p>
    <w:p w14:paraId="33BD9F0E" w14:textId="19AFC993"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4" w:history="1">
        <w:r w:rsidRPr="00D04E5A">
          <w:rPr>
            <w:rStyle w:val="Hyperlink"/>
            <w:noProof/>
          </w:rPr>
          <w:t>Properties</w:t>
        </w:r>
        <w:r>
          <w:rPr>
            <w:noProof/>
          </w:rPr>
          <w:tab/>
        </w:r>
        <w:r>
          <w:rPr>
            <w:noProof/>
          </w:rPr>
          <w:fldChar w:fldCharType="begin"/>
        </w:r>
        <w:r>
          <w:rPr>
            <w:noProof/>
          </w:rPr>
          <w:instrText xml:space="preserve"> PAGEREF _Toc122505634 \h </w:instrText>
        </w:r>
        <w:r>
          <w:rPr>
            <w:noProof/>
          </w:rPr>
        </w:r>
        <w:r>
          <w:rPr>
            <w:noProof/>
          </w:rPr>
          <w:fldChar w:fldCharType="separate"/>
        </w:r>
        <w:r>
          <w:rPr>
            <w:noProof/>
          </w:rPr>
          <w:t>46</w:t>
        </w:r>
        <w:r>
          <w:rPr>
            <w:noProof/>
          </w:rPr>
          <w:fldChar w:fldCharType="end"/>
        </w:r>
      </w:hyperlink>
    </w:p>
    <w:p w14:paraId="0C8BB122" w14:textId="488D849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5" w:history="1">
        <w:r w:rsidRPr="00D04E5A">
          <w:rPr>
            <w:rStyle w:val="Hyperlink"/>
            <w:noProof/>
          </w:rPr>
          <w:t>Syntax</w:t>
        </w:r>
        <w:r>
          <w:rPr>
            <w:noProof/>
          </w:rPr>
          <w:tab/>
        </w:r>
        <w:r>
          <w:rPr>
            <w:noProof/>
          </w:rPr>
          <w:fldChar w:fldCharType="begin"/>
        </w:r>
        <w:r>
          <w:rPr>
            <w:noProof/>
          </w:rPr>
          <w:instrText xml:space="preserve"> PAGEREF _Toc122505635 \h </w:instrText>
        </w:r>
        <w:r>
          <w:rPr>
            <w:noProof/>
          </w:rPr>
        </w:r>
        <w:r>
          <w:rPr>
            <w:noProof/>
          </w:rPr>
          <w:fldChar w:fldCharType="separate"/>
        </w:r>
        <w:r>
          <w:rPr>
            <w:noProof/>
          </w:rPr>
          <w:t>47</w:t>
        </w:r>
        <w:r>
          <w:rPr>
            <w:noProof/>
          </w:rPr>
          <w:fldChar w:fldCharType="end"/>
        </w:r>
      </w:hyperlink>
    </w:p>
    <w:p w14:paraId="66171F0B" w14:textId="705C695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36" w:history="1">
        <w:r w:rsidRPr="00D04E5A">
          <w:rPr>
            <w:rStyle w:val="Hyperlink"/>
            <w:noProof/>
          </w:rPr>
          <w:t>Pre-emptive Alerts</w:t>
        </w:r>
        <w:r>
          <w:rPr>
            <w:noProof/>
          </w:rPr>
          <w:tab/>
        </w:r>
        <w:r>
          <w:rPr>
            <w:noProof/>
          </w:rPr>
          <w:fldChar w:fldCharType="begin"/>
        </w:r>
        <w:r>
          <w:rPr>
            <w:noProof/>
          </w:rPr>
          <w:instrText xml:space="preserve"> PAGEREF _Toc122505636 \h </w:instrText>
        </w:r>
        <w:r>
          <w:rPr>
            <w:noProof/>
          </w:rPr>
        </w:r>
        <w:r>
          <w:rPr>
            <w:noProof/>
          </w:rPr>
          <w:fldChar w:fldCharType="separate"/>
        </w:r>
        <w:r>
          <w:rPr>
            <w:noProof/>
          </w:rPr>
          <w:t>47</w:t>
        </w:r>
        <w:r>
          <w:rPr>
            <w:noProof/>
          </w:rPr>
          <w:fldChar w:fldCharType="end"/>
        </w:r>
      </w:hyperlink>
    </w:p>
    <w:p w14:paraId="200EE3F5" w14:textId="7E9C897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7" w:history="1">
        <w:r w:rsidRPr="00D04E5A">
          <w:rPr>
            <w:rStyle w:val="Hyperlink"/>
            <w:noProof/>
          </w:rPr>
          <w:t>Properties</w:t>
        </w:r>
        <w:r>
          <w:rPr>
            <w:noProof/>
          </w:rPr>
          <w:tab/>
        </w:r>
        <w:r>
          <w:rPr>
            <w:noProof/>
          </w:rPr>
          <w:fldChar w:fldCharType="begin"/>
        </w:r>
        <w:r>
          <w:rPr>
            <w:noProof/>
          </w:rPr>
          <w:instrText xml:space="preserve"> PAGEREF _Toc122505637 \h </w:instrText>
        </w:r>
        <w:r>
          <w:rPr>
            <w:noProof/>
          </w:rPr>
        </w:r>
        <w:r>
          <w:rPr>
            <w:noProof/>
          </w:rPr>
          <w:fldChar w:fldCharType="separate"/>
        </w:r>
        <w:r>
          <w:rPr>
            <w:noProof/>
          </w:rPr>
          <w:t>47</w:t>
        </w:r>
        <w:r>
          <w:rPr>
            <w:noProof/>
          </w:rPr>
          <w:fldChar w:fldCharType="end"/>
        </w:r>
      </w:hyperlink>
    </w:p>
    <w:p w14:paraId="764BE440" w14:textId="3932A51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38" w:history="1">
        <w:r w:rsidRPr="00D04E5A">
          <w:rPr>
            <w:rStyle w:val="Hyperlink"/>
            <w:noProof/>
          </w:rPr>
          <w:t>Syntax</w:t>
        </w:r>
        <w:r>
          <w:rPr>
            <w:noProof/>
          </w:rPr>
          <w:tab/>
        </w:r>
        <w:r>
          <w:rPr>
            <w:noProof/>
          </w:rPr>
          <w:fldChar w:fldCharType="begin"/>
        </w:r>
        <w:r>
          <w:rPr>
            <w:noProof/>
          </w:rPr>
          <w:instrText xml:space="preserve"> PAGEREF _Toc122505638 \h </w:instrText>
        </w:r>
        <w:r>
          <w:rPr>
            <w:noProof/>
          </w:rPr>
        </w:r>
        <w:r>
          <w:rPr>
            <w:noProof/>
          </w:rPr>
          <w:fldChar w:fldCharType="separate"/>
        </w:r>
        <w:r>
          <w:rPr>
            <w:noProof/>
          </w:rPr>
          <w:t>47</w:t>
        </w:r>
        <w:r>
          <w:rPr>
            <w:noProof/>
          </w:rPr>
          <w:fldChar w:fldCharType="end"/>
        </w:r>
      </w:hyperlink>
    </w:p>
    <w:p w14:paraId="58805892" w14:textId="5C6509B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39" w:history="1">
        <w:r w:rsidRPr="00D04E5A">
          <w:rPr>
            <w:rStyle w:val="Hyperlink"/>
            <w:noProof/>
          </w:rPr>
          <w:t>Recommendations Output</w:t>
        </w:r>
        <w:r>
          <w:rPr>
            <w:noProof/>
          </w:rPr>
          <w:tab/>
        </w:r>
        <w:r>
          <w:rPr>
            <w:noProof/>
          </w:rPr>
          <w:fldChar w:fldCharType="begin"/>
        </w:r>
        <w:r>
          <w:rPr>
            <w:noProof/>
          </w:rPr>
          <w:instrText xml:space="preserve"> PAGEREF _Toc122505639 \h </w:instrText>
        </w:r>
        <w:r>
          <w:rPr>
            <w:noProof/>
          </w:rPr>
        </w:r>
        <w:r>
          <w:rPr>
            <w:noProof/>
          </w:rPr>
          <w:fldChar w:fldCharType="separate"/>
        </w:r>
        <w:r>
          <w:rPr>
            <w:noProof/>
          </w:rPr>
          <w:t>47</w:t>
        </w:r>
        <w:r>
          <w:rPr>
            <w:noProof/>
          </w:rPr>
          <w:fldChar w:fldCharType="end"/>
        </w:r>
      </w:hyperlink>
    </w:p>
    <w:p w14:paraId="4ED2B37A" w14:textId="166D158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0" w:history="1">
        <w:r w:rsidRPr="00D04E5A">
          <w:rPr>
            <w:rStyle w:val="Hyperlink"/>
            <w:noProof/>
          </w:rPr>
          <w:t>Properties</w:t>
        </w:r>
        <w:r>
          <w:rPr>
            <w:noProof/>
          </w:rPr>
          <w:tab/>
        </w:r>
        <w:r>
          <w:rPr>
            <w:noProof/>
          </w:rPr>
          <w:fldChar w:fldCharType="begin"/>
        </w:r>
        <w:r>
          <w:rPr>
            <w:noProof/>
          </w:rPr>
          <w:instrText xml:space="preserve"> PAGEREF _Toc122505640 \h </w:instrText>
        </w:r>
        <w:r>
          <w:rPr>
            <w:noProof/>
          </w:rPr>
        </w:r>
        <w:r>
          <w:rPr>
            <w:noProof/>
          </w:rPr>
          <w:fldChar w:fldCharType="separate"/>
        </w:r>
        <w:r>
          <w:rPr>
            <w:noProof/>
          </w:rPr>
          <w:t>47</w:t>
        </w:r>
        <w:r>
          <w:rPr>
            <w:noProof/>
          </w:rPr>
          <w:fldChar w:fldCharType="end"/>
        </w:r>
      </w:hyperlink>
    </w:p>
    <w:p w14:paraId="043C3261" w14:textId="58D6061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1" w:history="1">
        <w:r w:rsidRPr="00D04E5A">
          <w:rPr>
            <w:rStyle w:val="Hyperlink"/>
            <w:noProof/>
          </w:rPr>
          <w:t>Syntax</w:t>
        </w:r>
        <w:r>
          <w:rPr>
            <w:noProof/>
          </w:rPr>
          <w:tab/>
        </w:r>
        <w:r>
          <w:rPr>
            <w:noProof/>
          </w:rPr>
          <w:fldChar w:fldCharType="begin"/>
        </w:r>
        <w:r>
          <w:rPr>
            <w:noProof/>
          </w:rPr>
          <w:instrText xml:space="preserve"> PAGEREF _Toc122505641 \h </w:instrText>
        </w:r>
        <w:r>
          <w:rPr>
            <w:noProof/>
          </w:rPr>
        </w:r>
        <w:r>
          <w:rPr>
            <w:noProof/>
          </w:rPr>
          <w:fldChar w:fldCharType="separate"/>
        </w:r>
        <w:r>
          <w:rPr>
            <w:noProof/>
          </w:rPr>
          <w:t>47</w:t>
        </w:r>
        <w:r>
          <w:rPr>
            <w:noProof/>
          </w:rPr>
          <w:fldChar w:fldCharType="end"/>
        </w:r>
      </w:hyperlink>
    </w:p>
    <w:p w14:paraId="14656BAA" w14:textId="0DEBEF0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42" w:history="1">
        <w:r w:rsidRPr="00D04E5A">
          <w:rPr>
            <w:rStyle w:val="Hyperlink"/>
            <w:noProof/>
          </w:rPr>
          <w:t>Run Recommendations</w:t>
        </w:r>
        <w:r>
          <w:rPr>
            <w:noProof/>
          </w:rPr>
          <w:tab/>
        </w:r>
        <w:r>
          <w:rPr>
            <w:noProof/>
          </w:rPr>
          <w:fldChar w:fldCharType="begin"/>
        </w:r>
        <w:r>
          <w:rPr>
            <w:noProof/>
          </w:rPr>
          <w:instrText xml:space="preserve"> PAGEREF _Toc122505642 \h </w:instrText>
        </w:r>
        <w:r>
          <w:rPr>
            <w:noProof/>
          </w:rPr>
        </w:r>
        <w:r>
          <w:rPr>
            <w:noProof/>
          </w:rPr>
          <w:fldChar w:fldCharType="separate"/>
        </w:r>
        <w:r>
          <w:rPr>
            <w:noProof/>
          </w:rPr>
          <w:t>47</w:t>
        </w:r>
        <w:r>
          <w:rPr>
            <w:noProof/>
          </w:rPr>
          <w:fldChar w:fldCharType="end"/>
        </w:r>
      </w:hyperlink>
    </w:p>
    <w:p w14:paraId="11E0039F" w14:textId="2160CC8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3" w:history="1">
        <w:r w:rsidRPr="00D04E5A">
          <w:rPr>
            <w:rStyle w:val="Hyperlink"/>
            <w:noProof/>
          </w:rPr>
          <w:t>Properties</w:t>
        </w:r>
        <w:r>
          <w:rPr>
            <w:noProof/>
          </w:rPr>
          <w:tab/>
        </w:r>
        <w:r>
          <w:rPr>
            <w:noProof/>
          </w:rPr>
          <w:fldChar w:fldCharType="begin"/>
        </w:r>
        <w:r>
          <w:rPr>
            <w:noProof/>
          </w:rPr>
          <w:instrText xml:space="preserve"> PAGEREF _Toc122505643 \h </w:instrText>
        </w:r>
        <w:r>
          <w:rPr>
            <w:noProof/>
          </w:rPr>
        </w:r>
        <w:r>
          <w:rPr>
            <w:noProof/>
          </w:rPr>
          <w:fldChar w:fldCharType="separate"/>
        </w:r>
        <w:r>
          <w:rPr>
            <w:noProof/>
          </w:rPr>
          <w:t>48</w:t>
        </w:r>
        <w:r>
          <w:rPr>
            <w:noProof/>
          </w:rPr>
          <w:fldChar w:fldCharType="end"/>
        </w:r>
      </w:hyperlink>
    </w:p>
    <w:p w14:paraId="59F79A57" w14:textId="57A22B4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4" w:history="1">
        <w:r w:rsidRPr="00D04E5A">
          <w:rPr>
            <w:rStyle w:val="Hyperlink"/>
            <w:noProof/>
          </w:rPr>
          <w:t>Syntax</w:t>
        </w:r>
        <w:r>
          <w:rPr>
            <w:noProof/>
          </w:rPr>
          <w:tab/>
        </w:r>
        <w:r>
          <w:rPr>
            <w:noProof/>
          </w:rPr>
          <w:fldChar w:fldCharType="begin"/>
        </w:r>
        <w:r>
          <w:rPr>
            <w:noProof/>
          </w:rPr>
          <w:instrText xml:space="preserve"> PAGEREF _Toc122505644 \h </w:instrText>
        </w:r>
        <w:r>
          <w:rPr>
            <w:noProof/>
          </w:rPr>
        </w:r>
        <w:r>
          <w:rPr>
            <w:noProof/>
          </w:rPr>
          <w:fldChar w:fldCharType="separate"/>
        </w:r>
        <w:r>
          <w:rPr>
            <w:noProof/>
          </w:rPr>
          <w:t>48</w:t>
        </w:r>
        <w:r>
          <w:rPr>
            <w:noProof/>
          </w:rPr>
          <w:fldChar w:fldCharType="end"/>
        </w:r>
      </w:hyperlink>
    </w:p>
    <w:p w14:paraId="0AE8E28F" w14:textId="6C5ADBD8"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45" w:history="1">
        <w:r w:rsidRPr="00D04E5A">
          <w:rPr>
            <w:rStyle w:val="Hyperlink"/>
            <w:noProof/>
          </w:rPr>
          <w:t>Run Recommendations OptiTransport</w:t>
        </w:r>
        <w:r>
          <w:rPr>
            <w:noProof/>
          </w:rPr>
          <w:tab/>
        </w:r>
        <w:r>
          <w:rPr>
            <w:noProof/>
          </w:rPr>
          <w:fldChar w:fldCharType="begin"/>
        </w:r>
        <w:r>
          <w:rPr>
            <w:noProof/>
          </w:rPr>
          <w:instrText xml:space="preserve"> PAGEREF _Toc122505645 \h </w:instrText>
        </w:r>
        <w:r>
          <w:rPr>
            <w:noProof/>
          </w:rPr>
        </w:r>
        <w:r>
          <w:rPr>
            <w:noProof/>
          </w:rPr>
          <w:fldChar w:fldCharType="separate"/>
        </w:r>
        <w:r>
          <w:rPr>
            <w:noProof/>
          </w:rPr>
          <w:t>48</w:t>
        </w:r>
        <w:r>
          <w:rPr>
            <w:noProof/>
          </w:rPr>
          <w:fldChar w:fldCharType="end"/>
        </w:r>
      </w:hyperlink>
    </w:p>
    <w:p w14:paraId="23485175" w14:textId="3A140B9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6" w:history="1">
        <w:r w:rsidRPr="00D04E5A">
          <w:rPr>
            <w:rStyle w:val="Hyperlink"/>
            <w:noProof/>
          </w:rPr>
          <w:t>Properties</w:t>
        </w:r>
        <w:r>
          <w:rPr>
            <w:noProof/>
          </w:rPr>
          <w:tab/>
        </w:r>
        <w:r>
          <w:rPr>
            <w:noProof/>
          </w:rPr>
          <w:fldChar w:fldCharType="begin"/>
        </w:r>
        <w:r>
          <w:rPr>
            <w:noProof/>
          </w:rPr>
          <w:instrText xml:space="preserve"> PAGEREF _Toc122505646 \h </w:instrText>
        </w:r>
        <w:r>
          <w:rPr>
            <w:noProof/>
          </w:rPr>
        </w:r>
        <w:r>
          <w:rPr>
            <w:noProof/>
          </w:rPr>
          <w:fldChar w:fldCharType="separate"/>
        </w:r>
        <w:r>
          <w:rPr>
            <w:noProof/>
          </w:rPr>
          <w:t>48</w:t>
        </w:r>
        <w:r>
          <w:rPr>
            <w:noProof/>
          </w:rPr>
          <w:fldChar w:fldCharType="end"/>
        </w:r>
      </w:hyperlink>
    </w:p>
    <w:p w14:paraId="2869B040" w14:textId="3FE5A34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7" w:history="1">
        <w:r w:rsidRPr="00D04E5A">
          <w:rPr>
            <w:rStyle w:val="Hyperlink"/>
            <w:noProof/>
          </w:rPr>
          <w:t>Syntax</w:t>
        </w:r>
        <w:r>
          <w:rPr>
            <w:noProof/>
          </w:rPr>
          <w:tab/>
        </w:r>
        <w:r>
          <w:rPr>
            <w:noProof/>
          </w:rPr>
          <w:fldChar w:fldCharType="begin"/>
        </w:r>
        <w:r>
          <w:rPr>
            <w:noProof/>
          </w:rPr>
          <w:instrText xml:space="preserve"> PAGEREF _Toc122505647 \h </w:instrText>
        </w:r>
        <w:r>
          <w:rPr>
            <w:noProof/>
          </w:rPr>
        </w:r>
        <w:r>
          <w:rPr>
            <w:noProof/>
          </w:rPr>
          <w:fldChar w:fldCharType="separate"/>
        </w:r>
        <w:r>
          <w:rPr>
            <w:noProof/>
          </w:rPr>
          <w:t>48</w:t>
        </w:r>
        <w:r>
          <w:rPr>
            <w:noProof/>
          </w:rPr>
          <w:fldChar w:fldCharType="end"/>
        </w:r>
      </w:hyperlink>
    </w:p>
    <w:p w14:paraId="799B4A4F" w14:textId="624FBC7D"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48" w:history="1">
        <w:r w:rsidRPr="00D04E5A">
          <w:rPr>
            <w:rStyle w:val="Hyperlink"/>
            <w:noProof/>
          </w:rPr>
          <w:t>Run Forecast</w:t>
        </w:r>
        <w:r>
          <w:rPr>
            <w:noProof/>
          </w:rPr>
          <w:tab/>
        </w:r>
        <w:r>
          <w:rPr>
            <w:noProof/>
          </w:rPr>
          <w:fldChar w:fldCharType="begin"/>
        </w:r>
        <w:r>
          <w:rPr>
            <w:noProof/>
          </w:rPr>
          <w:instrText xml:space="preserve"> PAGEREF _Toc122505648 \h </w:instrText>
        </w:r>
        <w:r>
          <w:rPr>
            <w:noProof/>
          </w:rPr>
        </w:r>
        <w:r>
          <w:rPr>
            <w:noProof/>
          </w:rPr>
          <w:fldChar w:fldCharType="separate"/>
        </w:r>
        <w:r>
          <w:rPr>
            <w:noProof/>
          </w:rPr>
          <w:t>48</w:t>
        </w:r>
        <w:r>
          <w:rPr>
            <w:noProof/>
          </w:rPr>
          <w:fldChar w:fldCharType="end"/>
        </w:r>
      </w:hyperlink>
    </w:p>
    <w:p w14:paraId="557EA857" w14:textId="30144EF2"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49" w:history="1">
        <w:r w:rsidRPr="00D04E5A">
          <w:rPr>
            <w:rStyle w:val="Hyperlink"/>
            <w:noProof/>
          </w:rPr>
          <w:t>Properties</w:t>
        </w:r>
        <w:r>
          <w:rPr>
            <w:noProof/>
          </w:rPr>
          <w:tab/>
        </w:r>
        <w:r>
          <w:rPr>
            <w:noProof/>
          </w:rPr>
          <w:fldChar w:fldCharType="begin"/>
        </w:r>
        <w:r>
          <w:rPr>
            <w:noProof/>
          </w:rPr>
          <w:instrText xml:space="preserve"> PAGEREF _Toc122505649 \h </w:instrText>
        </w:r>
        <w:r>
          <w:rPr>
            <w:noProof/>
          </w:rPr>
        </w:r>
        <w:r>
          <w:rPr>
            <w:noProof/>
          </w:rPr>
          <w:fldChar w:fldCharType="separate"/>
        </w:r>
        <w:r>
          <w:rPr>
            <w:noProof/>
          </w:rPr>
          <w:t>48</w:t>
        </w:r>
        <w:r>
          <w:rPr>
            <w:noProof/>
          </w:rPr>
          <w:fldChar w:fldCharType="end"/>
        </w:r>
      </w:hyperlink>
    </w:p>
    <w:p w14:paraId="770D0451" w14:textId="1806456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0" w:history="1">
        <w:r w:rsidRPr="00D04E5A">
          <w:rPr>
            <w:rStyle w:val="Hyperlink"/>
            <w:noProof/>
          </w:rPr>
          <w:t>Syntax</w:t>
        </w:r>
        <w:r>
          <w:rPr>
            <w:noProof/>
          </w:rPr>
          <w:tab/>
        </w:r>
        <w:r>
          <w:rPr>
            <w:noProof/>
          </w:rPr>
          <w:fldChar w:fldCharType="begin"/>
        </w:r>
        <w:r>
          <w:rPr>
            <w:noProof/>
          </w:rPr>
          <w:instrText xml:space="preserve"> PAGEREF _Toc122505650 \h </w:instrText>
        </w:r>
        <w:r>
          <w:rPr>
            <w:noProof/>
          </w:rPr>
        </w:r>
        <w:r>
          <w:rPr>
            <w:noProof/>
          </w:rPr>
          <w:fldChar w:fldCharType="separate"/>
        </w:r>
        <w:r>
          <w:rPr>
            <w:noProof/>
          </w:rPr>
          <w:t>48</w:t>
        </w:r>
        <w:r>
          <w:rPr>
            <w:noProof/>
          </w:rPr>
          <w:fldChar w:fldCharType="end"/>
        </w:r>
      </w:hyperlink>
    </w:p>
    <w:p w14:paraId="496B9B26" w14:textId="2192469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51" w:history="1">
        <w:r w:rsidRPr="00D04E5A">
          <w:rPr>
            <w:rStyle w:val="Hyperlink"/>
            <w:noProof/>
          </w:rPr>
          <w:t>Run Virtual Analyst Forecast</w:t>
        </w:r>
        <w:r>
          <w:rPr>
            <w:noProof/>
          </w:rPr>
          <w:tab/>
        </w:r>
        <w:r>
          <w:rPr>
            <w:noProof/>
          </w:rPr>
          <w:fldChar w:fldCharType="begin"/>
        </w:r>
        <w:r>
          <w:rPr>
            <w:noProof/>
          </w:rPr>
          <w:instrText xml:space="preserve"> PAGEREF _Toc122505651 \h </w:instrText>
        </w:r>
        <w:r>
          <w:rPr>
            <w:noProof/>
          </w:rPr>
        </w:r>
        <w:r>
          <w:rPr>
            <w:noProof/>
          </w:rPr>
          <w:fldChar w:fldCharType="separate"/>
        </w:r>
        <w:r>
          <w:rPr>
            <w:noProof/>
          </w:rPr>
          <w:t>48</w:t>
        </w:r>
        <w:r>
          <w:rPr>
            <w:noProof/>
          </w:rPr>
          <w:fldChar w:fldCharType="end"/>
        </w:r>
      </w:hyperlink>
    </w:p>
    <w:p w14:paraId="402BE73B" w14:textId="3B81422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2" w:history="1">
        <w:r w:rsidRPr="00D04E5A">
          <w:rPr>
            <w:rStyle w:val="Hyperlink"/>
            <w:noProof/>
          </w:rPr>
          <w:t>Properties</w:t>
        </w:r>
        <w:r>
          <w:rPr>
            <w:noProof/>
          </w:rPr>
          <w:tab/>
        </w:r>
        <w:r>
          <w:rPr>
            <w:noProof/>
          </w:rPr>
          <w:fldChar w:fldCharType="begin"/>
        </w:r>
        <w:r>
          <w:rPr>
            <w:noProof/>
          </w:rPr>
          <w:instrText xml:space="preserve"> PAGEREF _Toc122505652 \h </w:instrText>
        </w:r>
        <w:r>
          <w:rPr>
            <w:noProof/>
          </w:rPr>
        </w:r>
        <w:r>
          <w:rPr>
            <w:noProof/>
          </w:rPr>
          <w:fldChar w:fldCharType="separate"/>
        </w:r>
        <w:r>
          <w:rPr>
            <w:noProof/>
          </w:rPr>
          <w:t>48</w:t>
        </w:r>
        <w:r>
          <w:rPr>
            <w:noProof/>
          </w:rPr>
          <w:fldChar w:fldCharType="end"/>
        </w:r>
      </w:hyperlink>
    </w:p>
    <w:p w14:paraId="6F52A7E2" w14:textId="2465E08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3" w:history="1">
        <w:r w:rsidRPr="00D04E5A">
          <w:rPr>
            <w:rStyle w:val="Hyperlink"/>
            <w:noProof/>
          </w:rPr>
          <w:t>Syntax</w:t>
        </w:r>
        <w:r>
          <w:rPr>
            <w:noProof/>
          </w:rPr>
          <w:tab/>
        </w:r>
        <w:r>
          <w:rPr>
            <w:noProof/>
          </w:rPr>
          <w:fldChar w:fldCharType="begin"/>
        </w:r>
        <w:r>
          <w:rPr>
            <w:noProof/>
          </w:rPr>
          <w:instrText xml:space="preserve"> PAGEREF _Toc122505653 \h </w:instrText>
        </w:r>
        <w:r>
          <w:rPr>
            <w:noProof/>
          </w:rPr>
        </w:r>
        <w:r>
          <w:rPr>
            <w:noProof/>
          </w:rPr>
          <w:fldChar w:fldCharType="separate"/>
        </w:r>
        <w:r>
          <w:rPr>
            <w:noProof/>
          </w:rPr>
          <w:t>49</w:t>
        </w:r>
        <w:r>
          <w:rPr>
            <w:noProof/>
          </w:rPr>
          <w:fldChar w:fldCharType="end"/>
        </w:r>
      </w:hyperlink>
    </w:p>
    <w:p w14:paraId="50FF870E" w14:textId="11CB799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54" w:history="1">
        <w:r w:rsidRPr="00D04E5A">
          <w:rPr>
            <w:rStyle w:val="Hyperlink"/>
            <w:noProof/>
          </w:rPr>
          <w:t>Run Dynamic Forecast</w:t>
        </w:r>
        <w:r>
          <w:rPr>
            <w:noProof/>
          </w:rPr>
          <w:tab/>
        </w:r>
        <w:r>
          <w:rPr>
            <w:noProof/>
          </w:rPr>
          <w:fldChar w:fldCharType="begin"/>
        </w:r>
        <w:r>
          <w:rPr>
            <w:noProof/>
          </w:rPr>
          <w:instrText xml:space="preserve"> PAGEREF _Toc122505654 \h </w:instrText>
        </w:r>
        <w:r>
          <w:rPr>
            <w:noProof/>
          </w:rPr>
        </w:r>
        <w:r>
          <w:rPr>
            <w:noProof/>
          </w:rPr>
          <w:fldChar w:fldCharType="separate"/>
        </w:r>
        <w:r>
          <w:rPr>
            <w:noProof/>
          </w:rPr>
          <w:t>49</w:t>
        </w:r>
        <w:r>
          <w:rPr>
            <w:noProof/>
          </w:rPr>
          <w:fldChar w:fldCharType="end"/>
        </w:r>
      </w:hyperlink>
    </w:p>
    <w:p w14:paraId="75ED0AF6" w14:textId="0DC11759"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5" w:history="1">
        <w:r w:rsidRPr="00D04E5A">
          <w:rPr>
            <w:rStyle w:val="Hyperlink"/>
            <w:noProof/>
          </w:rPr>
          <w:t>Properties</w:t>
        </w:r>
        <w:r>
          <w:rPr>
            <w:noProof/>
          </w:rPr>
          <w:tab/>
        </w:r>
        <w:r>
          <w:rPr>
            <w:noProof/>
          </w:rPr>
          <w:fldChar w:fldCharType="begin"/>
        </w:r>
        <w:r>
          <w:rPr>
            <w:noProof/>
          </w:rPr>
          <w:instrText xml:space="preserve"> PAGEREF _Toc122505655 \h </w:instrText>
        </w:r>
        <w:r>
          <w:rPr>
            <w:noProof/>
          </w:rPr>
        </w:r>
        <w:r>
          <w:rPr>
            <w:noProof/>
          </w:rPr>
          <w:fldChar w:fldCharType="separate"/>
        </w:r>
        <w:r>
          <w:rPr>
            <w:noProof/>
          </w:rPr>
          <w:t>49</w:t>
        </w:r>
        <w:r>
          <w:rPr>
            <w:noProof/>
          </w:rPr>
          <w:fldChar w:fldCharType="end"/>
        </w:r>
      </w:hyperlink>
    </w:p>
    <w:p w14:paraId="21CA6845" w14:textId="3DA831D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6" w:history="1">
        <w:r w:rsidRPr="00D04E5A">
          <w:rPr>
            <w:rStyle w:val="Hyperlink"/>
            <w:noProof/>
          </w:rPr>
          <w:t>Syntax</w:t>
        </w:r>
        <w:r>
          <w:rPr>
            <w:noProof/>
          </w:rPr>
          <w:tab/>
        </w:r>
        <w:r>
          <w:rPr>
            <w:noProof/>
          </w:rPr>
          <w:fldChar w:fldCharType="begin"/>
        </w:r>
        <w:r>
          <w:rPr>
            <w:noProof/>
          </w:rPr>
          <w:instrText xml:space="preserve"> PAGEREF _Toc122505656 \h </w:instrText>
        </w:r>
        <w:r>
          <w:rPr>
            <w:noProof/>
          </w:rPr>
        </w:r>
        <w:r>
          <w:rPr>
            <w:noProof/>
          </w:rPr>
          <w:fldChar w:fldCharType="separate"/>
        </w:r>
        <w:r>
          <w:rPr>
            <w:noProof/>
          </w:rPr>
          <w:t>49</w:t>
        </w:r>
        <w:r>
          <w:rPr>
            <w:noProof/>
          </w:rPr>
          <w:fldChar w:fldCharType="end"/>
        </w:r>
      </w:hyperlink>
    </w:p>
    <w:p w14:paraId="6D0EDDEE" w14:textId="606B877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57" w:history="1">
        <w:r w:rsidRPr="00D04E5A">
          <w:rPr>
            <w:rStyle w:val="Hyperlink"/>
            <w:noProof/>
          </w:rPr>
          <w:t>ATM Horizon Output</w:t>
        </w:r>
        <w:r>
          <w:rPr>
            <w:noProof/>
          </w:rPr>
          <w:tab/>
        </w:r>
        <w:r>
          <w:rPr>
            <w:noProof/>
          </w:rPr>
          <w:fldChar w:fldCharType="begin"/>
        </w:r>
        <w:r>
          <w:rPr>
            <w:noProof/>
          </w:rPr>
          <w:instrText xml:space="preserve"> PAGEREF _Toc122505657 \h </w:instrText>
        </w:r>
        <w:r>
          <w:rPr>
            <w:noProof/>
          </w:rPr>
        </w:r>
        <w:r>
          <w:rPr>
            <w:noProof/>
          </w:rPr>
          <w:fldChar w:fldCharType="separate"/>
        </w:r>
        <w:r>
          <w:rPr>
            <w:noProof/>
          </w:rPr>
          <w:t>49</w:t>
        </w:r>
        <w:r>
          <w:rPr>
            <w:noProof/>
          </w:rPr>
          <w:fldChar w:fldCharType="end"/>
        </w:r>
      </w:hyperlink>
    </w:p>
    <w:p w14:paraId="6E64DC82" w14:textId="7F2AE65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8" w:history="1">
        <w:r w:rsidRPr="00D04E5A">
          <w:rPr>
            <w:rStyle w:val="Hyperlink"/>
            <w:noProof/>
          </w:rPr>
          <w:t>Properties</w:t>
        </w:r>
        <w:r>
          <w:rPr>
            <w:noProof/>
          </w:rPr>
          <w:tab/>
        </w:r>
        <w:r>
          <w:rPr>
            <w:noProof/>
          </w:rPr>
          <w:fldChar w:fldCharType="begin"/>
        </w:r>
        <w:r>
          <w:rPr>
            <w:noProof/>
          </w:rPr>
          <w:instrText xml:space="preserve"> PAGEREF _Toc122505658 \h </w:instrText>
        </w:r>
        <w:r>
          <w:rPr>
            <w:noProof/>
          </w:rPr>
        </w:r>
        <w:r>
          <w:rPr>
            <w:noProof/>
          </w:rPr>
          <w:fldChar w:fldCharType="separate"/>
        </w:r>
        <w:r>
          <w:rPr>
            <w:noProof/>
          </w:rPr>
          <w:t>49</w:t>
        </w:r>
        <w:r>
          <w:rPr>
            <w:noProof/>
          </w:rPr>
          <w:fldChar w:fldCharType="end"/>
        </w:r>
      </w:hyperlink>
    </w:p>
    <w:p w14:paraId="2E6C5A8B" w14:textId="0514E07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59" w:history="1">
        <w:r w:rsidRPr="00D04E5A">
          <w:rPr>
            <w:rStyle w:val="Hyperlink"/>
            <w:noProof/>
          </w:rPr>
          <w:t>Syntax</w:t>
        </w:r>
        <w:r>
          <w:rPr>
            <w:noProof/>
          </w:rPr>
          <w:tab/>
        </w:r>
        <w:r>
          <w:rPr>
            <w:noProof/>
          </w:rPr>
          <w:fldChar w:fldCharType="begin"/>
        </w:r>
        <w:r>
          <w:rPr>
            <w:noProof/>
          </w:rPr>
          <w:instrText xml:space="preserve"> PAGEREF _Toc122505659 \h </w:instrText>
        </w:r>
        <w:r>
          <w:rPr>
            <w:noProof/>
          </w:rPr>
        </w:r>
        <w:r>
          <w:rPr>
            <w:noProof/>
          </w:rPr>
          <w:fldChar w:fldCharType="separate"/>
        </w:r>
        <w:r>
          <w:rPr>
            <w:noProof/>
          </w:rPr>
          <w:t>50</w:t>
        </w:r>
        <w:r>
          <w:rPr>
            <w:noProof/>
          </w:rPr>
          <w:fldChar w:fldCharType="end"/>
        </w:r>
      </w:hyperlink>
    </w:p>
    <w:p w14:paraId="0DDA4EF5" w14:textId="429883A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60" w:history="1">
        <w:r w:rsidRPr="00D04E5A">
          <w:rPr>
            <w:rStyle w:val="Hyperlink"/>
            <w:noProof/>
          </w:rPr>
          <w:t>Branch Horizon Output</w:t>
        </w:r>
        <w:r>
          <w:rPr>
            <w:noProof/>
          </w:rPr>
          <w:tab/>
        </w:r>
        <w:r>
          <w:rPr>
            <w:noProof/>
          </w:rPr>
          <w:fldChar w:fldCharType="begin"/>
        </w:r>
        <w:r>
          <w:rPr>
            <w:noProof/>
          </w:rPr>
          <w:instrText xml:space="preserve"> PAGEREF _Toc122505660 \h </w:instrText>
        </w:r>
        <w:r>
          <w:rPr>
            <w:noProof/>
          </w:rPr>
        </w:r>
        <w:r>
          <w:rPr>
            <w:noProof/>
          </w:rPr>
          <w:fldChar w:fldCharType="separate"/>
        </w:r>
        <w:r>
          <w:rPr>
            <w:noProof/>
          </w:rPr>
          <w:t>50</w:t>
        </w:r>
        <w:r>
          <w:rPr>
            <w:noProof/>
          </w:rPr>
          <w:fldChar w:fldCharType="end"/>
        </w:r>
      </w:hyperlink>
    </w:p>
    <w:p w14:paraId="0B13B2EC" w14:textId="374C9D5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1" w:history="1">
        <w:r w:rsidRPr="00D04E5A">
          <w:rPr>
            <w:rStyle w:val="Hyperlink"/>
            <w:noProof/>
          </w:rPr>
          <w:t>Properties</w:t>
        </w:r>
        <w:r>
          <w:rPr>
            <w:noProof/>
          </w:rPr>
          <w:tab/>
        </w:r>
        <w:r>
          <w:rPr>
            <w:noProof/>
          </w:rPr>
          <w:fldChar w:fldCharType="begin"/>
        </w:r>
        <w:r>
          <w:rPr>
            <w:noProof/>
          </w:rPr>
          <w:instrText xml:space="preserve"> PAGEREF _Toc122505661 \h </w:instrText>
        </w:r>
        <w:r>
          <w:rPr>
            <w:noProof/>
          </w:rPr>
        </w:r>
        <w:r>
          <w:rPr>
            <w:noProof/>
          </w:rPr>
          <w:fldChar w:fldCharType="separate"/>
        </w:r>
        <w:r>
          <w:rPr>
            <w:noProof/>
          </w:rPr>
          <w:t>50</w:t>
        </w:r>
        <w:r>
          <w:rPr>
            <w:noProof/>
          </w:rPr>
          <w:fldChar w:fldCharType="end"/>
        </w:r>
      </w:hyperlink>
    </w:p>
    <w:p w14:paraId="0DC3B7C4" w14:textId="1D14FE6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2" w:history="1">
        <w:r w:rsidRPr="00D04E5A">
          <w:rPr>
            <w:rStyle w:val="Hyperlink"/>
            <w:noProof/>
          </w:rPr>
          <w:t>Syntax</w:t>
        </w:r>
        <w:r>
          <w:rPr>
            <w:noProof/>
          </w:rPr>
          <w:tab/>
        </w:r>
        <w:r>
          <w:rPr>
            <w:noProof/>
          </w:rPr>
          <w:fldChar w:fldCharType="begin"/>
        </w:r>
        <w:r>
          <w:rPr>
            <w:noProof/>
          </w:rPr>
          <w:instrText xml:space="preserve"> PAGEREF _Toc122505662 \h </w:instrText>
        </w:r>
        <w:r>
          <w:rPr>
            <w:noProof/>
          </w:rPr>
        </w:r>
        <w:r>
          <w:rPr>
            <w:noProof/>
          </w:rPr>
          <w:fldChar w:fldCharType="separate"/>
        </w:r>
        <w:r>
          <w:rPr>
            <w:noProof/>
          </w:rPr>
          <w:t>50</w:t>
        </w:r>
        <w:r>
          <w:rPr>
            <w:noProof/>
          </w:rPr>
          <w:fldChar w:fldCharType="end"/>
        </w:r>
      </w:hyperlink>
    </w:p>
    <w:p w14:paraId="286D9E3D" w14:textId="6CAB68A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63" w:history="1">
        <w:r w:rsidRPr="00D04E5A">
          <w:rPr>
            <w:rStyle w:val="Hyperlink"/>
            <w:noProof/>
          </w:rPr>
          <w:t>Projected Costs Output</w:t>
        </w:r>
        <w:r>
          <w:rPr>
            <w:noProof/>
          </w:rPr>
          <w:tab/>
        </w:r>
        <w:r>
          <w:rPr>
            <w:noProof/>
          </w:rPr>
          <w:fldChar w:fldCharType="begin"/>
        </w:r>
        <w:r>
          <w:rPr>
            <w:noProof/>
          </w:rPr>
          <w:instrText xml:space="preserve"> PAGEREF _Toc122505663 \h </w:instrText>
        </w:r>
        <w:r>
          <w:rPr>
            <w:noProof/>
          </w:rPr>
        </w:r>
        <w:r>
          <w:rPr>
            <w:noProof/>
          </w:rPr>
          <w:fldChar w:fldCharType="separate"/>
        </w:r>
        <w:r>
          <w:rPr>
            <w:noProof/>
          </w:rPr>
          <w:t>50</w:t>
        </w:r>
        <w:r>
          <w:rPr>
            <w:noProof/>
          </w:rPr>
          <w:fldChar w:fldCharType="end"/>
        </w:r>
      </w:hyperlink>
    </w:p>
    <w:p w14:paraId="105C614E" w14:textId="44206B0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4" w:history="1">
        <w:r w:rsidRPr="00D04E5A">
          <w:rPr>
            <w:rStyle w:val="Hyperlink"/>
            <w:noProof/>
          </w:rPr>
          <w:t>Properties</w:t>
        </w:r>
        <w:r>
          <w:rPr>
            <w:noProof/>
          </w:rPr>
          <w:tab/>
        </w:r>
        <w:r>
          <w:rPr>
            <w:noProof/>
          </w:rPr>
          <w:fldChar w:fldCharType="begin"/>
        </w:r>
        <w:r>
          <w:rPr>
            <w:noProof/>
          </w:rPr>
          <w:instrText xml:space="preserve"> PAGEREF _Toc122505664 \h </w:instrText>
        </w:r>
        <w:r>
          <w:rPr>
            <w:noProof/>
          </w:rPr>
        </w:r>
        <w:r>
          <w:rPr>
            <w:noProof/>
          </w:rPr>
          <w:fldChar w:fldCharType="separate"/>
        </w:r>
        <w:r>
          <w:rPr>
            <w:noProof/>
          </w:rPr>
          <w:t>50</w:t>
        </w:r>
        <w:r>
          <w:rPr>
            <w:noProof/>
          </w:rPr>
          <w:fldChar w:fldCharType="end"/>
        </w:r>
      </w:hyperlink>
    </w:p>
    <w:p w14:paraId="430DAA54" w14:textId="2DB8DF83"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5" w:history="1">
        <w:r w:rsidRPr="00D04E5A">
          <w:rPr>
            <w:rStyle w:val="Hyperlink"/>
            <w:noProof/>
          </w:rPr>
          <w:t>Syntax</w:t>
        </w:r>
        <w:r>
          <w:rPr>
            <w:noProof/>
          </w:rPr>
          <w:tab/>
        </w:r>
        <w:r>
          <w:rPr>
            <w:noProof/>
          </w:rPr>
          <w:fldChar w:fldCharType="begin"/>
        </w:r>
        <w:r>
          <w:rPr>
            <w:noProof/>
          </w:rPr>
          <w:instrText xml:space="preserve"> PAGEREF _Toc122505665 \h </w:instrText>
        </w:r>
        <w:r>
          <w:rPr>
            <w:noProof/>
          </w:rPr>
        </w:r>
        <w:r>
          <w:rPr>
            <w:noProof/>
          </w:rPr>
          <w:fldChar w:fldCharType="separate"/>
        </w:r>
        <w:r>
          <w:rPr>
            <w:noProof/>
          </w:rPr>
          <w:t>50</w:t>
        </w:r>
        <w:r>
          <w:rPr>
            <w:noProof/>
          </w:rPr>
          <w:fldChar w:fldCharType="end"/>
        </w:r>
      </w:hyperlink>
    </w:p>
    <w:p w14:paraId="7E4C2CCE" w14:textId="1A8F6E86"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66" w:history="1">
        <w:r w:rsidRPr="00D04E5A">
          <w:rPr>
            <w:rStyle w:val="Hyperlink"/>
            <w:noProof/>
          </w:rPr>
          <w:t>Target Balance Creation</w:t>
        </w:r>
        <w:r>
          <w:rPr>
            <w:noProof/>
          </w:rPr>
          <w:tab/>
        </w:r>
        <w:r>
          <w:rPr>
            <w:noProof/>
          </w:rPr>
          <w:fldChar w:fldCharType="begin"/>
        </w:r>
        <w:r>
          <w:rPr>
            <w:noProof/>
          </w:rPr>
          <w:instrText xml:space="preserve"> PAGEREF _Toc122505666 \h </w:instrText>
        </w:r>
        <w:r>
          <w:rPr>
            <w:noProof/>
          </w:rPr>
        </w:r>
        <w:r>
          <w:rPr>
            <w:noProof/>
          </w:rPr>
          <w:fldChar w:fldCharType="separate"/>
        </w:r>
        <w:r>
          <w:rPr>
            <w:noProof/>
          </w:rPr>
          <w:t>50</w:t>
        </w:r>
        <w:r>
          <w:rPr>
            <w:noProof/>
          </w:rPr>
          <w:fldChar w:fldCharType="end"/>
        </w:r>
      </w:hyperlink>
    </w:p>
    <w:p w14:paraId="4B5FE84D" w14:textId="5A105D8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7" w:history="1">
        <w:r w:rsidRPr="00D04E5A">
          <w:rPr>
            <w:rStyle w:val="Hyperlink"/>
            <w:noProof/>
          </w:rPr>
          <w:t>Properties</w:t>
        </w:r>
        <w:r>
          <w:rPr>
            <w:noProof/>
          </w:rPr>
          <w:tab/>
        </w:r>
        <w:r>
          <w:rPr>
            <w:noProof/>
          </w:rPr>
          <w:fldChar w:fldCharType="begin"/>
        </w:r>
        <w:r>
          <w:rPr>
            <w:noProof/>
          </w:rPr>
          <w:instrText xml:space="preserve"> PAGEREF _Toc122505667 \h </w:instrText>
        </w:r>
        <w:r>
          <w:rPr>
            <w:noProof/>
          </w:rPr>
        </w:r>
        <w:r>
          <w:rPr>
            <w:noProof/>
          </w:rPr>
          <w:fldChar w:fldCharType="separate"/>
        </w:r>
        <w:r>
          <w:rPr>
            <w:noProof/>
          </w:rPr>
          <w:t>50</w:t>
        </w:r>
        <w:r>
          <w:rPr>
            <w:noProof/>
          </w:rPr>
          <w:fldChar w:fldCharType="end"/>
        </w:r>
      </w:hyperlink>
    </w:p>
    <w:p w14:paraId="395FA96A" w14:textId="38735F1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68" w:history="1">
        <w:r w:rsidRPr="00D04E5A">
          <w:rPr>
            <w:rStyle w:val="Hyperlink"/>
            <w:noProof/>
          </w:rPr>
          <w:t>Syntax</w:t>
        </w:r>
        <w:r>
          <w:rPr>
            <w:noProof/>
          </w:rPr>
          <w:tab/>
        </w:r>
        <w:r>
          <w:rPr>
            <w:noProof/>
          </w:rPr>
          <w:fldChar w:fldCharType="begin"/>
        </w:r>
        <w:r>
          <w:rPr>
            <w:noProof/>
          </w:rPr>
          <w:instrText xml:space="preserve"> PAGEREF _Toc122505668 \h </w:instrText>
        </w:r>
        <w:r>
          <w:rPr>
            <w:noProof/>
          </w:rPr>
        </w:r>
        <w:r>
          <w:rPr>
            <w:noProof/>
          </w:rPr>
          <w:fldChar w:fldCharType="separate"/>
        </w:r>
        <w:r>
          <w:rPr>
            <w:noProof/>
          </w:rPr>
          <w:t>50</w:t>
        </w:r>
        <w:r>
          <w:rPr>
            <w:noProof/>
          </w:rPr>
          <w:fldChar w:fldCharType="end"/>
        </w:r>
      </w:hyperlink>
    </w:p>
    <w:p w14:paraId="25F32060" w14:textId="307D0CF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69" w:history="1">
        <w:r w:rsidRPr="00D04E5A">
          <w:rPr>
            <w:rStyle w:val="Hyperlink"/>
            <w:noProof/>
          </w:rPr>
          <w:t>Depot Release</w:t>
        </w:r>
        <w:r>
          <w:rPr>
            <w:noProof/>
          </w:rPr>
          <w:tab/>
        </w:r>
        <w:r>
          <w:rPr>
            <w:noProof/>
          </w:rPr>
          <w:fldChar w:fldCharType="begin"/>
        </w:r>
        <w:r>
          <w:rPr>
            <w:noProof/>
          </w:rPr>
          <w:instrText xml:space="preserve"> PAGEREF _Toc122505669 \h </w:instrText>
        </w:r>
        <w:r>
          <w:rPr>
            <w:noProof/>
          </w:rPr>
        </w:r>
        <w:r>
          <w:rPr>
            <w:noProof/>
          </w:rPr>
          <w:fldChar w:fldCharType="separate"/>
        </w:r>
        <w:r>
          <w:rPr>
            <w:noProof/>
          </w:rPr>
          <w:t>50</w:t>
        </w:r>
        <w:r>
          <w:rPr>
            <w:noProof/>
          </w:rPr>
          <w:fldChar w:fldCharType="end"/>
        </w:r>
      </w:hyperlink>
    </w:p>
    <w:p w14:paraId="7B2DC6AF" w14:textId="00326A1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0" w:history="1">
        <w:r w:rsidRPr="00D04E5A">
          <w:rPr>
            <w:rStyle w:val="Hyperlink"/>
            <w:noProof/>
          </w:rPr>
          <w:t>Properties</w:t>
        </w:r>
        <w:r>
          <w:rPr>
            <w:noProof/>
          </w:rPr>
          <w:tab/>
        </w:r>
        <w:r>
          <w:rPr>
            <w:noProof/>
          </w:rPr>
          <w:fldChar w:fldCharType="begin"/>
        </w:r>
        <w:r>
          <w:rPr>
            <w:noProof/>
          </w:rPr>
          <w:instrText xml:space="preserve"> PAGEREF _Toc122505670 \h </w:instrText>
        </w:r>
        <w:r>
          <w:rPr>
            <w:noProof/>
          </w:rPr>
        </w:r>
        <w:r>
          <w:rPr>
            <w:noProof/>
          </w:rPr>
          <w:fldChar w:fldCharType="separate"/>
        </w:r>
        <w:r>
          <w:rPr>
            <w:noProof/>
          </w:rPr>
          <w:t>50</w:t>
        </w:r>
        <w:r>
          <w:rPr>
            <w:noProof/>
          </w:rPr>
          <w:fldChar w:fldCharType="end"/>
        </w:r>
      </w:hyperlink>
    </w:p>
    <w:p w14:paraId="262C102D" w14:textId="4766B82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1" w:history="1">
        <w:r w:rsidRPr="00D04E5A">
          <w:rPr>
            <w:rStyle w:val="Hyperlink"/>
            <w:noProof/>
          </w:rPr>
          <w:t>Syntax</w:t>
        </w:r>
        <w:r>
          <w:rPr>
            <w:noProof/>
          </w:rPr>
          <w:tab/>
        </w:r>
        <w:r>
          <w:rPr>
            <w:noProof/>
          </w:rPr>
          <w:fldChar w:fldCharType="begin"/>
        </w:r>
        <w:r>
          <w:rPr>
            <w:noProof/>
          </w:rPr>
          <w:instrText xml:space="preserve"> PAGEREF _Toc122505671 \h </w:instrText>
        </w:r>
        <w:r>
          <w:rPr>
            <w:noProof/>
          </w:rPr>
        </w:r>
        <w:r>
          <w:rPr>
            <w:noProof/>
          </w:rPr>
          <w:fldChar w:fldCharType="separate"/>
        </w:r>
        <w:r>
          <w:rPr>
            <w:noProof/>
          </w:rPr>
          <w:t>51</w:t>
        </w:r>
        <w:r>
          <w:rPr>
            <w:noProof/>
          </w:rPr>
          <w:fldChar w:fldCharType="end"/>
        </w:r>
      </w:hyperlink>
    </w:p>
    <w:p w14:paraId="037557B5" w14:textId="0C568C72"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72" w:history="1">
        <w:r w:rsidRPr="00D04E5A">
          <w:rPr>
            <w:rStyle w:val="Hyperlink"/>
            <w:noProof/>
          </w:rPr>
          <w:t>Service Day Generator</w:t>
        </w:r>
        <w:r>
          <w:rPr>
            <w:noProof/>
          </w:rPr>
          <w:tab/>
        </w:r>
        <w:r>
          <w:rPr>
            <w:noProof/>
          </w:rPr>
          <w:fldChar w:fldCharType="begin"/>
        </w:r>
        <w:r>
          <w:rPr>
            <w:noProof/>
          </w:rPr>
          <w:instrText xml:space="preserve"> PAGEREF _Toc122505672 \h </w:instrText>
        </w:r>
        <w:r>
          <w:rPr>
            <w:noProof/>
          </w:rPr>
        </w:r>
        <w:r>
          <w:rPr>
            <w:noProof/>
          </w:rPr>
          <w:fldChar w:fldCharType="separate"/>
        </w:r>
        <w:r>
          <w:rPr>
            <w:noProof/>
          </w:rPr>
          <w:t>51</w:t>
        </w:r>
        <w:r>
          <w:rPr>
            <w:noProof/>
          </w:rPr>
          <w:fldChar w:fldCharType="end"/>
        </w:r>
      </w:hyperlink>
    </w:p>
    <w:p w14:paraId="47B26790" w14:textId="4837CDA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3" w:history="1">
        <w:r w:rsidRPr="00D04E5A">
          <w:rPr>
            <w:rStyle w:val="Hyperlink"/>
            <w:noProof/>
          </w:rPr>
          <w:t>Properties</w:t>
        </w:r>
        <w:r>
          <w:rPr>
            <w:noProof/>
          </w:rPr>
          <w:tab/>
        </w:r>
        <w:r>
          <w:rPr>
            <w:noProof/>
          </w:rPr>
          <w:fldChar w:fldCharType="begin"/>
        </w:r>
        <w:r>
          <w:rPr>
            <w:noProof/>
          </w:rPr>
          <w:instrText xml:space="preserve"> PAGEREF _Toc122505673 \h </w:instrText>
        </w:r>
        <w:r>
          <w:rPr>
            <w:noProof/>
          </w:rPr>
        </w:r>
        <w:r>
          <w:rPr>
            <w:noProof/>
          </w:rPr>
          <w:fldChar w:fldCharType="separate"/>
        </w:r>
        <w:r>
          <w:rPr>
            <w:noProof/>
          </w:rPr>
          <w:t>51</w:t>
        </w:r>
        <w:r>
          <w:rPr>
            <w:noProof/>
          </w:rPr>
          <w:fldChar w:fldCharType="end"/>
        </w:r>
      </w:hyperlink>
    </w:p>
    <w:p w14:paraId="223BCA9E" w14:textId="18611E7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4" w:history="1">
        <w:r w:rsidRPr="00D04E5A">
          <w:rPr>
            <w:rStyle w:val="Hyperlink"/>
            <w:noProof/>
          </w:rPr>
          <w:t>Syntax</w:t>
        </w:r>
        <w:r>
          <w:rPr>
            <w:noProof/>
          </w:rPr>
          <w:tab/>
        </w:r>
        <w:r>
          <w:rPr>
            <w:noProof/>
          </w:rPr>
          <w:fldChar w:fldCharType="begin"/>
        </w:r>
        <w:r>
          <w:rPr>
            <w:noProof/>
          </w:rPr>
          <w:instrText xml:space="preserve"> PAGEREF _Toc122505674 \h </w:instrText>
        </w:r>
        <w:r>
          <w:rPr>
            <w:noProof/>
          </w:rPr>
        </w:r>
        <w:r>
          <w:rPr>
            <w:noProof/>
          </w:rPr>
          <w:fldChar w:fldCharType="separate"/>
        </w:r>
        <w:r>
          <w:rPr>
            <w:noProof/>
          </w:rPr>
          <w:t>51</w:t>
        </w:r>
        <w:r>
          <w:rPr>
            <w:noProof/>
          </w:rPr>
          <w:fldChar w:fldCharType="end"/>
        </w:r>
      </w:hyperlink>
    </w:p>
    <w:p w14:paraId="6AD8D7ED" w14:textId="231C5CE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75" w:history="1">
        <w:r w:rsidRPr="00D04E5A">
          <w:rPr>
            <w:rStyle w:val="Hyperlink"/>
            <w:noProof/>
          </w:rPr>
          <w:t>Intraday Data Purge</w:t>
        </w:r>
        <w:r>
          <w:rPr>
            <w:noProof/>
          </w:rPr>
          <w:tab/>
        </w:r>
        <w:r>
          <w:rPr>
            <w:noProof/>
          </w:rPr>
          <w:fldChar w:fldCharType="begin"/>
        </w:r>
        <w:r>
          <w:rPr>
            <w:noProof/>
          </w:rPr>
          <w:instrText xml:space="preserve"> PAGEREF _Toc122505675 \h </w:instrText>
        </w:r>
        <w:r>
          <w:rPr>
            <w:noProof/>
          </w:rPr>
        </w:r>
        <w:r>
          <w:rPr>
            <w:noProof/>
          </w:rPr>
          <w:fldChar w:fldCharType="separate"/>
        </w:r>
        <w:r>
          <w:rPr>
            <w:noProof/>
          </w:rPr>
          <w:t>51</w:t>
        </w:r>
        <w:r>
          <w:rPr>
            <w:noProof/>
          </w:rPr>
          <w:fldChar w:fldCharType="end"/>
        </w:r>
      </w:hyperlink>
    </w:p>
    <w:p w14:paraId="1BE098B5" w14:textId="48149EA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6" w:history="1">
        <w:r w:rsidRPr="00D04E5A">
          <w:rPr>
            <w:rStyle w:val="Hyperlink"/>
            <w:noProof/>
          </w:rPr>
          <w:t>Properties</w:t>
        </w:r>
        <w:r>
          <w:rPr>
            <w:noProof/>
          </w:rPr>
          <w:tab/>
        </w:r>
        <w:r>
          <w:rPr>
            <w:noProof/>
          </w:rPr>
          <w:fldChar w:fldCharType="begin"/>
        </w:r>
        <w:r>
          <w:rPr>
            <w:noProof/>
          </w:rPr>
          <w:instrText xml:space="preserve"> PAGEREF _Toc122505676 \h </w:instrText>
        </w:r>
        <w:r>
          <w:rPr>
            <w:noProof/>
          </w:rPr>
        </w:r>
        <w:r>
          <w:rPr>
            <w:noProof/>
          </w:rPr>
          <w:fldChar w:fldCharType="separate"/>
        </w:r>
        <w:r>
          <w:rPr>
            <w:noProof/>
          </w:rPr>
          <w:t>51</w:t>
        </w:r>
        <w:r>
          <w:rPr>
            <w:noProof/>
          </w:rPr>
          <w:fldChar w:fldCharType="end"/>
        </w:r>
      </w:hyperlink>
    </w:p>
    <w:p w14:paraId="124F2A1A" w14:textId="226FDF5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7" w:history="1">
        <w:r w:rsidRPr="00D04E5A">
          <w:rPr>
            <w:rStyle w:val="Hyperlink"/>
            <w:noProof/>
          </w:rPr>
          <w:t>Syntax</w:t>
        </w:r>
        <w:r>
          <w:rPr>
            <w:noProof/>
          </w:rPr>
          <w:tab/>
        </w:r>
        <w:r>
          <w:rPr>
            <w:noProof/>
          </w:rPr>
          <w:fldChar w:fldCharType="begin"/>
        </w:r>
        <w:r>
          <w:rPr>
            <w:noProof/>
          </w:rPr>
          <w:instrText xml:space="preserve"> PAGEREF _Toc122505677 \h </w:instrText>
        </w:r>
        <w:r>
          <w:rPr>
            <w:noProof/>
          </w:rPr>
        </w:r>
        <w:r>
          <w:rPr>
            <w:noProof/>
          </w:rPr>
          <w:fldChar w:fldCharType="separate"/>
        </w:r>
        <w:r>
          <w:rPr>
            <w:noProof/>
          </w:rPr>
          <w:t>51</w:t>
        </w:r>
        <w:r>
          <w:rPr>
            <w:noProof/>
          </w:rPr>
          <w:fldChar w:fldCharType="end"/>
        </w:r>
      </w:hyperlink>
    </w:p>
    <w:p w14:paraId="020EF2D4" w14:textId="48F9BFDF"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78" w:history="1">
        <w:r w:rsidRPr="00D04E5A">
          <w:rPr>
            <w:rStyle w:val="Hyperlink"/>
            <w:noProof/>
          </w:rPr>
          <w:t>Rename/Copy Cashpoints</w:t>
        </w:r>
        <w:r>
          <w:rPr>
            <w:noProof/>
          </w:rPr>
          <w:tab/>
        </w:r>
        <w:r>
          <w:rPr>
            <w:noProof/>
          </w:rPr>
          <w:fldChar w:fldCharType="begin"/>
        </w:r>
        <w:r>
          <w:rPr>
            <w:noProof/>
          </w:rPr>
          <w:instrText xml:space="preserve"> PAGEREF _Toc122505678 \h </w:instrText>
        </w:r>
        <w:r>
          <w:rPr>
            <w:noProof/>
          </w:rPr>
        </w:r>
        <w:r>
          <w:rPr>
            <w:noProof/>
          </w:rPr>
          <w:fldChar w:fldCharType="separate"/>
        </w:r>
        <w:r>
          <w:rPr>
            <w:noProof/>
          </w:rPr>
          <w:t>52</w:t>
        </w:r>
        <w:r>
          <w:rPr>
            <w:noProof/>
          </w:rPr>
          <w:fldChar w:fldCharType="end"/>
        </w:r>
      </w:hyperlink>
    </w:p>
    <w:p w14:paraId="12865828" w14:textId="15B7D9D2"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79" w:history="1">
        <w:r w:rsidRPr="00D04E5A">
          <w:rPr>
            <w:rStyle w:val="Hyperlink"/>
            <w:noProof/>
          </w:rPr>
          <w:t>Properties</w:t>
        </w:r>
        <w:r>
          <w:rPr>
            <w:noProof/>
          </w:rPr>
          <w:tab/>
        </w:r>
        <w:r>
          <w:rPr>
            <w:noProof/>
          </w:rPr>
          <w:fldChar w:fldCharType="begin"/>
        </w:r>
        <w:r>
          <w:rPr>
            <w:noProof/>
          </w:rPr>
          <w:instrText xml:space="preserve"> PAGEREF _Toc122505679 \h </w:instrText>
        </w:r>
        <w:r>
          <w:rPr>
            <w:noProof/>
          </w:rPr>
        </w:r>
        <w:r>
          <w:rPr>
            <w:noProof/>
          </w:rPr>
          <w:fldChar w:fldCharType="separate"/>
        </w:r>
        <w:r>
          <w:rPr>
            <w:noProof/>
          </w:rPr>
          <w:t>52</w:t>
        </w:r>
        <w:r>
          <w:rPr>
            <w:noProof/>
          </w:rPr>
          <w:fldChar w:fldCharType="end"/>
        </w:r>
      </w:hyperlink>
    </w:p>
    <w:p w14:paraId="46F09F4B" w14:textId="0F44038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0" w:history="1">
        <w:r w:rsidRPr="00D04E5A">
          <w:rPr>
            <w:rStyle w:val="Hyperlink"/>
            <w:noProof/>
          </w:rPr>
          <w:t>Syntax</w:t>
        </w:r>
        <w:r>
          <w:rPr>
            <w:noProof/>
          </w:rPr>
          <w:tab/>
        </w:r>
        <w:r>
          <w:rPr>
            <w:noProof/>
          </w:rPr>
          <w:fldChar w:fldCharType="begin"/>
        </w:r>
        <w:r>
          <w:rPr>
            <w:noProof/>
          </w:rPr>
          <w:instrText xml:space="preserve"> PAGEREF _Toc122505680 \h </w:instrText>
        </w:r>
        <w:r>
          <w:rPr>
            <w:noProof/>
          </w:rPr>
        </w:r>
        <w:r>
          <w:rPr>
            <w:noProof/>
          </w:rPr>
          <w:fldChar w:fldCharType="separate"/>
        </w:r>
        <w:r>
          <w:rPr>
            <w:noProof/>
          </w:rPr>
          <w:t>52</w:t>
        </w:r>
        <w:r>
          <w:rPr>
            <w:noProof/>
          </w:rPr>
          <w:fldChar w:fldCharType="end"/>
        </w:r>
      </w:hyperlink>
    </w:p>
    <w:p w14:paraId="181BE9E6" w14:textId="527BA577"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81" w:history="1">
        <w:r w:rsidRPr="00D04E5A">
          <w:rPr>
            <w:rStyle w:val="Hyperlink"/>
            <w:noProof/>
          </w:rPr>
          <w:t>Exclude History</w:t>
        </w:r>
        <w:r>
          <w:rPr>
            <w:noProof/>
          </w:rPr>
          <w:tab/>
        </w:r>
        <w:r>
          <w:rPr>
            <w:noProof/>
          </w:rPr>
          <w:fldChar w:fldCharType="begin"/>
        </w:r>
        <w:r>
          <w:rPr>
            <w:noProof/>
          </w:rPr>
          <w:instrText xml:space="preserve"> PAGEREF _Toc122505681 \h </w:instrText>
        </w:r>
        <w:r>
          <w:rPr>
            <w:noProof/>
          </w:rPr>
        </w:r>
        <w:r>
          <w:rPr>
            <w:noProof/>
          </w:rPr>
          <w:fldChar w:fldCharType="separate"/>
        </w:r>
        <w:r>
          <w:rPr>
            <w:noProof/>
          </w:rPr>
          <w:t>52</w:t>
        </w:r>
        <w:r>
          <w:rPr>
            <w:noProof/>
          </w:rPr>
          <w:fldChar w:fldCharType="end"/>
        </w:r>
      </w:hyperlink>
    </w:p>
    <w:p w14:paraId="01E8D461" w14:textId="7151E5E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2" w:history="1">
        <w:r w:rsidRPr="00D04E5A">
          <w:rPr>
            <w:rStyle w:val="Hyperlink"/>
            <w:noProof/>
          </w:rPr>
          <w:t>Properties</w:t>
        </w:r>
        <w:r>
          <w:rPr>
            <w:noProof/>
          </w:rPr>
          <w:tab/>
        </w:r>
        <w:r>
          <w:rPr>
            <w:noProof/>
          </w:rPr>
          <w:fldChar w:fldCharType="begin"/>
        </w:r>
        <w:r>
          <w:rPr>
            <w:noProof/>
          </w:rPr>
          <w:instrText xml:space="preserve"> PAGEREF _Toc122505682 \h </w:instrText>
        </w:r>
        <w:r>
          <w:rPr>
            <w:noProof/>
          </w:rPr>
        </w:r>
        <w:r>
          <w:rPr>
            <w:noProof/>
          </w:rPr>
          <w:fldChar w:fldCharType="separate"/>
        </w:r>
        <w:r>
          <w:rPr>
            <w:noProof/>
          </w:rPr>
          <w:t>52</w:t>
        </w:r>
        <w:r>
          <w:rPr>
            <w:noProof/>
          </w:rPr>
          <w:fldChar w:fldCharType="end"/>
        </w:r>
      </w:hyperlink>
    </w:p>
    <w:p w14:paraId="5C284D13" w14:textId="2FDF0B6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3" w:history="1">
        <w:r w:rsidRPr="00D04E5A">
          <w:rPr>
            <w:rStyle w:val="Hyperlink"/>
            <w:noProof/>
          </w:rPr>
          <w:t>Syntax</w:t>
        </w:r>
        <w:r>
          <w:rPr>
            <w:noProof/>
          </w:rPr>
          <w:tab/>
        </w:r>
        <w:r>
          <w:rPr>
            <w:noProof/>
          </w:rPr>
          <w:fldChar w:fldCharType="begin"/>
        </w:r>
        <w:r>
          <w:rPr>
            <w:noProof/>
          </w:rPr>
          <w:instrText xml:space="preserve"> PAGEREF _Toc122505683 \h </w:instrText>
        </w:r>
        <w:r>
          <w:rPr>
            <w:noProof/>
          </w:rPr>
        </w:r>
        <w:r>
          <w:rPr>
            <w:noProof/>
          </w:rPr>
          <w:fldChar w:fldCharType="separate"/>
        </w:r>
        <w:r>
          <w:rPr>
            <w:noProof/>
          </w:rPr>
          <w:t>52</w:t>
        </w:r>
        <w:r>
          <w:rPr>
            <w:noProof/>
          </w:rPr>
          <w:fldChar w:fldCharType="end"/>
        </w:r>
      </w:hyperlink>
    </w:p>
    <w:p w14:paraId="1121C8D2" w14:textId="036934E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84" w:history="1">
        <w:r w:rsidRPr="00D04E5A">
          <w:rPr>
            <w:rStyle w:val="Hyperlink"/>
            <w:noProof/>
          </w:rPr>
          <w:t>Virtual Analyst Exclusion</w:t>
        </w:r>
        <w:r>
          <w:rPr>
            <w:noProof/>
          </w:rPr>
          <w:tab/>
        </w:r>
        <w:r>
          <w:rPr>
            <w:noProof/>
          </w:rPr>
          <w:fldChar w:fldCharType="begin"/>
        </w:r>
        <w:r>
          <w:rPr>
            <w:noProof/>
          </w:rPr>
          <w:instrText xml:space="preserve"> PAGEREF _Toc122505684 \h </w:instrText>
        </w:r>
        <w:r>
          <w:rPr>
            <w:noProof/>
          </w:rPr>
        </w:r>
        <w:r>
          <w:rPr>
            <w:noProof/>
          </w:rPr>
          <w:fldChar w:fldCharType="separate"/>
        </w:r>
        <w:r>
          <w:rPr>
            <w:noProof/>
          </w:rPr>
          <w:t>52</w:t>
        </w:r>
        <w:r>
          <w:rPr>
            <w:noProof/>
          </w:rPr>
          <w:fldChar w:fldCharType="end"/>
        </w:r>
      </w:hyperlink>
    </w:p>
    <w:p w14:paraId="5821CE85" w14:textId="4C70F31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5" w:history="1">
        <w:r w:rsidRPr="00D04E5A">
          <w:rPr>
            <w:rStyle w:val="Hyperlink"/>
            <w:noProof/>
          </w:rPr>
          <w:t>Properties</w:t>
        </w:r>
        <w:r>
          <w:rPr>
            <w:noProof/>
          </w:rPr>
          <w:tab/>
        </w:r>
        <w:r>
          <w:rPr>
            <w:noProof/>
          </w:rPr>
          <w:fldChar w:fldCharType="begin"/>
        </w:r>
        <w:r>
          <w:rPr>
            <w:noProof/>
          </w:rPr>
          <w:instrText xml:space="preserve"> PAGEREF _Toc122505685 \h </w:instrText>
        </w:r>
        <w:r>
          <w:rPr>
            <w:noProof/>
          </w:rPr>
        </w:r>
        <w:r>
          <w:rPr>
            <w:noProof/>
          </w:rPr>
          <w:fldChar w:fldCharType="separate"/>
        </w:r>
        <w:r>
          <w:rPr>
            <w:noProof/>
          </w:rPr>
          <w:t>52</w:t>
        </w:r>
        <w:r>
          <w:rPr>
            <w:noProof/>
          </w:rPr>
          <w:fldChar w:fldCharType="end"/>
        </w:r>
      </w:hyperlink>
    </w:p>
    <w:p w14:paraId="23FCA0EE" w14:textId="2770BFA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6" w:history="1">
        <w:r w:rsidRPr="00D04E5A">
          <w:rPr>
            <w:rStyle w:val="Hyperlink"/>
            <w:noProof/>
          </w:rPr>
          <w:t>Syntax</w:t>
        </w:r>
        <w:r>
          <w:rPr>
            <w:noProof/>
          </w:rPr>
          <w:tab/>
        </w:r>
        <w:r>
          <w:rPr>
            <w:noProof/>
          </w:rPr>
          <w:fldChar w:fldCharType="begin"/>
        </w:r>
        <w:r>
          <w:rPr>
            <w:noProof/>
          </w:rPr>
          <w:instrText xml:space="preserve"> PAGEREF _Toc122505686 \h </w:instrText>
        </w:r>
        <w:r>
          <w:rPr>
            <w:noProof/>
          </w:rPr>
        </w:r>
        <w:r>
          <w:rPr>
            <w:noProof/>
          </w:rPr>
          <w:fldChar w:fldCharType="separate"/>
        </w:r>
        <w:r>
          <w:rPr>
            <w:noProof/>
          </w:rPr>
          <w:t>52</w:t>
        </w:r>
        <w:r>
          <w:rPr>
            <w:noProof/>
          </w:rPr>
          <w:fldChar w:fldCharType="end"/>
        </w:r>
      </w:hyperlink>
    </w:p>
    <w:p w14:paraId="2DB6916B" w14:textId="628C2BE8"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87" w:history="1">
        <w:r w:rsidRPr="00D04E5A">
          <w:rPr>
            <w:rStyle w:val="Hyperlink"/>
            <w:noProof/>
          </w:rPr>
          <w:t>Purge Downtime Data</w:t>
        </w:r>
        <w:r>
          <w:rPr>
            <w:noProof/>
          </w:rPr>
          <w:tab/>
        </w:r>
        <w:r>
          <w:rPr>
            <w:noProof/>
          </w:rPr>
          <w:fldChar w:fldCharType="begin"/>
        </w:r>
        <w:r>
          <w:rPr>
            <w:noProof/>
          </w:rPr>
          <w:instrText xml:space="preserve"> PAGEREF _Toc122505687 \h </w:instrText>
        </w:r>
        <w:r>
          <w:rPr>
            <w:noProof/>
          </w:rPr>
        </w:r>
        <w:r>
          <w:rPr>
            <w:noProof/>
          </w:rPr>
          <w:fldChar w:fldCharType="separate"/>
        </w:r>
        <w:r>
          <w:rPr>
            <w:noProof/>
          </w:rPr>
          <w:t>52</w:t>
        </w:r>
        <w:r>
          <w:rPr>
            <w:noProof/>
          </w:rPr>
          <w:fldChar w:fldCharType="end"/>
        </w:r>
      </w:hyperlink>
    </w:p>
    <w:p w14:paraId="4FF5903C" w14:textId="703A713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8" w:history="1">
        <w:r w:rsidRPr="00D04E5A">
          <w:rPr>
            <w:rStyle w:val="Hyperlink"/>
            <w:noProof/>
          </w:rPr>
          <w:t>Properties</w:t>
        </w:r>
        <w:r>
          <w:rPr>
            <w:noProof/>
          </w:rPr>
          <w:tab/>
        </w:r>
        <w:r>
          <w:rPr>
            <w:noProof/>
          </w:rPr>
          <w:fldChar w:fldCharType="begin"/>
        </w:r>
        <w:r>
          <w:rPr>
            <w:noProof/>
          </w:rPr>
          <w:instrText xml:space="preserve"> PAGEREF _Toc122505688 \h </w:instrText>
        </w:r>
        <w:r>
          <w:rPr>
            <w:noProof/>
          </w:rPr>
        </w:r>
        <w:r>
          <w:rPr>
            <w:noProof/>
          </w:rPr>
          <w:fldChar w:fldCharType="separate"/>
        </w:r>
        <w:r>
          <w:rPr>
            <w:noProof/>
          </w:rPr>
          <w:t>52</w:t>
        </w:r>
        <w:r>
          <w:rPr>
            <w:noProof/>
          </w:rPr>
          <w:fldChar w:fldCharType="end"/>
        </w:r>
      </w:hyperlink>
    </w:p>
    <w:p w14:paraId="1AAB29E3" w14:textId="3A5A82D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89" w:history="1">
        <w:r w:rsidRPr="00D04E5A">
          <w:rPr>
            <w:rStyle w:val="Hyperlink"/>
            <w:noProof/>
          </w:rPr>
          <w:t>Syntax</w:t>
        </w:r>
        <w:r>
          <w:rPr>
            <w:noProof/>
          </w:rPr>
          <w:tab/>
        </w:r>
        <w:r>
          <w:rPr>
            <w:noProof/>
          </w:rPr>
          <w:fldChar w:fldCharType="begin"/>
        </w:r>
        <w:r>
          <w:rPr>
            <w:noProof/>
          </w:rPr>
          <w:instrText xml:space="preserve"> PAGEREF _Toc122505689 \h </w:instrText>
        </w:r>
        <w:r>
          <w:rPr>
            <w:noProof/>
          </w:rPr>
        </w:r>
        <w:r>
          <w:rPr>
            <w:noProof/>
          </w:rPr>
          <w:fldChar w:fldCharType="separate"/>
        </w:r>
        <w:r>
          <w:rPr>
            <w:noProof/>
          </w:rPr>
          <w:t>53</w:t>
        </w:r>
        <w:r>
          <w:rPr>
            <w:noProof/>
          </w:rPr>
          <w:fldChar w:fldCharType="end"/>
        </w:r>
      </w:hyperlink>
    </w:p>
    <w:p w14:paraId="3372A602" w14:textId="1F5F19E1"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90" w:history="1">
        <w:r w:rsidRPr="00D04E5A">
          <w:rPr>
            <w:rStyle w:val="Hyperlink"/>
            <w:noProof/>
          </w:rPr>
          <w:t>Purge Application File Data</w:t>
        </w:r>
        <w:r>
          <w:rPr>
            <w:noProof/>
          </w:rPr>
          <w:tab/>
        </w:r>
        <w:r>
          <w:rPr>
            <w:noProof/>
          </w:rPr>
          <w:fldChar w:fldCharType="begin"/>
        </w:r>
        <w:r>
          <w:rPr>
            <w:noProof/>
          </w:rPr>
          <w:instrText xml:space="preserve"> PAGEREF _Toc122505690 \h </w:instrText>
        </w:r>
        <w:r>
          <w:rPr>
            <w:noProof/>
          </w:rPr>
        </w:r>
        <w:r>
          <w:rPr>
            <w:noProof/>
          </w:rPr>
          <w:fldChar w:fldCharType="separate"/>
        </w:r>
        <w:r>
          <w:rPr>
            <w:noProof/>
          </w:rPr>
          <w:t>53</w:t>
        </w:r>
        <w:r>
          <w:rPr>
            <w:noProof/>
          </w:rPr>
          <w:fldChar w:fldCharType="end"/>
        </w:r>
      </w:hyperlink>
    </w:p>
    <w:p w14:paraId="50576B93" w14:textId="01A63A4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1" w:history="1">
        <w:r w:rsidRPr="00D04E5A">
          <w:rPr>
            <w:rStyle w:val="Hyperlink"/>
            <w:noProof/>
          </w:rPr>
          <w:t>Properties</w:t>
        </w:r>
        <w:r>
          <w:rPr>
            <w:noProof/>
          </w:rPr>
          <w:tab/>
        </w:r>
        <w:r>
          <w:rPr>
            <w:noProof/>
          </w:rPr>
          <w:fldChar w:fldCharType="begin"/>
        </w:r>
        <w:r>
          <w:rPr>
            <w:noProof/>
          </w:rPr>
          <w:instrText xml:space="preserve"> PAGEREF _Toc122505691 \h </w:instrText>
        </w:r>
        <w:r>
          <w:rPr>
            <w:noProof/>
          </w:rPr>
        </w:r>
        <w:r>
          <w:rPr>
            <w:noProof/>
          </w:rPr>
          <w:fldChar w:fldCharType="separate"/>
        </w:r>
        <w:r>
          <w:rPr>
            <w:noProof/>
          </w:rPr>
          <w:t>53</w:t>
        </w:r>
        <w:r>
          <w:rPr>
            <w:noProof/>
          </w:rPr>
          <w:fldChar w:fldCharType="end"/>
        </w:r>
      </w:hyperlink>
    </w:p>
    <w:p w14:paraId="44C6BFDE" w14:textId="4E51E33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2" w:history="1">
        <w:r w:rsidRPr="00D04E5A">
          <w:rPr>
            <w:rStyle w:val="Hyperlink"/>
            <w:noProof/>
          </w:rPr>
          <w:t>Syntax</w:t>
        </w:r>
        <w:r>
          <w:rPr>
            <w:noProof/>
          </w:rPr>
          <w:tab/>
        </w:r>
        <w:r>
          <w:rPr>
            <w:noProof/>
          </w:rPr>
          <w:fldChar w:fldCharType="begin"/>
        </w:r>
        <w:r>
          <w:rPr>
            <w:noProof/>
          </w:rPr>
          <w:instrText xml:space="preserve"> PAGEREF _Toc122505692 \h </w:instrText>
        </w:r>
        <w:r>
          <w:rPr>
            <w:noProof/>
          </w:rPr>
        </w:r>
        <w:r>
          <w:rPr>
            <w:noProof/>
          </w:rPr>
          <w:fldChar w:fldCharType="separate"/>
        </w:r>
        <w:r>
          <w:rPr>
            <w:noProof/>
          </w:rPr>
          <w:t>53</w:t>
        </w:r>
        <w:r>
          <w:rPr>
            <w:noProof/>
          </w:rPr>
          <w:fldChar w:fldCharType="end"/>
        </w:r>
      </w:hyperlink>
    </w:p>
    <w:p w14:paraId="17BB7CD8" w14:textId="46EECF03"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93" w:history="1">
        <w:r w:rsidRPr="00D04E5A">
          <w:rPr>
            <w:rStyle w:val="Hyperlink"/>
            <w:noProof/>
          </w:rPr>
          <w:t>Purge Depot Release</w:t>
        </w:r>
        <w:r>
          <w:rPr>
            <w:noProof/>
          </w:rPr>
          <w:tab/>
        </w:r>
        <w:r>
          <w:rPr>
            <w:noProof/>
          </w:rPr>
          <w:fldChar w:fldCharType="begin"/>
        </w:r>
        <w:r>
          <w:rPr>
            <w:noProof/>
          </w:rPr>
          <w:instrText xml:space="preserve"> PAGEREF _Toc122505693 \h </w:instrText>
        </w:r>
        <w:r>
          <w:rPr>
            <w:noProof/>
          </w:rPr>
        </w:r>
        <w:r>
          <w:rPr>
            <w:noProof/>
          </w:rPr>
          <w:fldChar w:fldCharType="separate"/>
        </w:r>
        <w:r>
          <w:rPr>
            <w:noProof/>
          </w:rPr>
          <w:t>53</w:t>
        </w:r>
        <w:r>
          <w:rPr>
            <w:noProof/>
          </w:rPr>
          <w:fldChar w:fldCharType="end"/>
        </w:r>
      </w:hyperlink>
    </w:p>
    <w:p w14:paraId="0EB1321B" w14:textId="57FF609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4" w:history="1">
        <w:r w:rsidRPr="00D04E5A">
          <w:rPr>
            <w:rStyle w:val="Hyperlink"/>
            <w:noProof/>
          </w:rPr>
          <w:t>Properties</w:t>
        </w:r>
        <w:r>
          <w:rPr>
            <w:noProof/>
          </w:rPr>
          <w:tab/>
        </w:r>
        <w:r>
          <w:rPr>
            <w:noProof/>
          </w:rPr>
          <w:fldChar w:fldCharType="begin"/>
        </w:r>
        <w:r>
          <w:rPr>
            <w:noProof/>
          </w:rPr>
          <w:instrText xml:space="preserve"> PAGEREF _Toc122505694 \h </w:instrText>
        </w:r>
        <w:r>
          <w:rPr>
            <w:noProof/>
          </w:rPr>
        </w:r>
        <w:r>
          <w:rPr>
            <w:noProof/>
          </w:rPr>
          <w:fldChar w:fldCharType="separate"/>
        </w:r>
        <w:r>
          <w:rPr>
            <w:noProof/>
          </w:rPr>
          <w:t>53</w:t>
        </w:r>
        <w:r>
          <w:rPr>
            <w:noProof/>
          </w:rPr>
          <w:fldChar w:fldCharType="end"/>
        </w:r>
      </w:hyperlink>
    </w:p>
    <w:p w14:paraId="3EDBDBCC" w14:textId="3CB0025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5" w:history="1">
        <w:r w:rsidRPr="00D04E5A">
          <w:rPr>
            <w:rStyle w:val="Hyperlink"/>
            <w:noProof/>
          </w:rPr>
          <w:t>Syntax</w:t>
        </w:r>
        <w:r>
          <w:rPr>
            <w:noProof/>
          </w:rPr>
          <w:tab/>
        </w:r>
        <w:r>
          <w:rPr>
            <w:noProof/>
          </w:rPr>
          <w:fldChar w:fldCharType="begin"/>
        </w:r>
        <w:r>
          <w:rPr>
            <w:noProof/>
          </w:rPr>
          <w:instrText xml:space="preserve"> PAGEREF _Toc122505695 \h </w:instrText>
        </w:r>
        <w:r>
          <w:rPr>
            <w:noProof/>
          </w:rPr>
        </w:r>
        <w:r>
          <w:rPr>
            <w:noProof/>
          </w:rPr>
          <w:fldChar w:fldCharType="separate"/>
        </w:r>
        <w:r>
          <w:rPr>
            <w:noProof/>
          </w:rPr>
          <w:t>53</w:t>
        </w:r>
        <w:r>
          <w:rPr>
            <w:noProof/>
          </w:rPr>
          <w:fldChar w:fldCharType="end"/>
        </w:r>
      </w:hyperlink>
    </w:p>
    <w:p w14:paraId="138BFE79" w14:textId="1F851DBF"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96" w:history="1">
        <w:r w:rsidRPr="00D04E5A">
          <w:rPr>
            <w:rStyle w:val="Hyperlink"/>
            <w:noProof/>
          </w:rPr>
          <w:t>Purge Messages</w:t>
        </w:r>
        <w:r>
          <w:rPr>
            <w:noProof/>
          </w:rPr>
          <w:tab/>
        </w:r>
        <w:r>
          <w:rPr>
            <w:noProof/>
          </w:rPr>
          <w:fldChar w:fldCharType="begin"/>
        </w:r>
        <w:r>
          <w:rPr>
            <w:noProof/>
          </w:rPr>
          <w:instrText xml:space="preserve"> PAGEREF _Toc122505696 \h </w:instrText>
        </w:r>
        <w:r>
          <w:rPr>
            <w:noProof/>
          </w:rPr>
        </w:r>
        <w:r>
          <w:rPr>
            <w:noProof/>
          </w:rPr>
          <w:fldChar w:fldCharType="separate"/>
        </w:r>
        <w:r>
          <w:rPr>
            <w:noProof/>
          </w:rPr>
          <w:t>53</w:t>
        </w:r>
        <w:r>
          <w:rPr>
            <w:noProof/>
          </w:rPr>
          <w:fldChar w:fldCharType="end"/>
        </w:r>
      </w:hyperlink>
    </w:p>
    <w:p w14:paraId="7CAE27DE" w14:textId="00E05CA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7" w:history="1">
        <w:r w:rsidRPr="00D04E5A">
          <w:rPr>
            <w:rStyle w:val="Hyperlink"/>
            <w:noProof/>
          </w:rPr>
          <w:t>Properties</w:t>
        </w:r>
        <w:r>
          <w:rPr>
            <w:noProof/>
          </w:rPr>
          <w:tab/>
        </w:r>
        <w:r>
          <w:rPr>
            <w:noProof/>
          </w:rPr>
          <w:fldChar w:fldCharType="begin"/>
        </w:r>
        <w:r>
          <w:rPr>
            <w:noProof/>
          </w:rPr>
          <w:instrText xml:space="preserve"> PAGEREF _Toc122505697 \h </w:instrText>
        </w:r>
        <w:r>
          <w:rPr>
            <w:noProof/>
          </w:rPr>
        </w:r>
        <w:r>
          <w:rPr>
            <w:noProof/>
          </w:rPr>
          <w:fldChar w:fldCharType="separate"/>
        </w:r>
        <w:r>
          <w:rPr>
            <w:noProof/>
          </w:rPr>
          <w:t>53</w:t>
        </w:r>
        <w:r>
          <w:rPr>
            <w:noProof/>
          </w:rPr>
          <w:fldChar w:fldCharType="end"/>
        </w:r>
      </w:hyperlink>
    </w:p>
    <w:p w14:paraId="403C6D87" w14:textId="1087DDD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698" w:history="1">
        <w:r w:rsidRPr="00D04E5A">
          <w:rPr>
            <w:rStyle w:val="Hyperlink"/>
            <w:noProof/>
          </w:rPr>
          <w:t>Syntax</w:t>
        </w:r>
        <w:r>
          <w:rPr>
            <w:noProof/>
          </w:rPr>
          <w:tab/>
        </w:r>
        <w:r>
          <w:rPr>
            <w:noProof/>
          </w:rPr>
          <w:fldChar w:fldCharType="begin"/>
        </w:r>
        <w:r>
          <w:rPr>
            <w:noProof/>
          </w:rPr>
          <w:instrText xml:space="preserve"> PAGEREF _Toc122505698 \h </w:instrText>
        </w:r>
        <w:r>
          <w:rPr>
            <w:noProof/>
          </w:rPr>
        </w:r>
        <w:r>
          <w:rPr>
            <w:noProof/>
          </w:rPr>
          <w:fldChar w:fldCharType="separate"/>
        </w:r>
        <w:r>
          <w:rPr>
            <w:noProof/>
          </w:rPr>
          <w:t>53</w:t>
        </w:r>
        <w:r>
          <w:rPr>
            <w:noProof/>
          </w:rPr>
          <w:fldChar w:fldCharType="end"/>
        </w:r>
      </w:hyperlink>
    </w:p>
    <w:p w14:paraId="6942B3E0" w14:textId="0379A8F5"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699" w:history="1">
        <w:r w:rsidRPr="00D04E5A">
          <w:rPr>
            <w:rStyle w:val="Hyperlink"/>
            <w:noProof/>
          </w:rPr>
          <w:t>Purge Audit Records</w:t>
        </w:r>
        <w:r>
          <w:rPr>
            <w:noProof/>
          </w:rPr>
          <w:tab/>
        </w:r>
        <w:r>
          <w:rPr>
            <w:noProof/>
          </w:rPr>
          <w:fldChar w:fldCharType="begin"/>
        </w:r>
        <w:r>
          <w:rPr>
            <w:noProof/>
          </w:rPr>
          <w:instrText xml:space="preserve"> PAGEREF _Toc122505699 \h </w:instrText>
        </w:r>
        <w:r>
          <w:rPr>
            <w:noProof/>
          </w:rPr>
        </w:r>
        <w:r>
          <w:rPr>
            <w:noProof/>
          </w:rPr>
          <w:fldChar w:fldCharType="separate"/>
        </w:r>
        <w:r>
          <w:rPr>
            <w:noProof/>
          </w:rPr>
          <w:t>53</w:t>
        </w:r>
        <w:r>
          <w:rPr>
            <w:noProof/>
          </w:rPr>
          <w:fldChar w:fldCharType="end"/>
        </w:r>
      </w:hyperlink>
    </w:p>
    <w:p w14:paraId="3EFB7E6D" w14:textId="0B8D321E"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0" w:history="1">
        <w:r w:rsidRPr="00D04E5A">
          <w:rPr>
            <w:rStyle w:val="Hyperlink"/>
            <w:noProof/>
          </w:rPr>
          <w:t>Properties</w:t>
        </w:r>
        <w:r>
          <w:rPr>
            <w:noProof/>
          </w:rPr>
          <w:tab/>
        </w:r>
        <w:r>
          <w:rPr>
            <w:noProof/>
          </w:rPr>
          <w:fldChar w:fldCharType="begin"/>
        </w:r>
        <w:r>
          <w:rPr>
            <w:noProof/>
          </w:rPr>
          <w:instrText xml:space="preserve"> PAGEREF _Toc122505700 \h </w:instrText>
        </w:r>
        <w:r>
          <w:rPr>
            <w:noProof/>
          </w:rPr>
        </w:r>
        <w:r>
          <w:rPr>
            <w:noProof/>
          </w:rPr>
          <w:fldChar w:fldCharType="separate"/>
        </w:r>
        <w:r>
          <w:rPr>
            <w:noProof/>
          </w:rPr>
          <w:t>53</w:t>
        </w:r>
        <w:r>
          <w:rPr>
            <w:noProof/>
          </w:rPr>
          <w:fldChar w:fldCharType="end"/>
        </w:r>
      </w:hyperlink>
    </w:p>
    <w:p w14:paraId="512E0492" w14:textId="7D02551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1" w:history="1">
        <w:r w:rsidRPr="00D04E5A">
          <w:rPr>
            <w:rStyle w:val="Hyperlink"/>
            <w:noProof/>
          </w:rPr>
          <w:t>Syntax</w:t>
        </w:r>
        <w:r>
          <w:rPr>
            <w:noProof/>
          </w:rPr>
          <w:tab/>
        </w:r>
        <w:r>
          <w:rPr>
            <w:noProof/>
          </w:rPr>
          <w:fldChar w:fldCharType="begin"/>
        </w:r>
        <w:r>
          <w:rPr>
            <w:noProof/>
          </w:rPr>
          <w:instrText xml:space="preserve"> PAGEREF _Toc122505701 \h </w:instrText>
        </w:r>
        <w:r>
          <w:rPr>
            <w:noProof/>
          </w:rPr>
        </w:r>
        <w:r>
          <w:rPr>
            <w:noProof/>
          </w:rPr>
          <w:fldChar w:fldCharType="separate"/>
        </w:r>
        <w:r>
          <w:rPr>
            <w:noProof/>
          </w:rPr>
          <w:t>53</w:t>
        </w:r>
        <w:r>
          <w:rPr>
            <w:noProof/>
          </w:rPr>
          <w:fldChar w:fldCharType="end"/>
        </w:r>
      </w:hyperlink>
    </w:p>
    <w:p w14:paraId="6D72413C" w14:textId="0D88ECC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02" w:history="1">
        <w:r w:rsidRPr="00D04E5A">
          <w:rPr>
            <w:rStyle w:val="Hyperlink"/>
            <w:noProof/>
          </w:rPr>
          <w:t>Purge Cashpoint Costs</w:t>
        </w:r>
        <w:r>
          <w:rPr>
            <w:noProof/>
          </w:rPr>
          <w:tab/>
        </w:r>
        <w:r>
          <w:rPr>
            <w:noProof/>
          </w:rPr>
          <w:fldChar w:fldCharType="begin"/>
        </w:r>
        <w:r>
          <w:rPr>
            <w:noProof/>
          </w:rPr>
          <w:instrText xml:space="preserve"> PAGEREF _Toc122505702 \h </w:instrText>
        </w:r>
        <w:r>
          <w:rPr>
            <w:noProof/>
          </w:rPr>
        </w:r>
        <w:r>
          <w:rPr>
            <w:noProof/>
          </w:rPr>
          <w:fldChar w:fldCharType="separate"/>
        </w:r>
        <w:r>
          <w:rPr>
            <w:noProof/>
          </w:rPr>
          <w:t>53</w:t>
        </w:r>
        <w:r>
          <w:rPr>
            <w:noProof/>
          </w:rPr>
          <w:fldChar w:fldCharType="end"/>
        </w:r>
      </w:hyperlink>
    </w:p>
    <w:p w14:paraId="533D7FB9" w14:textId="63A3155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3" w:history="1">
        <w:r w:rsidRPr="00D04E5A">
          <w:rPr>
            <w:rStyle w:val="Hyperlink"/>
            <w:noProof/>
          </w:rPr>
          <w:t>Properties</w:t>
        </w:r>
        <w:r>
          <w:rPr>
            <w:noProof/>
          </w:rPr>
          <w:tab/>
        </w:r>
        <w:r>
          <w:rPr>
            <w:noProof/>
          </w:rPr>
          <w:fldChar w:fldCharType="begin"/>
        </w:r>
        <w:r>
          <w:rPr>
            <w:noProof/>
          </w:rPr>
          <w:instrText xml:space="preserve"> PAGEREF _Toc122505703 \h </w:instrText>
        </w:r>
        <w:r>
          <w:rPr>
            <w:noProof/>
          </w:rPr>
        </w:r>
        <w:r>
          <w:rPr>
            <w:noProof/>
          </w:rPr>
          <w:fldChar w:fldCharType="separate"/>
        </w:r>
        <w:r>
          <w:rPr>
            <w:noProof/>
          </w:rPr>
          <w:t>53</w:t>
        </w:r>
        <w:r>
          <w:rPr>
            <w:noProof/>
          </w:rPr>
          <w:fldChar w:fldCharType="end"/>
        </w:r>
      </w:hyperlink>
    </w:p>
    <w:p w14:paraId="7959CFD1" w14:textId="5A4F8876"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4" w:history="1">
        <w:r w:rsidRPr="00D04E5A">
          <w:rPr>
            <w:rStyle w:val="Hyperlink"/>
            <w:noProof/>
          </w:rPr>
          <w:t>Syntax</w:t>
        </w:r>
        <w:r>
          <w:rPr>
            <w:noProof/>
          </w:rPr>
          <w:tab/>
        </w:r>
        <w:r>
          <w:rPr>
            <w:noProof/>
          </w:rPr>
          <w:fldChar w:fldCharType="begin"/>
        </w:r>
        <w:r>
          <w:rPr>
            <w:noProof/>
          </w:rPr>
          <w:instrText xml:space="preserve"> PAGEREF _Toc122505704 \h </w:instrText>
        </w:r>
        <w:r>
          <w:rPr>
            <w:noProof/>
          </w:rPr>
        </w:r>
        <w:r>
          <w:rPr>
            <w:noProof/>
          </w:rPr>
          <w:fldChar w:fldCharType="separate"/>
        </w:r>
        <w:r>
          <w:rPr>
            <w:noProof/>
          </w:rPr>
          <w:t>54</w:t>
        </w:r>
        <w:r>
          <w:rPr>
            <w:noProof/>
          </w:rPr>
          <w:fldChar w:fldCharType="end"/>
        </w:r>
      </w:hyperlink>
    </w:p>
    <w:p w14:paraId="05868F8C" w14:textId="7B88CCE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05" w:history="1">
        <w:r w:rsidRPr="00D04E5A">
          <w:rPr>
            <w:rStyle w:val="Hyperlink"/>
            <w:noProof/>
          </w:rPr>
          <w:t>Purge Calendar Events</w:t>
        </w:r>
        <w:r>
          <w:rPr>
            <w:noProof/>
          </w:rPr>
          <w:tab/>
        </w:r>
        <w:r>
          <w:rPr>
            <w:noProof/>
          </w:rPr>
          <w:fldChar w:fldCharType="begin"/>
        </w:r>
        <w:r>
          <w:rPr>
            <w:noProof/>
          </w:rPr>
          <w:instrText xml:space="preserve"> PAGEREF _Toc122505705 \h </w:instrText>
        </w:r>
        <w:r>
          <w:rPr>
            <w:noProof/>
          </w:rPr>
        </w:r>
        <w:r>
          <w:rPr>
            <w:noProof/>
          </w:rPr>
          <w:fldChar w:fldCharType="separate"/>
        </w:r>
        <w:r>
          <w:rPr>
            <w:noProof/>
          </w:rPr>
          <w:t>54</w:t>
        </w:r>
        <w:r>
          <w:rPr>
            <w:noProof/>
          </w:rPr>
          <w:fldChar w:fldCharType="end"/>
        </w:r>
      </w:hyperlink>
    </w:p>
    <w:p w14:paraId="163DA2D6" w14:textId="24E2521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6" w:history="1">
        <w:r w:rsidRPr="00D04E5A">
          <w:rPr>
            <w:rStyle w:val="Hyperlink"/>
            <w:noProof/>
          </w:rPr>
          <w:t>Properties</w:t>
        </w:r>
        <w:r>
          <w:rPr>
            <w:noProof/>
          </w:rPr>
          <w:tab/>
        </w:r>
        <w:r>
          <w:rPr>
            <w:noProof/>
          </w:rPr>
          <w:fldChar w:fldCharType="begin"/>
        </w:r>
        <w:r>
          <w:rPr>
            <w:noProof/>
          </w:rPr>
          <w:instrText xml:space="preserve"> PAGEREF _Toc122505706 \h </w:instrText>
        </w:r>
        <w:r>
          <w:rPr>
            <w:noProof/>
          </w:rPr>
        </w:r>
        <w:r>
          <w:rPr>
            <w:noProof/>
          </w:rPr>
          <w:fldChar w:fldCharType="separate"/>
        </w:r>
        <w:r>
          <w:rPr>
            <w:noProof/>
          </w:rPr>
          <w:t>54</w:t>
        </w:r>
        <w:r>
          <w:rPr>
            <w:noProof/>
          </w:rPr>
          <w:fldChar w:fldCharType="end"/>
        </w:r>
      </w:hyperlink>
    </w:p>
    <w:p w14:paraId="559CAF54" w14:textId="2913F30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7" w:history="1">
        <w:r w:rsidRPr="00D04E5A">
          <w:rPr>
            <w:rStyle w:val="Hyperlink"/>
            <w:noProof/>
          </w:rPr>
          <w:t>Syntax</w:t>
        </w:r>
        <w:r>
          <w:rPr>
            <w:noProof/>
          </w:rPr>
          <w:tab/>
        </w:r>
        <w:r>
          <w:rPr>
            <w:noProof/>
          </w:rPr>
          <w:fldChar w:fldCharType="begin"/>
        </w:r>
        <w:r>
          <w:rPr>
            <w:noProof/>
          </w:rPr>
          <w:instrText xml:space="preserve"> PAGEREF _Toc122505707 \h </w:instrText>
        </w:r>
        <w:r>
          <w:rPr>
            <w:noProof/>
          </w:rPr>
        </w:r>
        <w:r>
          <w:rPr>
            <w:noProof/>
          </w:rPr>
          <w:fldChar w:fldCharType="separate"/>
        </w:r>
        <w:r>
          <w:rPr>
            <w:noProof/>
          </w:rPr>
          <w:t>54</w:t>
        </w:r>
        <w:r>
          <w:rPr>
            <w:noProof/>
          </w:rPr>
          <w:fldChar w:fldCharType="end"/>
        </w:r>
      </w:hyperlink>
    </w:p>
    <w:p w14:paraId="76FEFD35" w14:textId="52E613EE"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08" w:history="1">
        <w:r w:rsidRPr="00D04E5A">
          <w:rPr>
            <w:rStyle w:val="Hyperlink"/>
            <w:noProof/>
          </w:rPr>
          <w:t>Purge Service Exceptions</w:t>
        </w:r>
        <w:r>
          <w:rPr>
            <w:noProof/>
          </w:rPr>
          <w:tab/>
        </w:r>
        <w:r>
          <w:rPr>
            <w:noProof/>
          </w:rPr>
          <w:fldChar w:fldCharType="begin"/>
        </w:r>
        <w:r>
          <w:rPr>
            <w:noProof/>
          </w:rPr>
          <w:instrText xml:space="preserve"> PAGEREF _Toc122505708 \h </w:instrText>
        </w:r>
        <w:r>
          <w:rPr>
            <w:noProof/>
          </w:rPr>
        </w:r>
        <w:r>
          <w:rPr>
            <w:noProof/>
          </w:rPr>
          <w:fldChar w:fldCharType="separate"/>
        </w:r>
        <w:r>
          <w:rPr>
            <w:noProof/>
          </w:rPr>
          <w:t>54</w:t>
        </w:r>
        <w:r>
          <w:rPr>
            <w:noProof/>
          </w:rPr>
          <w:fldChar w:fldCharType="end"/>
        </w:r>
      </w:hyperlink>
    </w:p>
    <w:p w14:paraId="2F44D656" w14:textId="1FE814A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09" w:history="1">
        <w:r w:rsidRPr="00D04E5A">
          <w:rPr>
            <w:rStyle w:val="Hyperlink"/>
            <w:noProof/>
          </w:rPr>
          <w:t>Properties</w:t>
        </w:r>
        <w:r>
          <w:rPr>
            <w:noProof/>
          </w:rPr>
          <w:tab/>
        </w:r>
        <w:r>
          <w:rPr>
            <w:noProof/>
          </w:rPr>
          <w:fldChar w:fldCharType="begin"/>
        </w:r>
        <w:r>
          <w:rPr>
            <w:noProof/>
          </w:rPr>
          <w:instrText xml:space="preserve"> PAGEREF _Toc122505709 \h </w:instrText>
        </w:r>
        <w:r>
          <w:rPr>
            <w:noProof/>
          </w:rPr>
        </w:r>
        <w:r>
          <w:rPr>
            <w:noProof/>
          </w:rPr>
          <w:fldChar w:fldCharType="separate"/>
        </w:r>
        <w:r>
          <w:rPr>
            <w:noProof/>
          </w:rPr>
          <w:t>54</w:t>
        </w:r>
        <w:r>
          <w:rPr>
            <w:noProof/>
          </w:rPr>
          <w:fldChar w:fldCharType="end"/>
        </w:r>
      </w:hyperlink>
    </w:p>
    <w:p w14:paraId="7EDF7349" w14:textId="2D87CE82"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0" w:history="1">
        <w:r w:rsidRPr="00D04E5A">
          <w:rPr>
            <w:rStyle w:val="Hyperlink"/>
            <w:noProof/>
          </w:rPr>
          <w:t>Syntax</w:t>
        </w:r>
        <w:r>
          <w:rPr>
            <w:noProof/>
          </w:rPr>
          <w:tab/>
        </w:r>
        <w:r>
          <w:rPr>
            <w:noProof/>
          </w:rPr>
          <w:fldChar w:fldCharType="begin"/>
        </w:r>
        <w:r>
          <w:rPr>
            <w:noProof/>
          </w:rPr>
          <w:instrText xml:space="preserve"> PAGEREF _Toc122505710 \h </w:instrText>
        </w:r>
        <w:r>
          <w:rPr>
            <w:noProof/>
          </w:rPr>
        </w:r>
        <w:r>
          <w:rPr>
            <w:noProof/>
          </w:rPr>
          <w:fldChar w:fldCharType="separate"/>
        </w:r>
        <w:r>
          <w:rPr>
            <w:noProof/>
          </w:rPr>
          <w:t>54</w:t>
        </w:r>
        <w:r>
          <w:rPr>
            <w:noProof/>
          </w:rPr>
          <w:fldChar w:fldCharType="end"/>
        </w:r>
      </w:hyperlink>
    </w:p>
    <w:p w14:paraId="5D56B3C0" w14:textId="5790148A"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11" w:history="1">
        <w:r w:rsidRPr="00D04E5A">
          <w:rPr>
            <w:rStyle w:val="Hyperlink"/>
            <w:noProof/>
          </w:rPr>
          <w:t>Purge Forecast Adjustment</w:t>
        </w:r>
        <w:r>
          <w:rPr>
            <w:noProof/>
          </w:rPr>
          <w:tab/>
        </w:r>
        <w:r>
          <w:rPr>
            <w:noProof/>
          </w:rPr>
          <w:fldChar w:fldCharType="begin"/>
        </w:r>
        <w:r>
          <w:rPr>
            <w:noProof/>
          </w:rPr>
          <w:instrText xml:space="preserve"> PAGEREF _Toc122505711 \h </w:instrText>
        </w:r>
        <w:r>
          <w:rPr>
            <w:noProof/>
          </w:rPr>
        </w:r>
        <w:r>
          <w:rPr>
            <w:noProof/>
          </w:rPr>
          <w:fldChar w:fldCharType="separate"/>
        </w:r>
        <w:r>
          <w:rPr>
            <w:noProof/>
          </w:rPr>
          <w:t>54</w:t>
        </w:r>
        <w:r>
          <w:rPr>
            <w:noProof/>
          </w:rPr>
          <w:fldChar w:fldCharType="end"/>
        </w:r>
      </w:hyperlink>
    </w:p>
    <w:p w14:paraId="623AACE2" w14:textId="1C609298"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2" w:history="1">
        <w:r w:rsidRPr="00D04E5A">
          <w:rPr>
            <w:rStyle w:val="Hyperlink"/>
            <w:noProof/>
          </w:rPr>
          <w:t>Properties</w:t>
        </w:r>
        <w:r>
          <w:rPr>
            <w:noProof/>
          </w:rPr>
          <w:tab/>
        </w:r>
        <w:r>
          <w:rPr>
            <w:noProof/>
          </w:rPr>
          <w:fldChar w:fldCharType="begin"/>
        </w:r>
        <w:r>
          <w:rPr>
            <w:noProof/>
          </w:rPr>
          <w:instrText xml:space="preserve"> PAGEREF _Toc122505712 \h </w:instrText>
        </w:r>
        <w:r>
          <w:rPr>
            <w:noProof/>
          </w:rPr>
        </w:r>
        <w:r>
          <w:rPr>
            <w:noProof/>
          </w:rPr>
          <w:fldChar w:fldCharType="separate"/>
        </w:r>
        <w:r>
          <w:rPr>
            <w:noProof/>
          </w:rPr>
          <w:t>54</w:t>
        </w:r>
        <w:r>
          <w:rPr>
            <w:noProof/>
          </w:rPr>
          <w:fldChar w:fldCharType="end"/>
        </w:r>
      </w:hyperlink>
    </w:p>
    <w:p w14:paraId="000735AB" w14:textId="698D1E83"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3" w:history="1">
        <w:r w:rsidRPr="00D04E5A">
          <w:rPr>
            <w:rStyle w:val="Hyperlink"/>
            <w:noProof/>
          </w:rPr>
          <w:t>Syntax</w:t>
        </w:r>
        <w:r>
          <w:rPr>
            <w:noProof/>
          </w:rPr>
          <w:tab/>
        </w:r>
        <w:r>
          <w:rPr>
            <w:noProof/>
          </w:rPr>
          <w:fldChar w:fldCharType="begin"/>
        </w:r>
        <w:r>
          <w:rPr>
            <w:noProof/>
          </w:rPr>
          <w:instrText xml:space="preserve"> PAGEREF _Toc122505713 \h </w:instrText>
        </w:r>
        <w:r>
          <w:rPr>
            <w:noProof/>
          </w:rPr>
        </w:r>
        <w:r>
          <w:rPr>
            <w:noProof/>
          </w:rPr>
          <w:fldChar w:fldCharType="separate"/>
        </w:r>
        <w:r>
          <w:rPr>
            <w:noProof/>
          </w:rPr>
          <w:t>54</w:t>
        </w:r>
        <w:r>
          <w:rPr>
            <w:noProof/>
          </w:rPr>
          <w:fldChar w:fldCharType="end"/>
        </w:r>
      </w:hyperlink>
    </w:p>
    <w:p w14:paraId="2FA29340" w14:textId="42583CA6"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14" w:history="1">
        <w:r w:rsidRPr="00D04E5A">
          <w:rPr>
            <w:rStyle w:val="Hyperlink"/>
            <w:noProof/>
          </w:rPr>
          <w:t>Purge Recommendations</w:t>
        </w:r>
        <w:r>
          <w:rPr>
            <w:noProof/>
          </w:rPr>
          <w:tab/>
        </w:r>
        <w:r>
          <w:rPr>
            <w:noProof/>
          </w:rPr>
          <w:fldChar w:fldCharType="begin"/>
        </w:r>
        <w:r>
          <w:rPr>
            <w:noProof/>
          </w:rPr>
          <w:instrText xml:space="preserve"> PAGEREF _Toc122505714 \h </w:instrText>
        </w:r>
        <w:r>
          <w:rPr>
            <w:noProof/>
          </w:rPr>
        </w:r>
        <w:r>
          <w:rPr>
            <w:noProof/>
          </w:rPr>
          <w:fldChar w:fldCharType="separate"/>
        </w:r>
        <w:r>
          <w:rPr>
            <w:noProof/>
          </w:rPr>
          <w:t>54</w:t>
        </w:r>
        <w:r>
          <w:rPr>
            <w:noProof/>
          </w:rPr>
          <w:fldChar w:fldCharType="end"/>
        </w:r>
      </w:hyperlink>
    </w:p>
    <w:p w14:paraId="0AF7C596" w14:textId="050E179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5" w:history="1">
        <w:r w:rsidRPr="00D04E5A">
          <w:rPr>
            <w:rStyle w:val="Hyperlink"/>
            <w:noProof/>
          </w:rPr>
          <w:t>Properties</w:t>
        </w:r>
        <w:r>
          <w:rPr>
            <w:noProof/>
          </w:rPr>
          <w:tab/>
        </w:r>
        <w:r>
          <w:rPr>
            <w:noProof/>
          </w:rPr>
          <w:fldChar w:fldCharType="begin"/>
        </w:r>
        <w:r>
          <w:rPr>
            <w:noProof/>
          </w:rPr>
          <w:instrText xml:space="preserve"> PAGEREF _Toc122505715 \h </w:instrText>
        </w:r>
        <w:r>
          <w:rPr>
            <w:noProof/>
          </w:rPr>
        </w:r>
        <w:r>
          <w:rPr>
            <w:noProof/>
          </w:rPr>
          <w:fldChar w:fldCharType="separate"/>
        </w:r>
        <w:r>
          <w:rPr>
            <w:noProof/>
          </w:rPr>
          <w:t>54</w:t>
        </w:r>
        <w:r>
          <w:rPr>
            <w:noProof/>
          </w:rPr>
          <w:fldChar w:fldCharType="end"/>
        </w:r>
      </w:hyperlink>
    </w:p>
    <w:p w14:paraId="5E63C99B" w14:textId="7EC2238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6" w:history="1">
        <w:r w:rsidRPr="00D04E5A">
          <w:rPr>
            <w:rStyle w:val="Hyperlink"/>
            <w:noProof/>
          </w:rPr>
          <w:t>Syntax</w:t>
        </w:r>
        <w:r>
          <w:rPr>
            <w:noProof/>
          </w:rPr>
          <w:tab/>
        </w:r>
        <w:r>
          <w:rPr>
            <w:noProof/>
          </w:rPr>
          <w:fldChar w:fldCharType="begin"/>
        </w:r>
        <w:r>
          <w:rPr>
            <w:noProof/>
          </w:rPr>
          <w:instrText xml:space="preserve"> PAGEREF _Toc122505716 \h </w:instrText>
        </w:r>
        <w:r>
          <w:rPr>
            <w:noProof/>
          </w:rPr>
        </w:r>
        <w:r>
          <w:rPr>
            <w:noProof/>
          </w:rPr>
          <w:fldChar w:fldCharType="separate"/>
        </w:r>
        <w:r>
          <w:rPr>
            <w:noProof/>
          </w:rPr>
          <w:t>54</w:t>
        </w:r>
        <w:r>
          <w:rPr>
            <w:noProof/>
          </w:rPr>
          <w:fldChar w:fldCharType="end"/>
        </w:r>
      </w:hyperlink>
    </w:p>
    <w:p w14:paraId="353A2F67" w14:textId="51631E96"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17" w:history="1">
        <w:r w:rsidRPr="00D04E5A">
          <w:rPr>
            <w:rStyle w:val="Hyperlink"/>
            <w:noProof/>
          </w:rPr>
          <w:t>Purge Alerts</w:t>
        </w:r>
        <w:r>
          <w:rPr>
            <w:noProof/>
          </w:rPr>
          <w:tab/>
        </w:r>
        <w:r>
          <w:rPr>
            <w:noProof/>
          </w:rPr>
          <w:fldChar w:fldCharType="begin"/>
        </w:r>
        <w:r>
          <w:rPr>
            <w:noProof/>
          </w:rPr>
          <w:instrText xml:space="preserve"> PAGEREF _Toc122505717 \h </w:instrText>
        </w:r>
        <w:r>
          <w:rPr>
            <w:noProof/>
          </w:rPr>
        </w:r>
        <w:r>
          <w:rPr>
            <w:noProof/>
          </w:rPr>
          <w:fldChar w:fldCharType="separate"/>
        </w:r>
        <w:r>
          <w:rPr>
            <w:noProof/>
          </w:rPr>
          <w:t>54</w:t>
        </w:r>
        <w:r>
          <w:rPr>
            <w:noProof/>
          </w:rPr>
          <w:fldChar w:fldCharType="end"/>
        </w:r>
      </w:hyperlink>
    </w:p>
    <w:p w14:paraId="14395212" w14:textId="32477F4F"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8" w:history="1">
        <w:r w:rsidRPr="00D04E5A">
          <w:rPr>
            <w:rStyle w:val="Hyperlink"/>
            <w:noProof/>
          </w:rPr>
          <w:t>Properties</w:t>
        </w:r>
        <w:r>
          <w:rPr>
            <w:noProof/>
          </w:rPr>
          <w:tab/>
        </w:r>
        <w:r>
          <w:rPr>
            <w:noProof/>
          </w:rPr>
          <w:fldChar w:fldCharType="begin"/>
        </w:r>
        <w:r>
          <w:rPr>
            <w:noProof/>
          </w:rPr>
          <w:instrText xml:space="preserve"> PAGEREF _Toc122505718 \h </w:instrText>
        </w:r>
        <w:r>
          <w:rPr>
            <w:noProof/>
          </w:rPr>
        </w:r>
        <w:r>
          <w:rPr>
            <w:noProof/>
          </w:rPr>
          <w:fldChar w:fldCharType="separate"/>
        </w:r>
        <w:r>
          <w:rPr>
            <w:noProof/>
          </w:rPr>
          <w:t>54</w:t>
        </w:r>
        <w:r>
          <w:rPr>
            <w:noProof/>
          </w:rPr>
          <w:fldChar w:fldCharType="end"/>
        </w:r>
      </w:hyperlink>
    </w:p>
    <w:p w14:paraId="760E333C" w14:textId="613B43B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19" w:history="1">
        <w:r w:rsidRPr="00D04E5A">
          <w:rPr>
            <w:rStyle w:val="Hyperlink"/>
            <w:noProof/>
          </w:rPr>
          <w:t>Syntax</w:t>
        </w:r>
        <w:r>
          <w:rPr>
            <w:noProof/>
          </w:rPr>
          <w:tab/>
        </w:r>
        <w:r>
          <w:rPr>
            <w:noProof/>
          </w:rPr>
          <w:fldChar w:fldCharType="begin"/>
        </w:r>
        <w:r>
          <w:rPr>
            <w:noProof/>
          </w:rPr>
          <w:instrText xml:space="preserve"> PAGEREF _Toc122505719 \h </w:instrText>
        </w:r>
        <w:r>
          <w:rPr>
            <w:noProof/>
          </w:rPr>
        </w:r>
        <w:r>
          <w:rPr>
            <w:noProof/>
          </w:rPr>
          <w:fldChar w:fldCharType="separate"/>
        </w:r>
        <w:r>
          <w:rPr>
            <w:noProof/>
          </w:rPr>
          <w:t>55</w:t>
        </w:r>
        <w:r>
          <w:rPr>
            <w:noProof/>
          </w:rPr>
          <w:fldChar w:fldCharType="end"/>
        </w:r>
      </w:hyperlink>
    </w:p>
    <w:p w14:paraId="19D07591" w14:textId="161E533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20" w:history="1">
        <w:r w:rsidRPr="00D04E5A">
          <w:rPr>
            <w:rStyle w:val="Hyperlink"/>
            <w:noProof/>
          </w:rPr>
          <w:t>Purge History</w:t>
        </w:r>
        <w:r>
          <w:rPr>
            <w:noProof/>
          </w:rPr>
          <w:tab/>
        </w:r>
        <w:r>
          <w:rPr>
            <w:noProof/>
          </w:rPr>
          <w:fldChar w:fldCharType="begin"/>
        </w:r>
        <w:r>
          <w:rPr>
            <w:noProof/>
          </w:rPr>
          <w:instrText xml:space="preserve"> PAGEREF _Toc122505720 \h </w:instrText>
        </w:r>
        <w:r>
          <w:rPr>
            <w:noProof/>
          </w:rPr>
        </w:r>
        <w:r>
          <w:rPr>
            <w:noProof/>
          </w:rPr>
          <w:fldChar w:fldCharType="separate"/>
        </w:r>
        <w:r>
          <w:rPr>
            <w:noProof/>
          </w:rPr>
          <w:t>55</w:t>
        </w:r>
        <w:r>
          <w:rPr>
            <w:noProof/>
          </w:rPr>
          <w:fldChar w:fldCharType="end"/>
        </w:r>
      </w:hyperlink>
    </w:p>
    <w:p w14:paraId="6D3AFD63" w14:textId="35F82AE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1" w:history="1">
        <w:r w:rsidRPr="00D04E5A">
          <w:rPr>
            <w:rStyle w:val="Hyperlink"/>
            <w:noProof/>
          </w:rPr>
          <w:t>Properties</w:t>
        </w:r>
        <w:r>
          <w:rPr>
            <w:noProof/>
          </w:rPr>
          <w:tab/>
        </w:r>
        <w:r>
          <w:rPr>
            <w:noProof/>
          </w:rPr>
          <w:fldChar w:fldCharType="begin"/>
        </w:r>
        <w:r>
          <w:rPr>
            <w:noProof/>
          </w:rPr>
          <w:instrText xml:space="preserve"> PAGEREF _Toc122505721 \h </w:instrText>
        </w:r>
        <w:r>
          <w:rPr>
            <w:noProof/>
          </w:rPr>
        </w:r>
        <w:r>
          <w:rPr>
            <w:noProof/>
          </w:rPr>
          <w:fldChar w:fldCharType="separate"/>
        </w:r>
        <w:r>
          <w:rPr>
            <w:noProof/>
          </w:rPr>
          <w:t>55</w:t>
        </w:r>
        <w:r>
          <w:rPr>
            <w:noProof/>
          </w:rPr>
          <w:fldChar w:fldCharType="end"/>
        </w:r>
      </w:hyperlink>
    </w:p>
    <w:p w14:paraId="0B17A445" w14:textId="2B7938E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2" w:history="1">
        <w:r w:rsidRPr="00D04E5A">
          <w:rPr>
            <w:rStyle w:val="Hyperlink"/>
            <w:noProof/>
          </w:rPr>
          <w:t>Syntax</w:t>
        </w:r>
        <w:r>
          <w:rPr>
            <w:noProof/>
          </w:rPr>
          <w:tab/>
        </w:r>
        <w:r>
          <w:rPr>
            <w:noProof/>
          </w:rPr>
          <w:fldChar w:fldCharType="begin"/>
        </w:r>
        <w:r>
          <w:rPr>
            <w:noProof/>
          </w:rPr>
          <w:instrText xml:space="preserve"> PAGEREF _Toc122505722 \h </w:instrText>
        </w:r>
        <w:r>
          <w:rPr>
            <w:noProof/>
          </w:rPr>
        </w:r>
        <w:r>
          <w:rPr>
            <w:noProof/>
          </w:rPr>
          <w:fldChar w:fldCharType="separate"/>
        </w:r>
        <w:r>
          <w:rPr>
            <w:noProof/>
          </w:rPr>
          <w:t>55</w:t>
        </w:r>
        <w:r>
          <w:rPr>
            <w:noProof/>
          </w:rPr>
          <w:fldChar w:fldCharType="end"/>
        </w:r>
      </w:hyperlink>
    </w:p>
    <w:p w14:paraId="2505B4B9" w14:textId="6431AAB6"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23" w:history="1">
        <w:r w:rsidRPr="00D04E5A">
          <w:rPr>
            <w:rStyle w:val="Hyperlink"/>
            <w:noProof/>
          </w:rPr>
          <w:t>Purge Commercial Orders</w:t>
        </w:r>
        <w:r>
          <w:rPr>
            <w:noProof/>
          </w:rPr>
          <w:tab/>
        </w:r>
        <w:r>
          <w:rPr>
            <w:noProof/>
          </w:rPr>
          <w:fldChar w:fldCharType="begin"/>
        </w:r>
        <w:r>
          <w:rPr>
            <w:noProof/>
          </w:rPr>
          <w:instrText xml:space="preserve"> PAGEREF _Toc122505723 \h </w:instrText>
        </w:r>
        <w:r>
          <w:rPr>
            <w:noProof/>
          </w:rPr>
        </w:r>
        <w:r>
          <w:rPr>
            <w:noProof/>
          </w:rPr>
          <w:fldChar w:fldCharType="separate"/>
        </w:r>
        <w:r>
          <w:rPr>
            <w:noProof/>
          </w:rPr>
          <w:t>55</w:t>
        </w:r>
        <w:r>
          <w:rPr>
            <w:noProof/>
          </w:rPr>
          <w:fldChar w:fldCharType="end"/>
        </w:r>
      </w:hyperlink>
    </w:p>
    <w:p w14:paraId="66F2E5E3" w14:textId="13629C0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4" w:history="1">
        <w:r w:rsidRPr="00D04E5A">
          <w:rPr>
            <w:rStyle w:val="Hyperlink"/>
            <w:noProof/>
          </w:rPr>
          <w:t>Properties</w:t>
        </w:r>
        <w:r>
          <w:rPr>
            <w:noProof/>
          </w:rPr>
          <w:tab/>
        </w:r>
        <w:r>
          <w:rPr>
            <w:noProof/>
          </w:rPr>
          <w:fldChar w:fldCharType="begin"/>
        </w:r>
        <w:r>
          <w:rPr>
            <w:noProof/>
          </w:rPr>
          <w:instrText xml:space="preserve"> PAGEREF _Toc122505724 \h </w:instrText>
        </w:r>
        <w:r>
          <w:rPr>
            <w:noProof/>
          </w:rPr>
        </w:r>
        <w:r>
          <w:rPr>
            <w:noProof/>
          </w:rPr>
          <w:fldChar w:fldCharType="separate"/>
        </w:r>
        <w:r>
          <w:rPr>
            <w:noProof/>
          </w:rPr>
          <w:t>55</w:t>
        </w:r>
        <w:r>
          <w:rPr>
            <w:noProof/>
          </w:rPr>
          <w:fldChar w:fldCharType="end"/>
        </w:r>
      </w:hyperlink>
    </w:p>
    <w:p w14:paraId="0F6A16A6" w14:textId="323C3C7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5" w:history="1">
        <w:r w:rsidRPr="00D04E5A">
          <w:rPr>
            <w:rStyle w:val="Hyperlink"/>
            <w:noProof/>
          </w:rPr>
          <w:t>Syntax</w:t>
        </w:r>
        <w:r>
          <w:rPr>
            <w:noProof/>
          </w:rPr>
          <w:tab/>
        </w:r>
        <w:r>
          <w:rPr>
            <w:noProof/>
          </w:rPr>
          <w:fldChar w:fldCharType="begin"/>
        </w:r>
        <w:r>
          <w:rPr>
            <w:noProof/>
          </w:rPr>
          <w:instrText xml:space="preserve"> PAGEREF _Toc122505725 \h </w:instrText>
        </w:r>
        <w:r>
          <w:rPr>
            <w:noProof/>
          </w:rPr>
        </w:r>
        <w:r>
          <w:rPr>
            <w:noProof/>
          </w:rPr>
          <w:fldChar w:fldCharType="separate"/>
        </w:r>
        <w:r>
          <w:rPr>
            <w:noProof/>
          </w:rPr>
          <w:t>55</w:t>
        </w:r>
        <w:r>
          <w:rPr>
            <w:noProof/>
          </w:rPr>
          <w:fldChar w:fldCharType="end"/>
        </w:r>
      </w:hyperlink>
    </w:p>
    <w:p w14:paraId="73F3A855" w14:textId="681C1CF8"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26" w:history="1">
        <w:r w:rsidRPr="00D04E5A">
          <w:rPr>
            <w:rStyle w:val="Hyperlink"/>
            <w:noProof/>
          </w:rPr>
          <w:t>Purge Orders</w:t>
        </w:r>
        <w:r>
          <w:rPr>
            <w:noProof/>
          </w:rPr>
          <w:tab/>
        </w:r>
        <w:r>
          <w:rPr>
            <w:noProof/>
          </w:rPr>
          <w:fldChar w:fldCharType="begin"/>
        </w:r>
        <w:r>
          <w:rPr>
            <w:noProof/>
          </w:rPr>
          <w:instrText xml:space="preserve"> PAGEREF _Toc122505726 \h </w:instrText>
        </w:r>
        <w:r>
          <w:rPr>
            <w:noProof/>
          </w:rPr>
        </w:r>
        <w:r>
          <w:rPr>
            <w:noProof/>
          </w:rPr>
          <w:fldChar w:fldCharType="separate"/>
        </w:r>
        <w:r>
          <w:rPr>
            <w:noProof/>
          </w:rPr>
          <w:t>55</w:t>
        </w:r>
        <w:r>
          <w:rPr>
            <w:noProof/>
          </w:rPr>
          <w:fldChar w:fldCharType="end"/>
        </w:r>
      </w:hyperlink>
    </w:p>
    <w:p w14:paraId="658DB066" w14:textId="59F55941"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7" w:history="1">
        <w:r w:rsidRPr="00D04E5A">
          <w:rPr>
            <w:rStyle w:val="Hyperlink"/>
            <w:noProof/>
          </w:rPr>
          <w:t>Properties</w:t>
        </w:r>
        <w:r>
          <w:rPr>
            <w:noProof/>
          </w:rPr>
          <w:tab/>
        </w:r>
        <w:r>
          <w:rPr>
            <w:noProof/>
          </w:rPr>
          <w:fldChar w:fldCharType="begin"/>
        </w:r>
        <w:r>
          <w:rPr>
            <w:noProof/>
          </w:rPr>
          <w:instrText xml:space="preserve"> PAGEREF _Toc122505727 \h </w:instrText>
        </w:r>
        <w:r>
          <w:rPr>
            <w:noProof/>
          </w:rPr>
        </w:r>
        <w:r>
          <w:rPr>
            <w:noProof/>
          </w:rPr>
          <w:fldChar w:fldCharType="separate"/>
        </w:r>
        <w:r>
          <w:rPr>
            <w:noProof/>
          </w:rPr>
          <w:t>55</w:t>
        </w:r>
        <w:r>
          <w:rPr>
            <w:noProof/>
          </w:rPr>
          <w:fldChar w:fldCharType="end"/>
        </w:r>
      </w:hyperlink>
    </w:p>
    <w:p w14:paraId="07B52C13" w14:textId="1B405EE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28" w:history="1">
        <w:r w:rsidRPr="00D04E5A">
          <w:rPr>
            <w:rStyle w:val="Hyperlink"/>
            <w:noProof/>
          </w:rPr>
          <w:t>Syntax</w:t>
        </w:r>
        <w:r>
          <w:rPr>
            <w:noProof/>
          </w:rPr>
          <w:tab/>
        </w:r>
        <w:r>
          <w:rPr>
            <w:noProof/>
          </w:rPr>
          <w:fldChar w:fldCharType="begin"/>
        </w:r>
        <w:r>
          <w:rPr>
            <w:noProof/>
          </w:rPr>
          <w:instrText xml:space="preserve"> PAGEREF _Toc122505728 \h </w:instrText>
        </w:r>
        <w:r>
          <w:rPr>
            <w:noProof/>
          </w:rPr>
        </w:r>
        <w:r>
          <w:rPr>
            <w:noProof/>
          </w:rPr>
          <w:fldChar w:fldCharType="separate"/>
        </w:r>
        <w:r>
          <w:rPr>
            <w:noProof/>
          </w:rPr>
          <w:t>55</w:t>
        </w:r>
        <w:r>
          <w:rPr>
            <w:noProof/>
          </w:rPr>
          <w:fldChar w:fldCharType="end"/>
        </w:r>
      </w:hyperlink>
    </w:p>
    <w:p w14:paraId="4C688169" w14:textId="1C95B219"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29" w:history="1">
        <w:r w:rsidRPr="00D04E5A">
          <w:rPr>
            <w:rStyle w:val="Hyperlink"/>
            <w:noProof/>
          </w:rPr>
          <w:t>Load Cashpoint Locations</w:t>
        </w:r>
        <w:r>
          <w:rPr>
            <w:noProof/>
          </w:rPr>
          <w:tab/>
        </w:r>
        <w:r>
          <w:rPr>
            <w:noProof/>
          </w:rPr>
          <w:fldChar w:fldCharType="begin"/>
        </w:r>
        <w:r>
          <w:rPr>
            <w:noProof/>
          </w:rPr>
          <w:instrText xml:space="preserve"> PAGEREF _Toc122505729 \h </w:instrText>
        </w:r>
        <w:r>
          <w:rPr>
            <w:noProof/>
          </w:rPr>
        </w:r>
        <w:r>
          <w:rPr>
            <w:noProof/>
          </w:rPr>
          <w:fldChar w:fldCharType="separate"/>
        </w:r>
        <w:r>
          <w:rPr>
            <w:noProof/>
          </w:rPr>
          <w:t>55</w:t>
        </w:r>
        <w:r>
          <w:rPr>
            <w:noProof/>
          </w:rPr>
          <w:fldChar w:fldCharType="end"/>
        </w:r>
      </w:hyperlink>
    </w:p>
    <w:p w14:paraId="60396EF0" w14:textId="5AAB5D4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0" w:history="1">
        <w:r w:rsidRPr="00D04E5A">
          <w:rPr>
            <w:rStyle w:val="Hyperlink"/>
            <w:noProof/>
          </w:rPr>
          <w:t>Properties</w:t>
        </w:r>
        <w:r>
          <w:rPr>
            <w:noProof/>
          </w:rPr>
          <w:tab/>
        </w:r>
        <w:r>
          <w:rPr>
            <w:noProof/>
          </w:rPr>
          <w:fldChar w:fldCharType="begin"/>
        </w:r>
        <w:r>
          <w:rPr>
            <w:noProof/>
          </w:rPr>
          <w:instrText xml:space="preserve"> PAGEREF _Toc122505730 \h </w:instrText>
        </w:r>
        <w:r>
          <w:rPr>
            <w:noProof/>
          </w:rPr>
        </w:r>
        <w:r>
          <w:rPr>
            <w:noProof/>
          </w:rPr>
          <w:fldChar w:fldCharType="separate"/>
        </w:r>
        <w:r>
          <w:rPr>
            <w:noProof/>
          </w:rPr>
          <w:t>55</w:t>
        </w:r>
        <w:r>
          <w:rPr>
            <w:noProof/>
          </w:rPr>
          <w:fldChar w:fldCharType="end"/>
        </w:r>
      </w:hyperlink>
    </w:p>
    <w:p w14:paraId="1661C635" w14:textId="68C400CE"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1" w:history="1">
        <w:r w:rsidRPr="00D04E5A">
          <w:rPr>
            <w:rStyle w:val="Hyperlink"/>
            <w:noProof/>
          </w:rPr>
          <w:t>Syntax</w:t>
        </w:r>
        <w:r>
          <w:rPr>
            <w:noProof/>
          </w:rPr>
          <w:tab/>
        </w:r>
        <w:r>
          <w:rPr>
            <w:noProof/>
          </w:rPr>
          <w:fldChar w:fldCharType="begin"/>
        </w:r>
        <w:r>
          <w:rPr>
            <w:noProof/>
          </w:rPr>
          <w:instrText xml:space="preserve"> PAGEREF _Toc122505731 \h </w:instrText>
        </w:r>
        <w:r>
          <w:rPr>
            <w:noProof/>
          </w:rPr>
        </w:r>
        <w:r>
          <w:rPr>
            <w:noProof/>
          </w:rPr>
          <w:fldChar w:fldCharType="separate"/>
        </w:r>
        <w:r>
          <w:rPr>
            <w:noProof/>
          </w:rPr>
          <w:t>55</w:t>
        </w:r>
        <w:r>
          <w:rPr>
            <w:noProof/>
          </w:rPr>
          <w:fldChar w:fldCharType="end"/>
        </w:r>
      </w:hyperlink>
    </w:p>
    <w:p w14:paraId="3FFD8AA3" w14:textId="15F4478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32" w:history="1">
        <w:r w:rsidRPr="00D04E5A">
          <w:rPr>
            <w:rStyle w:val="Hyperlink"/>
            <w:noProof/>
          </w:rPr>
          <w:t>Load Route Definitions</w:t>
        </w:r>
        <w:r>
          <w:rPr>
            <w:noProof/>
          </w:rPr>
          <w:tab/>
        </w:r>
        <w:r>
          <w:rPr>
            <w:noProof/>
          </w:rPr>
          <w:fldChar w:fldCharType="begin"/>
        </w:r>
        <w:r>
          <w:rPr>
            <w:noProof/>
          </w:rPr>
          <w:instrText xml:space="preserve"> PAGEREF _Toc122505732 \h </w:instrText>
        </w:r>
        <w:r>
          <w:rPr>
            <w:noProof/>
          </w:rPr>
        </w:r>
        <w:r>
          <w:rPr>
            <w:noProof/>
          </w:rPr>
          <w:fldChar w:fldCharType="separate"/>
        </w:r>
        <w:r>
          <w:rPr>
            <w:noProof/>
          </w:rPr>
          <w:t>56</w:t>
        </w:r>
        <w:r>
          <w:rPr>
            <w:noProof/>
          </w:rPr>
          <w:fldChar w:fldCharType="end"/>
        </w:r>
      </w:hyperlink>
    </w:p>
    <w:p w14:paraId="7CBC6F92" w14:textId="6B97C7C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3" w:history="1">
        <w:r w:rsidRPr="00D04E5A">
          <w:rPr>
            <w:rStyle w:val="Hyperlink"/>
            <w:noProof/>
          </w:rPr>
          <w:t>Properties</w:t>
        </w:r>
        <w:r>
          <w:rPr>
            <w:noProof/>
          </w:rPr>
          <w:tab/>
        </w:r>
        <w:r>
          <w:rPr>
            <w:noProof/>
          </w:rPr>
          <w:fldChar w:fldCharType="begin"/>
        </w:r>
        <w:r>
          <w:rPr>
            <w:noProof/>
          </w:rPr>
          <w:instrText xml:space="preserve"> PAGEREF _Toc122505733 \h </w:instrText>
        </w:r>
        <w:r>
          <w:rPr>
            <w:noProof/>
          </w:rPr>
        </w:r>
        <w:r>
          <w:rPr>
            <w:noProof/>
          </w:rPr>
          <w:fldChar w:fldCharType="separate"/>
        </w:r>
        <w:r>
          <w:rPr>
            <w:noProof/>
          </w:rPr>
          <w:t>56</w:t>
        </w:r>
        <w:r>
          <w:rPr>
            <w:noProof/>
          </w:rPr>
          <w:fldChar w:fldCharType="end"/>
        </w:r>
      </w:hyperlink>
    </w:p>
    <w:p w14:paraId="64112481" w14:textId="0967F31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4" w:history="1">
        <w:r w:rsidRPr="00D04E5A">
          <w:rPr>
            <w:rStyle w:val="Hyperlink"/>
            <w:noProof/>
          </w:rPr>
          <w:t>Syntax</w:t>
        </w:r>
        <w:r>
          <w:rPr>
            <w:noProof/>
          </w:rPr>
          <w:tab/>
        </w:r>
        <w:r>
          <w:rPr>
            <w:noProof/>
          </w:rPr>
          <w:fldChar w:fldCharType="begin"/>
        </w:r>
        <w:r>
          <w:rPr>
            <w:noProof/>
          </w:rPr>
          <w:instrText xml:space="preserve"> PAGEREF _Toc122505734 \h </w:instrText>
        </w:r>
        <w:r>
          <w:rPr>
            <w:noProof/>
          </w:rPr>
        </w:r>
        <w:r>
          <w:rPr>
            <w:noProof/>
          </w:rPr>
          <w:fldChar w:fldCharType="separate"/>
        </w:r>
        <w:r>
          <w:rPr>
            <w:noProof/>
          </w:rPr>
          <w:t>56</w:t>
        </w:r>
        <w:r>
          <w:rPr>
            <w:noProof/>
          </w:rPr>
          <w:fldChar w:fldCharType="end"/>
        </w:r>
      </w:hyperlink>
    </w:p>
    <w:p w14:paraId="00B25B6F" w14:textId="062CE03C"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35" w:history="1">
        <w:r w:rsidRPr="00D04E5A">
          <w:rPr>
            <w:rStyle w:val="Hyperlink"/>
            <w:noProof/>
          </w:rPr>
          <w:t>Load Cashpoint Route Assignments</w:t>
        </w:r>
        <w:r>
          <w:rPr>
            <w:noProof/>
          </w:rPr>
          <w:tab/>
        </w:r>
        <w:r>
          <w:rPr>
            <w:noProof/>
          </w:rPr>
          <w:fldChar w:fldCharType="begin"/>
        </w:r>
        <w:r>
          <w:rPr>
            <w:noProof/>
          </w:rPr>
          <w:instrText xml:space="preserve"> PAGEREF _Toc122505735 \h </w:instrText>
        </w:r>
        <w:r>
          <w:rPr>
            <w:noProof/>
          </w:rPr>
        </w:r>
        <w:r>
          <w:rPr>
            <w:noProof/>
          </w:rPr>
          <w:fldChar w:fldCharType="separate"/>
        </w:r>
        <w:r>
          <w:rPr>
            <w:noProof/>
          </w:rPr>
          <w:t>56</w:t>
        </w:r>
        <w:r>
          <w:rPr>
            <w:noProof/>
          </w:rPr>
          <w:fldChar w:fldCharType="end"/>
        </w:r>
      </w:hyperlink>
    </w:p>
    <w:p w14:paraId="556A5A62" w14:textId="2DD6EE3C"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6" w:history="1">
        <w:r w:rsidRPr="00D04E5A">
          <w:rPr>
            <w:rStyle w:val="Hyperlink"/>
            <w:noProof/>
          </w:rPr>
          <w:t>Properties</w:t>
        </w:r>
        <w:r>
          <w:rPr>
            <w:noProof/>
          </w:rPr>
          <w:tab/>
        </w:r>
        <w:r>
          <w:rPr>
            <w:noProof/>
          </w:rPr>
          <w:fldChar w:fldCharType="begin"/>
        </w:r>
        <w:r>
          <w:rPr>
            <w:noProof/>
          </w:rPr>
          <w:instrText xml:space="preserve"> PAGEREF _Toc122505736 \h </w:instrText>
        </w:r>
        <w:r>
          <w:rPr>
            <w:noProof/>
          </w:rPr>
        </w:r>
        <w:r>
          <w:rPr>
            <w:noProof/>
          </w:rPr>
          <w:fldChar w:fldCharType="separate"/>
        </w:r>
        <w:r>
          <w:rPr>
            <w:noProof/>
          </w:rPr>
          <w:t>56</w:t>
        </w:r>
        <w:r>
          <w:rPr>
            <w:noProof/>
          </w:rPr>
          <w:fldChar w:fldCharType="end"/>
        </w:r>
      </w:hyperlink>
    </w:p>
    <w:p w14:paraId="6C1A501F" w14:textId="0137B6B4"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7" w:history="1">
        <w:r w:rsidRPr="00D04E5A">
          <w:rPr>
            <w:rStyle w:val="Hyperlink"/>
            <w:noProof/>
          </w:rPr>
          <w:t>Syntax</w:t>
        </w:r>
        <w:r>
          <w:rPr>
            <w:noProof/>
          </w:rPr>
          <w:tab/>
        </w:r>
        <w:r>
          <w:rPr>
            <w:noProof/>
          </w:rPr>
          <w:fldChar w:fldCharType="begin"/>
        </w:r>
        <w:r>
          <w:rPr>
            <w:noProof/>
          </w:rPr>
          <w:instrText xml:space="preserve"> PAGEREF _Toc122505737 \h </w:instrText>
        </w:r>
        <w:r>
          <w:rPr>
            <w:noProof/>
          </w:rPr>
        </w:r>
        <w:r>
          <w:rPr>
            <w:noProof/>
          </w:rPr>
          <w:fldChar w:fldCharType="separate"/>
        </w:r>
        <w:r>
          <w:rPr>
            <w:noProof/>
          </w:rPr>
          <w:t>56</w:t>
        </w:r>
        <w:r>
          <w:rPr>
            <w:noProof/>
          </w:rPr>
          <w:fldChar w:fldCharType="end"/>
        </w:r>
      </w:hyperlink>
    </w:p>
    <w:p w14:paraId="4880977E" w14:textId="4CE8FB5F"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38" w:history="1">
        <w:r w:rsidRPr="00D04E5A">
          <w:rPr>
            <w:rStyle w:val="Hyperlink"/>
            <w:noProof/>
          </w:rPr>
          <w:t>Custom Output</w:t>
        </w:r>
        <w:r>
          <w:rPr>
            <w:noProof/>
          </w:rPr>
          <w:tab/>
        </w:r>
        <w:r>
          <w:rPr>
            <w:noProof/>
          </w:rPr>
          <w:fldChar w:fldCharType="begin"/>
        </w:r>
        <w:r>
          <w:rPr>
            <w:noProof/>
          </w:rPr>
          <w:instrText xml:space="preserve"> PAGEREF _Toc122505738 \h </w:instrText>
        </w:r>
        <w:r>
          <w:rPr>
            <w:noProof/>
          </w:rPr>
        </w:r>
        <w:r>
          <w:rPr>
            <w:noProof/>
          </w:rPr>
          <w:fldChar w:fldCharType="separate"/>
        </w:r>
        <w:r>
          <w:rPr>
            <w:noProof/>
          </w:rPr>
          <w:t>56</w:t>
        </w:r>
        <w:r>
          <w:rPr>
            <w:noProof/>
          </w:rPr>
          <w:fldChar w:fldCharType="end"/>
        </w:r>
      </w:hyperlink>
    </w:p>
    <w:p w14:paraId="08409BB6" w14:textId="0949D2E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39" w:history="1">
        <w:r w:rsidRPr="00D04E5A">
          <w:rPr>
            <w:rStyle w:val="Hyperlink"/>
            <w:noProof/>
          </w:rPr>
          <w:t>Ant</w:t>
        </w:r>
        <w:r>
          <w:rPr>
            <w:noProof/>
          </w:rPr>
          <w:tab/>
        </w:r>
        <w:r>
          <w:rPr>
            <w:noProof/>
          </w:rPr>
          <w:fldChar w:fldCharType="begin"/>
        </w:r>
        <w:r>
          <w:rPr>
            <w:noProof/>
          </w:rPr>
          <w:instrText xml:space="preserve"> PAGEREF _Toc122505739 \h </w:instrText>
        </w:r>
        <w:r>
          <w:rPr>
            <w:noProof/>
          </w:rPr>
        </w:r>
        <w:r>
          <w:rPr>
            <w:noProof/>
          </w:rPr>
          <w:fldChar w:fldCharType="separate"/>
        </w:r>
        <w:r>
          <w:rPr>
            <w:noProof/>
          </w:rPr>
          <w:t>56</w:t>
        </w:r>
        <w:r>
          <w:rPr>
            <w:noProof/>
          </w:rPr>
          <w:fldChar w:fldCharType="end"/>
        </w:r>
      </w:hyperlink>
    </w:p>
    <w:p w14:paraId="31A24DEA" w14:textId="7F29CC22"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40" w:history="1">
        <w:r w:rsidRPr="00D04E5A">
          <w:rPr>
            <w:rStyle w:val="Hyperlink"/>
            <w:noProof/>
          </w:rPr>
          <w:t>General Custom Output Organization</w:t>
        </w:r>
        <w:r>
          <w:rPr>
            <w:noProof/>
          </w:rPr>
          <w:tab/>
        </w:r>
        <w:r>
          <w:rPr>
            <w:noProof/>
          </w:rPr>
          <w:fldChar w:fldCharType="begin"/>
        </w:r>
        <w:r>
          <w:rPr>
            <w:noProof/>
          </w:rPr>
          <w:instrText xml:space="preserve"> PAGEREF _Toc122505740 \h </w:instrText>
        </w:r>
        <w:r>
          <w:rPr>
            <w:noProof/>
          </w:rPr>
        </w:r>
        <w:r>
          <w:rPr>
            <w:noProof/>
          </w:rPr>
          <w:fldChar w:fldCharType="separate"/>
        </w:r>
        <w:r>
          <w:rPr>
            <w:noProof/>
          </w:rPr>
          <w:t>56</w:t>
        </w:r>
        <w:r>
          <w:rPr>
            <w:noProof/>
          </w:rPr>
          <w:fldChar w:fldCharType="end"/>
        </w:r>
      </w:hyperlink>
    </w:p>
    <w:p w14:paraId="3A93D7B6" w14:textId="3601365B"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41" w:history="1">
        <w:r w:rsidRPr="00D04E5A">
          <w:rPr>
            <w:rStyle w:val="Hyperlink"/>
            <w:noProof/>
          </w:rPr>
          <w:t>“Sample” Custom Output</w:t>
        </w:r>
        <w:r>
          <w:rPr>
            <w:noProof/>
          </w:rPr>
          <w:tab/>
        </w:r>
        <w:r>
          <w:rPr>
            <w:noProof/>
          </w:rPr>
          <w:fldChar w:fldCharType="begin"/>
        </w:r>
        <w:r>
          <w:rPr>
            <w:noProof/>
          </w:rPr>
          <w:instrText xml:space="preserve"> PAGEREF _Toc122505741 \h </w:instrText>
        </w:r>
        <w:r>
          <w:rPr>
            <w:noProof/>
          </w:rPr>
        </w:r>
        <w:r>
          <w:rPr>
            <w:noProof/>
          </w:rPr>
          <w:fldChar w:fldCharType="separate"/>
        </w:r>
        <w:r>
          <w:rPr>
            <w:noProof/>
          </w:rPr>
          <w:t>57</w:t>
        </w:r>
        <w:r>
          <w:rPr>
            <w:noProof/>
          </w:rPr>
          <w:fldChar w:fldCharType="end"/>
        </w:r>
      </w:hyperlink>
    </w:p>
    <w:p w14:paraId="54C72274" w14:textId="40BEEE2B"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42" w:history="1">
        <w:r w:rsidRPr="00D04E5A">
          <w:rPr>
            <w:rStyle w:val="Hyperlink"/>
            <w:noProof/>
          </w:rPr>
          <w:t>Custom Input</w:t>
        </w:r>
        <w:r>
          <w:rPr>
            <w:noProof/>
          </w:rPr>
          <w:tab/>
        </w:r>
        <w:r>
          <w:rPr>
            <w:noProof/>
          </w:rPr>
          <w:fldChar w:fldCharType="begin"/>
        </w:r>
        <w:r>
          <w:rPr>
            <w:noProof/>
          </w:rPr>
          <w:instrText xml:space="preserve"> PAGEREF _Toc122505742 \h </w:instrText>
        </w:r>
        <w:r>
          <w:rPr>
            <w:noProof/>
          </w:rPr>
        </w:r>
        <w:r>
          <w:rPr>
            <w:noProof/>
          </w:rPr>
          <w:fldChar w:fldCharType="separate"/>
        </w:r>
        <w:r>
          <w:rPr>
            <w:noProof/>
          </w:rPr>
          <w:t>57</w:t>
        </w:r>
        <w:r>
          <w:rPr>
            <w:noProof/>
          </w:rPr>
          <w:fldChar w:fldCharType="end"/>
        </w:r>
      </w:hyperlink>
    </w:p>
    <w:p w14:paraId="7681A4F6" w14:textId="03F7CA65"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43" w:history="1">
        <w:r w:rsidRPr="00D04E5A">
          <w:rPr>
            <w:rStyle w:val="Hyperlink"/>
            <w:noProof/>
          </w:rPr>
          <w:t>Properties</w:t>
        </w:r>
        <w:r>
          <w:rPr>
            <w:noProof/>
          </w:rPr>
          <w:tab/>
        </w:r>
        <w:r>
          <w:rPr>
            <w:noProof/>
          </w:rPr>
          <w:fldChar w:fldCharType="begin"/>
        </w:r>
        <w:r>
          <w:rPr>
            <w:noProof/>
          </w:rPr>
          <w:instrText xml:space="preserve"> PAGEREF _Toc122505743 \h </w:instrText>
        </w:r>
        <w:r>
          <w:rPr>
            <w:noProof/>
          </w:rPr>
        </w:r>
        <w:r>
          <w:rPr>
            <w:noProof/>
          </w:rPr>
          <w:fldChar w:fldCharType="separate"/>
        </w:r>
        <w:r>
          <w:rPr>
            <w:noProof/>
          </w:rPr>
          <w:t>57</w:t>
        </w:r>
        <w:r>
          <w:rPr>
            <w:noProof/>
          </w:rPr>
          <w:fldChar w:fldCharType="end"/>
        </w:r>
      </w:hyperlink>
    </w:p>
    <w:p w14:paraId="66A275FD" w14:textId="35D68780"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44" w:history="1">
        <w:r w:rsidRPr="00D04E5A">
          <w:rPr>
            <w:rStyle w:val="Hyperlink"/>
            <w:noProof/>
          </w:rPr>
          <w:t>Syntax</w:t>
        </w:r>
        <w:r>
          <w:rPr>
            <w:noProof/>
          </w:rPr>
          <w:tab/>
        </w:r>
        <w:r>
          <w:rPr>
            <w:noProof/>
          </w:rPr>
          <w:fldChar w:fldCharType="begin"/>
        </w:r>
        <w:r>
          <w:rPr>
            <w:noProof/>
          </w:rPr>
          <w:instrText xml:space="preserve"> PAGEREF _Toc122505744 \h </w:instrText>
        </w:r>
        <w:r>
          <w:rPr>
            <w:noProof/>
          </w:rPr>
        </w:r>
        <w:r>
          <w:rPr>
            <w:noProof/>
          </w:rPr>
          <w:fldChar w:fldCharType="separate"/>
        </w:r>
        <w:r>
          <w:rPr>
            <w:noProof/>
          </w:rPr>
          <w:t>57</w:t>
        </w:r>
        <w:r>
          <w:rPr>
            <w:noProof/>
          </w:rPr>
          <w:fldChar w:fldCharType="end"/>
        </w:r>
      </w:hyperlink>
    </w:p>
    <w:p w14:paraId="0195583C" w14:textId="75D003B0"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45" w:history="1">
        <w:r w:rsidRPr="00D04E5A">
          <w:rPr>
            <w:rStyle w:val="Hyperlink"/>
            <w:noProof/>
          </w:rPr>
          <w:t>Executing Custom Batch from the OptiCash User Interface</w:t>
        </w:r>
        <w:r>
          <w:rPr>
            <w:noProof/>
          </w:rPr>
          <w:tab/>
        </w:r>
        <w:r>
          <w:rPr>
            <w:noProof/>
          </w:rPr>
          <w:fldChar w:fldCharType="begin"/>
        </w:r>
        <w:r>
          <w:rPr>
            <w:noProof/>
          </w:rPr>
          <w:instrText xml:space="preserve"> PAGEREF _Toc122505745 \h </w:instrText>
        </w:r>
        <w:r>
          <w:rPr>
            <w:noProof/>
          </w:rPr>
        </w:r>
        <w:r>
          <w:rPr>
            <w:noProof/>
          </w:rPr>
          <w:fldChar w:fldCharType="separate"/>
        </w:r>
        <w:r>
          <w:rPr>
            <w:noProof/>
          </w:rPr>
          <w:t>57</w:t>
        </w:r>
        <w:r>
          <w:rPr>
            <w:noProof/>
          </w:rPr>
          <w:fldChar w:fldCharType="end"/>
        </w:r>
      </w:hyperlink>
    </w:p>
    <w:p w14:paraId="5966A9CC" w14:textId="7DF9D076"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746" w:history="1">
        <w:r w:rsidRPr="00D04E5A">
          <w:rPr>
            <w:rStyle w:val="Hyperlink"/>
            <w:noProof/>
          </w:rPr>
          <w:t>File Maintenance</w:t>
        </w:r>
        <w:r>
          <w:rPr>
            <w:noProof/>
          </w:rPr>
          <w:tab/>
        </w:r>
        <w:r>
          <w:rPr>
            <w:noProof/>
          </w:rPr>
          <w:fldChar w:fldCharType="begin"/>
        </w:r>
        <w:r>
          <w:rPr>
            <w:noProof/>
          </w:rPr>
          <w:instrText xml:space="preserve"> PAGEREF _Toc122505746 \h </w:instrText>
        </w:r>
        <w:r>
          <w:rPr>
            <w:noProof/>
          </w:rPr>
        </w:r>
        <w:r>
          <w:rPr>
            <w:noProof/>
          </w:rPr>
          <w:fldChar w:fldCharType="separate"/>
        </w:r>
        <w:r>
          <w:rPr>
            <w:noProof/>
          </w:rPr>
          <w:t>58</w:t>
        </w:r>
        <w:r>
          <w:rPr>
            <w:noProof/>
          </w:rPr>
          <w:fldChar w:fldCharType="end"/>
        </w:r>
      </w:hyperlink>
    </w:p>
    <w:p w14:paraId="528CD332" w14:textId="16DA7FEF"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747" w:history="1">
        <w:r w:rsidRPr="00D04E5A">
          <w:rPr>
            <w:rStyle w:val="Hyperlink"/>
            <w:noProof/>
          </w:rPr>
          <w:t>Redeploying the Database Schema</w:t>
        </w:r>
        <w:r>
          <w:rPr>
            <w:noProof/>
          </w:rPr>
          <w:tab/>
        </w:r>
        <w:r>
          <w:rPr>
            <w:noProof/>
          </w:rPr>
          <w:fldChar w:fldCharType="begin"/>
        </w:r>
        <w:r>
          <w:rPr>
            <w:noProof/>
          </w:rPr>
          <w:instrText xml:space="preserve"> PAGEREF _Toc122505747 \h </w:instrText>
        </w:r>
        <w:r>
          <w:rPr>
            <w:noProof/>
          </w:rPr>
        </w:r>
        <w:r>
          <w:rPr>
            <w:noProof/>
          </w:rPr>
          <w:fldChar w:fldCharType="separate"/>
        </w:r>
        <w:r>
          <w:rPr>
            <w:noProof/>
          </w:rPr>
          <w:t>58</w:t>
        </w:r>
        <w:r>
          <w:rPr>
            <w:noProof/>
          </w:rPr>
          <w:fldChar w:fldCharType="end"/>
        </w:r>
      </w:hyperlink>
    </w:p>
    <w:p w14:paraId="7F8F1388" w14:textId="74534242"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748" w:history="1">
        <w:r w:rsidRPr="00D04E5A">
          <w:rPr>
            <w:rStyle w:val="Hyperlink"/>
            <w:noProof/>
          </w:rPr>
          <w:t>Preventing Access to System Maintenance</w:t>
        </w:r>
        <w:r>
          <w:rPr>
            <w:noProof/>
          </w:rPr>
          <w:tab/>
        </w:r>
        <w:r>
          <w:rPr>
            <w:noProof/>
          </w:rPr>
          <w:fldChar w:fldCharType="begin"/>
        </w:r>
        <w:r>
          <w:rPr>
            <w:noProof/>
          </w:rPr>
          <w:instrText xml:space="preserve"> PAGEREF _Toc122505748 \h </w:instrText>
        </w:r>
        <w:r>
          <w:rPr>
            <w:noProof/>
          </w:rPr>
        </w:r>
        <w:r>
          <w:rPr>
            <w:noProof/>
          </w:rPr>
          <w:fldChar w:fldCharType="separate"/>
        </w:r>
        <w:r>
          <w:rPr>
            <w:noProof/>
          </w:rPr>
          <w:t>58</w:t>
        </w:r>
        <w:r>
          <w:rPr>
            <w:noProof/>
          </w:rPr>
          <w:fldChar w:fldCharType="end"/>
        </w:r>
      </w:hyperlink>
    </w:p>
    <w:p w14:paraId="2EED379A" w14:textId="0BC2FC4E"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749" w:history="1">
        <w:r w:rsidRPr="00D04E5A">
          <w:rPr>
            <w:rStyle w:val="Hyperlink"/>
            <w:noProof/>
          </w:rPr>
          <w:t>Tomcat Configuration Recommendations for OptiCash</w:t>
        </w:r>
        <w:r>
          <w:rPr>
            <w:noProof/>
          </w:rPr>
          <w:tab/>
        </w:r>
        <w:r>
          <w:rPr>
            <w:noProof/>
          </w:rPr>
          <w:fldChar w:fldCharType="begin"/>
        </w:r>
        <w:r>
          <w:rPr>
            <w:noProof/>
          </w:rPr>
          <w:instrText xml:space="preserve"> PAGEREF _Toc122505749 \h </w:instrText>
        </w:r>
        <w:r>
          <w:rPr>
            <w:noProof/>
          </w:rPr>
        </w:r>
        <w:r>
          <w:rPr>
            <w:noProof/>
          </w:rPr>
          <w:fldChar w:fldCharType="separate"/>
        </w:r>
        <w:r>
          <w:rPr>
            <w:noProof/>
          </w:rPr>
          <w:t>59</w:t>
        </w:r>
        <w:r>
          <w:rPr>
            <w:noProof/>
          </w:rPr>
          <w:fldChar w:fldCharType="end"/>
        </w:r>
      </w:hyperlink>
    </w:p>
    <w:p w14:paraId="5D7AD7B3" w14:textId="5C8DD874" w:rsidR="00575F8F" w:rsidRDefault="00575F8F">
      <w:pPr>
        <w:pStyle w:val="TOC2"/>
        <w:tabs>
          <w:tab w:val="right" w:leader="dot" w:pos="9962"/>
        </w:tabs>
        <w:rPr>
          <w:rFonts w:asciiTheme="minorHAnsi" w:eastAsiaTheme="minorEastAsia" w:hAnsiTheme="minorHAnsi" w:cstheme="minorBidi"/>
          <w:noProof/>
          <w:kern w:val="0"/>
          <w:sz w:val="22"/>
          <w:szCs w:val="22"/>
          <w:lang w:eastAsia="en-US"/>
        </w:rPr>
      </w:pPr>
      <w:hyperlink w:anchor="_Toc122505750" w:history="1">
        <w:r w:rsidRPr="00D04E5A">
          <w:rPr>
            <w:rStyle w:val="Hyperlink"/>
            <w:noProof/>
          </w:rPr>
          <w:t>Additional Dependencies for OptiCash/OptiNet in Tomcat</w:t>
        </w:r>
        <w:r>
          <w:rPr>
            <w:noProof/>
          </w:rPr>
          <w:tab/>
        </w:r>
        <w:r>
          <w:rPr>
            <w:noProof/>
          </w:rPr>
          <w:fldChar w:fldCharType="begin"/>
        </w:r>
        <w:r>
          <w:rPr>
            <w:noProof/>
          </w:rPr>
          <w:instrText xml:space="preserve"> PAGEREF _Toc122505750 \h </w:instrText>
        </w:r>
        <w:r>
          <w:rPr>
            <w:noProof/>
          </w:rPr>
        </w:r>
        <w:r>
          <w:rPr>
            <w:noProof/>
          </w:rPr>
          <w:fldChar w:fldCharType="separate"/>
        </w:r>
        <w:r>
          <w:rPr>
            <w:noProof/>
          </w:rPr>
          <w:t>59</w:t>
        </w:r>
        <w:r>
          <w:rPr>
            <w:noProof/>
          </w:rPr>
          <w:fldChar w:fldCharType="end"/>
        </w:r>
      </w:hyperlink>
    </w:p>
    <w:p w14:paraId="4CB1D62D" w14:textId="098480FD"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51" w:history="1">
        <w:r w:rsidRPr="00D04E5A">
          <w:rPr>
            <w:rStyle w:val="Hyperlink"/>
            <w:rFonts w:cs="Times New Roman"/>
            <w:noProof/>
          </w:rPr>
          <w:t>Tomcat 7</w:t>
        </w:r>
        <w:r>
          <w:rPr>
            <w:noProof/>
          </w:rPr>
          <w:tab/>
        </w:r>
        <w:r>
          <w:rPr>
            <w:noProof/>
          </w:rPr>
          <w:fldChar w:fldCharType="begin"/>
        </w:r>
        <w:r>
          <w:rPr>
            <w:noProof/>
          </w:rPr>
          <w:instrText xml:space="preserve"> PAGEREF _Toc122505751 \h </w:instrText>
        </w:r>
        <w:r>
          <w:rPr>
            <w:noProof/>
          </w:rPr>
        </w:r>
        <w:r>
          <w:rPr>
            <w:noProof/>
          </w:rPr>
          <w:fldChar w:fldCharType="separate"/>
        </w:r>
        <w:r>
          <w:rPr>
            <w:noProof/>
          </w:rPr>
          <w:t>59</w:t>
        </w:r>
        <w:r>
          <w:rPr>
            <w:noProof/>
          </w:rPr>
          <w:fldChar w:fldCharType="end"/>
        </w:r>
      </w:hyperlink>
    </w:p>
    <w:p w14:paraId="5D72689E" w14:textId="295C6F4A"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52" w:history="1">
        <w:r w:rsidRPr="00D04E5A">
          <w:rPr>
            <w:rStyle w:val="Hyperlink"/>
            <w:rFonts w:cs="Times New Roman"/>
            <w:noProof/>
          </w:rPr>
          <w:t>Tomcat 8</w:t>
        </w:r>
        <w:r>
          <w:rPr>
            <w:noProof/>
          </w:rPr>
          <w:tab/>
        </w:r>
        <w:r>
          <w:rPr>
            <w:noProof/>
          </w:rPr>
          <w:fldChar w:fldCharType="begin"/>
        </w:r>
        <w:r>
          <w:rPr>
            <w:noProof/>
          </w:rPr>
          <w:instrText xml:space="preserve"> PAGEREF _Toc122505752 \h </w:instrText>
        </w:r>
        <w:r>
          <w:rPr>
            <w:noProof/>
          </w:rPr>
        </w:r>
        <w:r>
          <w:rPr>
            <w:noProof/>
          </w:rPr>
          <w:fldChar w:fldCharType="separate"/>
        </w:r>
        <w:r>
          <w:rPr>
            <w:noProof/>
          </w:rPr>
          <w:t>60</w:t>
        </w:r>
        <w:r>
          <w:rPr>
            <w:noProof/>
          </w:rPr>
          <w:fldChar w:fldCharType="end"/>
        </w:r>
      </w:hyperlink>
    </w:p>
    <w:p w14:paraId="0924614D" w14:textId="1068AE27" w:rsidR="00575F8F" w:rsidRDefault="00575F8F">
      <w:pPr>
        <w:pStyle w:val="TOC3"/>
        <w:tabs>
          <w:tab w:val="right" w:leader="dot" w:pos="9962"/>
        </w:tabs>
        <w:rPr>
          <w:rFonts w:asciiTheme="minorHAnsi" w:eastAsiaTheme="minorEastAsia" w:hAnsiTheme="minorHAnsi" w:cstheme="minorBidi"/>
          <w:noProof/>
          <w:kern w:val="0"/>
          <w:sz w:val="22"/>
          <w:szCs w:val="22"/>
          <w:lang w:eastAsia="en-US"/>
        </w:rPr>
      </w:pPr>
      <w:hyperlink w:anchor="_Toc122505753" w:history="1">
        <w:r w:rsidRPr="00D04E5A">
          <w:rPr>
            <w:rStyle w:val="Hyperlink"/>
            <w:rFonts w:cs="Times New Roman"/>
            <w:noProof/>
          </w:rPr>
          <w:t>Tomcat 9</w:t>
        </w:r>
        <w:r>
          <w:rPr>
            <w:noProof/>
          </w:rPr>
          <w:tab/>
        </w:r>
        <w:r>
          <w:rPr>
            <w:noProof/>
          </w:rPr>
          <w:fldChar w:fldCharType="begin"/>
        </w:r>
        <w:r>
          <w:rPr>
            <w:noProof/>
          </w:rPr>
          <w:instrText xml:space="preserve"> PAGEREF _Toc122505753 \h </w:instrText>
        </w:r>
        <w:r>
          <w:rPr>
            <w:noProof/>
          </w:rPr>
        </w:r>
        <w:r>
          <w:rPr>
            <w:noProof/>
          </w:rPr>
          <w:fldChar w:fldCharType="separate"/>
        </w:r>
        <w:r>
          <w:rPr>
            <w:noProof/>
          </w:rPr>
          <w:t>60</w:t>
        </w:r>
        <w:r>
          <w:rPr>
            <w:noProof/>
          </w:rPr>
          <w:fldChar w:fldCharType="end"/>
        </w:r>
      </w:hyperlink>
    </w:p>
    <w:p w14:paraId="53B569AA" w14:textId="54AC12EF" w:rsidR="00575F8F" w:rsidRDefault="00575F8F">
      <w:pPr>
        <w:pStyle w:val="TOC1"/>
        <w:tabs>
          <w:tab w:val="right" w:leader="dot" w:pos="9962"/>
        </w:tabs>
        <w:rPr>
          <w:rFonts w:asciiTheme="minorHAnsi" w:eastAsiaTheme="minorEastAsia" w:hAnsiTheme="minorHAnsi" w:cstheme="minorBidi"/>
          <w:noProof/>
          <w:kern w:val="0"/>
          <w:sz w:val="22"/>
          <w:szCs w:val="22"/>
          <w:lang w:eastAsia="en-US"/>
        </w:rPr>
      </w:pPr>
      <w:hyperlink w:anchor="_Toc122505754" w:history="1">
        <w:r w:rsidRPr="00D04E5A">
          <w:rPr>
            <w:rStyle w:val="Hyperlink"/>
            <w:noProof/>
          </w:rPr>
          <w:t>IMPORTANT NOTE</w:t>
        </w:r>
        <w:r>
          <w:rPr>
            <w:noProof/>
          </w:rPr>
          <w:tab/>
        </w:r>
        <w:r>
          <w:rPr>
            <w:noProof/>
          </w:rPr>
          <w:fldChar w:fldCharType="begin"/>
        </w:r>
        <w:r>
          <w:rPr>
            <w:noProof/>
          </w:rPr>
          <w:instrText xml:space="preserve"> PAGEREF _Toc122505754 \h </w:instrText>
        </w:r>
        <w:r>
          <w:rPr>
            <w:noProof/>
          </w:rPr>
        </w:r>
        <w:r>
          <w:rPr>
            <w:noProof/>
          </w:rPr>
          <w:fldChar w:fldCharType="separate"/>
        </w:r>
        <w:r>
          <w:rPr>
            <w:noProof/>
          </w:rPr>
          <w:t>61</w:t>
        </w:r>
        <w:r>
          <w:rPr>
            <w:noProof/>
          </w:rPr>
          <w:fldChar w:fldCharType="end"/>
        </w:r>
      </w:hyperlink>
    </w:p>
    <w:p w14:paraId="589CDE69" w14:textId="71A37C6A" w:rsidR="00A5184B" w:rsidRDefault="000B2909">
      <w:pPr>
        <w:pStyle w:val="TOC1"/>
        <w:tabs>
          <w:tab w:val="right" w:leader="dot" w:pos="9972"/>
        </w:tabs>
        <w:rPr>
          <w:b/>
          <w:bCs/>
        </w:rPr>
        <w:sectPr w:rsidR="00A5184B">
          <w:footerReference w:type="even" r:id="rId19"/>
          <w:footerReference w:type="default" r:id="rId20"/>
          <w:footerReference w:type="first" r:id="rId21"/>
          <w:footnotePr>
            <w:pos w:val="beneathText"/>
          </w:footnotePr>
          <w:type w:val="continuous"/>
          <w:pgSz w:w="12240" w:h="15840"/>
          <w:pgMar w:top="1134" w:right="1134" w:bottom="1134" w:left="1134" w:header="720" w:footer="720" w:gutter="0"/>
          <w:cols w:space="720"/>
          <w:docGrid w:linePitch="360"/>
        </w:sectPr>
      </w:pPr>
      <w:r>
        <w:fldChar w:fldCharType="end"/>
      </w:r>
    </w:p>
    <w:p w14:paraId="150D4ABF" w14:textId="77777777" w:rsidR="00A5184B" w:rsidRDefault="00A5184B">
      <w:pPr>
        <w:pStyle w:val="TOC1"/>
        <w:tabs>
          <w:tab w:val="right" w:leader="dot" w:pos="9962"/>
        </w:tabs>
        <w:rPr>
          <w:b/>
          <w:bCs/>
        </w:rPr>
      </w:pPr>
    </w:p>
    <w:p w14:paraId="39F94ABE" w14:textId="77777777" w:rsidR="00A5184B" w:rsidRDefault="00A5184B">
      <w:pPr>
        <w:pStyle w:val="BodyText"/>
      </w:pPr>
    </w:p>
    <w:p w14:paraId="2BB52E32" w14:textId="77777777" w:rsidR="00A5184B" w:rsidRDefault="00A5184B">
      <w:pPr>
        <w:pStyle w:val="BodyText"/>
        <w:pageBreakBefore/>
      </w:pPr>
    </w:p>
    <w:p w14:paraId="60B9FF77" w14:textId="77777777" w:rsidR="00A5184B" w:rsidRDefault="00A5184B">
      <w:pPr>
        <w:pStyle w:val="Heading1"/>
        <w:tabs>
          <w:tab w:val="left" w:pos="0"/>
        </w:tabs>
      </w:pPr>
      <w:bookmarkStart w:id="1" w:name="__RefHeading__208_2075784457"/>
      <w:bookmarkStart w:id="2" w:name="__RefHeading__485_73080779"/>
      <w:bookmarkStart w:id="3" w:name="__RefHeading__7348_1590952297"/>
      <w:bookmarkStart w:id="4" w:name="__RefHeading__5561_2125000322"/>
      <w:bookmarkStart w:id="5" w:name="_Toc122505530"/>
      <w:bookmarkEnd w:id="1"/>
      <w:bookmarkEnd w:id="2"/>
      <w:bookmarkEnd w:id="3"/>
      <w:bookmarkEnd w:id="4"/>
      <w:r>
        <w:t>Introduction</w:t>
      </w:r>
      <w:bookmarkEnd w:id="5"/>
    </w:p>
    <w:p w14:paraId="5A8A671F" w14:textId="77777777" w:rsidR="00A5184B" w:rsidRDefault="00A5184B">
      <w:pPr>
        <w:pStyle w:val="BodyText"/>
      </w:pPr>
      <w:r>
        <w:t xml:space="preserve">The purpose of this document is to provide basic installation instructions for the installation of the </w:t>
      </w:r>
      <w:proofErr w:type="spellStart"/>
      <w:r>
        <w:t>OptiCash</w:t>
      </w:r>
      <w:proofErr w:type="spellEnd"/>
      <w:r>
        <w:t xml:space="preserve"> and </w:t>
      </w:r>
      <w:proofErr w:type="spellStart"/>
      <w:r>
        <w:t>OptiNet</w:t>
      </w:r>
      <w:proofErr w:type="spellEnd"/>
      <w:r>
        <w:t xml:space="preserve"> applications.  The particular architecture and environment of the installation may require additional configuration.</w:t>
      </w:r>
    </w:p>
    <w:p w14:paraId="4DC3584D" w14:textId="77777777" w:rsidR="0016755A" w:rsidRDefault="00A5184B">
      <w:pPr>
        <w:pStyle w:val="BodyText"/>
      </w:pPr>
      <w:r>
        <w:t>Although the installation media provides components for both Windows and UNIX, this document will provide samples and syntax based on the Windows operating system.  The main modifications for UNIX will be the file path name syntax.</w:t>
      </w:r>
      <w:r w:rsidR="007F41DB">
        <w:t xml:space="preserve"> </w:t>
      </w:r>
    </w:p>
    <w:p w14:paraId="2BBE8249" w14:textId="77777777" w:rsidR="00A5184B" w:rsidRDefault="00A5184B">
      <w:pPr>
        <w:pStyle w:val="BodyText"/>
      </w:pPr>
      <w:r>
        <w:t xml:space="preserve">Please note that clients who are installing </w:t>
      </w:r>
      <w:proofErr w:type="spellStart"/>
      <w:r>
        <w:t>OptiCash</w:t>
      </w:r>
      <w:proofErr w:type="spellEnd"/>
      <w:r>
        <w:t xml:space="preserve"> only (without </w:t>
      </w:r>
      <w:proofErr w:type="spellStart"/>
      <w:r>
        <w:t>OptiNet</w:t>
      </w:r>
      <w:proofErr w:type="spellEnd"/>
      <w:r>
        <w:t xml:space="preserve">) can ignore all steps related to </w:t>
      </w:r>
      <w:proofErr w:type="spellStart"/>
      <w:r>
        <w:t>OptiNet</w:t>
      </w:r>
      <w:proofErr w:type="spellEnd"/>
      <w:r>
        <w:t>.</w:t>
      </w:r>
    </w:p>
    <w:p w14:paraId="4698EEEE" w14:textId="77777777" w:rsidR="00A5184B" w:rsidRDefault="00A5184B">
      <w:pPr>
        <w:pStyle w:val="BodyText"/>
      </w:pPr>
      <w:r>
        <w:t>The recommended process for installing is:</w:t>
      </w:r>
    </w:p>
    <w:p w14:paraId="7412F414" w14:textId="4551C2A0" w:rsidR="00A5184B" w:rsidRDefault="00A5184B">
      <w:pPr>
        <w:pStyle w:val="BodyText"/>
        <w:numPr>
          <w:ilvl w:val="0"/>
          <w:numId w:val="15"/>
        </w:numPr>
        <w:tabs>
          <w:tab w:val="left" w:pos="0"/>
        </w:tabs>
      </w:pPr>
      <w:r>
        <w:t xml:space="preserve">Oracle Database Configuration (It is the responsibility of the client to ensure </w:t>
      </w:r>
      <w:r w:rsidR="00E732F4">
        <w:t>database</w:t>
      </w:r>
      <w:r>
        <w:t xml:space="preserve"> is installed and running correctly PRIOR to on-site product installation.)</w:t>
      </w:r>
    </w:p>
    <w:p w14:paraId="162A9862" w14:textId="3438693E" w:rsidR="00A5184B" w:rsidRDefault="00A5184B">
      <w:pPr>
        <w:pStyle w:val="BodyText"/>
        <w:numPr>
          <w:ilvl w:val="0"/>
          <w:numId w:val="15"/>
        </w:numPr>
        <w:tabs>
          <w:tab w:val="left" w:pos="0"/>
        </w:tabs>
      </w:pPr>
      <w:r>
        <w:t>Application and Web Server Configuration (It is the responsibility of the client to ensure the application &amp; web servers are running correctly and readily accessible PRIOR to on-site product installation).</w:t>
      </w:r>
    </w:p>
    <w:p w14:paraId="7B24977A" w14:textId="77777777" w:rsidR="00A5184B" w:rsidRDefault="00A5184B">
      <w:pPr>
        <w:pStyle w:val="BodyText"/>
        <w:numPr>
          <w:ilvl w:val="0"/>
          <w:numId w:val="15"/>
        </w:numPr>
        <w:tabs>
          <w:tab w:val="left" w:pos="0"/>
        </w:tabs>
      </w:pPr>
      <w:r>
        <w:t>Creating New User in Oracle</w:t>
      </w:r>
    </w:p>
    <w:p w14:paraId="45D42625" w14:textId="77777777" w:rsidR="00A5184B" w:rsidRDefault="00A5184B">
      <w:pPr>
        <w:pStyle w:val="BodyText"/>
        <w:numPr>
          <w:ilvl w:val="0"/>
          <w:numId w:val="15"/>
        </w:numPr>
        <w:tabs>
          <w:tab w:val="left" w:pos="0"/>
        </w:tabs>
      </w:pPr>
      <w:r>
        <w:t>Creating New Schema in Oracle (</w:t>
      </w:r>
      <w:r w:rsidR="00171F6E">
        <w:t>NCR Cash Management</w:t>
      </w:r>
      <w:r>
        <w:t xml:space="preserve"> provides an Oracle dump and/or data-pump file)</w:t>
      </w:r>
    </w:p>
    <w:p w14:paraId="76C838F9" w14:textId="77777777" w:rsidR="00A5184B" w:rsidRDefault="00A5184B">
      <w:pPr>
        <w:pStyle w:val="BodyText"/>
        <w:numPr>
          <w:ilvl w:val="0"/>
          <w:numId w:val="15"/>
        </w:numPr>
        <w:tabs>
          <w:tab w:val="left" w:pos="0"/>
        </w:tabs>
      </w:pPr>
      <w:r>
        <w:t xml:space="preserve">Deploy </w:t>
      </w:r>
      <w:proofErr w:type="spellStart"/>
      <w:r>
        <w:t>OptiCash</w:t>
      </w:r>
      <w:proofErr w:type="spellEnd"/>
      <w:r>
        <w:t xml:space="preserve"> </w:t>
      </w:r>
      <w:r w:rsidR="00214BEA">
        <w:t>WAR</w:t>
      </w:r>
      <w:r>
        <w:t xml:space="preserve"> file</w:t>
      </w:r>
    </w:p>
    <w:p w14:paraId="7A3E98FF" w14:textId="77777777" w:rsidR="00A5184B" w:rsidRDefault="00A5184B">
      <w:pPr>
        <w:pStyle w:val="BodyText"/>
        <w:numPr>
          <w:ilvl w:val="0"/>
          <w:numId w:val="15"/>
        </w:numPr>
        <w:tabs>
          <w:tab w:val="left" w:pos="0"/>
        </w:tabs>
      </w:pPr>
      <w:r>
        <w:t xml:space="preserve">Deploy </w:t>
      </w:r>
      <w:proofErr w:type="spellStart"/>
      <w:r>
        <w:t>OptiNet</w:t>
      </w:r>
      <w:proofErr w:type="spellEnd"/>
      <w:r>
        <w:t xml:space="preserve"> </w:t>
      </w:r>
      <w:r w:rsidR="00214BEA">
        <w:t xml:space="preserve">WAR </w:t>
      </w:r>
      <w:r>
        <w:t>file</w:t>
      </w:r>
    </w:p>
    <w:p w14:paraId="4E80683F" w14:textId="77777777" w:rsidR="00A5184B" w:rsidRDefault="00A5184B">
      <w:pPr>
        <w:pStyle w:val="BodyText"/>
        <w:numPr>
          <w:ilvl w:val="0"/>
          <w:numId w:val="15"/>
        </w:numPr>
        <w:tabs>
          <w:tab w:val="left" w:pos="0"/>
        </w:tabs>
      </w:pPr>
      <w:r>
        <w:t>Batch Process Setup</w:t>
      </w:r>
    </w:p>
    <w:p w14:paraId="2F2C0B3C" w14:textId="77777777" w:rsidR="00A5184B" w:rsidRDefault="00A5184B">
      <w:pPr>
        <w:pStyle w:val="BodyText"/>
        <w:numPr>
          <w:ilvl w:val="0"/>
          <w:numId w:val="15"/>
        </w:numPr>
        <w:tabs>
          <w:tab w:val="left" w:pos="0"/>
        </w:tabs>
      </w:pPr>
      <w:r>
        <w:t xml:space="preserve">Send license information to </w:t>
      </w:r>
      <w:r w:rsidR="00AC4E09">
        <w:t>NCR Cash Management</w:t>
      </w:r>
      <w:r>
        <w:t xml:space="preserve"> for License Generation</w:t>
      </w:r>
    </w:p>
    <w:p w14:paraId="47B7C82D" w14:textId="601AEB74" w:rsidR="00A5184B" w:rsidRDefault="00A5184B">
      <w:pPr>
        <w:pStyle w:val="BodyText"/>
      </w:pPr>
    </w:p>
    <w:p w14:paraId="03C7BDAB" w14:textId="77FC1520" w:rsidR="006B0412" w:rsidRDefault="006B0412">
      <w:pPr>
        <w:pStyle w:val="BodyText"/>
      </w:pPr>
      <w:r>
        <w:t>As of version 9.14.1317, MS SQL</w:t>
      </w:r>
      <w:r w:rsidR="004C5A61">
        <w:t xml:space="preserve"> </w:t>
      </w:r>
      <w:r>
        <w:t>Server</w:t>
      </w:r>
      <w:r w:rsidR="004C5A61">
        <w:t xml:space="preserve"> 2019</w:t>
      </w:r>
      <w:r>
        <w:t xml:space="preserve"> may be used instead of Oracle </w:t>
      </w:r>
      <w:r w:rsidR="00FF30BC">
        <w:t>if you are using</w:t>
      </w:r>
      <w:r>
        <w:t xml:space="preserve"> </w:t>
      </w:r>
      <w:proofErr w:type="spellStart"/>
      <w:r>
        <w:t>OptiCash</w:t>
      </w:r>
      <w:proofErr w:type="spellEnd"/>
      <w:r>
        <w:t xml:space="preserve"> only. </w:t>
      </w:r>
      <w:proofErr w:type="spellStart"/>
      <w:r>
        <w:t>OptiNet</w:t>
      </w:r>
      <w:proofErr w:type="spellEnd"/>
      <w:r>
        <w:t xml:space="preserve"> </w:t>
      </w:r>
      <w:r w:rsidR="00052D6A">
        <w:t>does not support SQL Server at this time</w:t>
      </w:r>
      <w:r w:rsidR="0095124E">
        <w:t>.</w:t>
      </w:r>
      <w:r w:rsidR="002A58A5">
        <w:t xml:space="preserve"> Examples in this document will primarily refer to Oracle scenario.</w:t>
      </w:r>
    </w:p>
    <w:p w14:paraId="708735D8" w14:textId="638E024F" w:rsidR="00A5184B" w:rsidRDefault="00A5184B">
      <w:pPr>
        <w:pStyle w:val="BodyText"/>
      </w:pPr>
      <w:proofErr w:type="spellStart"/>
      <w:r>
        <w:t>OptiSuite</w:t>
      </w:r>
      <w:proofErr w:type="spellEnd"/>
      <w:r>
        <w:t xml:space="preserve"> requires </w:t>
      </w:r>
      <w:r w:rsidR="006F023D">
        <w:t>JDK version 8</w:t>
      </w:r>
      <w:r>
        <w:t xml:space="preserve">.  Most Application Servers already come with the required JDK (e.g. </w:t>
      </w:r>
      <w:r w:rsidR="006F023D">
        <w:t xml:space="preserve">IBM </w:t>
      </w:r>
      <w:r>
        <w:t>WebSphere</w:t>
      </w:r>
      <w:r w:rsidR="006F023D">
        <w:t>, Apache Tomcat</w:t>
      </w:r>
      <w:r>
        <w:t>).</w:t>
      </w:r>
    </w:p>
    <w:p w14:paraId="0E2994F6" w14:textId="77777777" w:rsidR="00A5184B" w:rsidRDefault="00A5184B">
      <w:pPr>
        <w:pStyle w:val="BodyText"/>
      </w:pPr>
      <w:r>
        <w:t>A clear understanding of Oracle and Application Server technology is required on the part of the user performing the installation.</w:t>
      </w:r>
    </w:p>
    <w:p w14:paraId="6C444DA6" w14:textId="77777777" w:rsidR="00A5184B" w:rsidRDefault="00A5184B">
      <w:pPr>
        <w:pStyle w:val="Heading1"/>
        <w:tabs>
          <w:tab w:val="left" w:pos="0"/>
        </w:tabs>
      </w:pPr>
      <w:bookmarkStart w:id="6" w:name="__RefHeading__210_2075784457"/>
      <w:bookmarkStart w:id="7" w:name="__RefHeading__487_73080779"/>
      <w:bookmarkStart w:id="8" w:name="__RefHeading__7350_1590952297"/>
      <w:bookmarkStart w:id="9" w:name="__RefHeading__5563_2125000322"/>
      <w:bookmarkStart w:id="10" w:name="_Toc122505531"/>
      <w:bookmarkEnd w:id="6"/>
      <w:bookmarkEnd w:id="7"/>
      <w:bookmarkEnd w:id="8"/>
      <w:bookmarkEnd w:id="9"/>
      <w:r>
        <w:t>Application Distribution</w:t>
      </w:r>
      <w:bookmarkEnd w:id="10"/>
    </w:p>
    <w:p w14:paraId="1363C08F" w14:textId="77777777" w:rsidR="00A5184B" w:rsidRDefault="00A5184B">
      <w:pPr>
        <w:pStyle w:val="Heading2"/>
        <w:tabs>
          <w:tab w:val="left" w:pos="0"/>
        </w:tabs>
      </w:pPr>
      <w:bookmarkStart w:id="11" w:name="__RefHeading__212_2075784457"/>
      <w:bookmarkStart w:id="12" w:name="__RefHeading__489_73080779"/>
      <w:bookmarkStart w:id="13" w:name="__RefHeading__7352_1590952297"/>
      <w:bookmarkStart w:id="14" w:name="__RefHeading__5565_2125000322"/>
      <w:bookmarkStart w:id="15" w:name="_Toc122505532"/>
      <w:bookmarkEnd w:id="11"/>
      <w:bookmarkEnd w:id="12"/>
      <w:bookmarkEnd w:id="13"/>
      <w:bookmarkEnd w:id="14"/>
      <w:r>
        <w:t>Application Component Checklist</w:t>
      </w:r>
      <w:bookmarkEnd w:id="15"/>
    </w:p>
    <w:p w14:paraId="74DEED1C" w14:textId="7B6E6702" w:rsidR="00A5184B" w:rsidRDefault="00A5184B">
      <w:pPr>
        <w:pStyle w:val="BodyText"/>
      </w:pPr>
      <w:r>
        <w:t>Depending upon the client environment, the Application Server and Database Server could reside on the same physical machine, or on 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273B5019" w14:textId="67036EDB" w:rsidR="00A5184B" w:rsidRDefault="00A5184B">
      <w:pPr>
        <w:pStyle w:val="BodyText"/>
      </w:pPr>
      <w:r>
        <w:t xml:space="preserve">In a split-server example, the Application Server (e.g. </w:t>
      </w:r>
      <w:r w:rsidR="00D13F37">
        <w:t>IBM WebSphere or Apache Tomcat</w:t>
      </w:r>
      <w:r>
        <w:t xml:space="preserve">) would house the Web Components (e.g. </w:t>
      </w:r>
      <w:proofErr w:type="spellStart"/>
      <w:r w:rsidR="00B376BC">
        <w:t>OptiCash</w:t>
      </w:r>
      <w:proofErr w:type="spellEnd"/>
      <w:r w:rsidR="00B376BC">
        <w:t xml:space="preserve"> </w:t>
      </w:r>
      <w:r w:rsidR="00214BEA">
        <w:t xml:space="preserve">WAR </w:t>
      </w:r>
      <w:r>
        <w:t xml:space="preserve">file) on one machine, and a different machine will house the </w:t>
      </w:r>
      <w:r w:rsidR="003B14A5">
        <w:t>database</w:t>
      </w:r>
      <w:r>
        <w:t xml:space="preserve"> components.</w:t>
      </w:r>
    </w:p>
    <w:p w14:paraId="297C8B8D" w14:textId="77777777" w:rsidR="00A5184B" w:rsidRDefault="00A5184B">
      <w:pPr>
        <w:pStyle w:val="BodyText"/>
      </w:pPr>
      <w:r>
        <w:t>The following are the required components for the installation:</w:t>
      </w:r>
    </w:p>
    <w:p w14:paraId="2A026A1B" w14:textId="2DF1BE59" w:rsidR="00A5184B" w:rsidRDefault="00A5184B">
      <w:pPr>
        <w:pStyle w:val="BodyText"/>
        <w:numPr>
          <w:ilvl w:val="0"/>
          <w:numId w:val="36"/>
        </w:numPr>
        <w:tabs>
          <w:tab w:val="left" w:pos="0"/>
        </w:tabs>
      </w:pPr>
      <w:r>
        <w:t>Oracle</w:t>
      </w:r>
      <w:r w:rsidR="00E83390">
        <w:t xml:space="preserve"> 12</w:t>
      </w:r>
      <w:r w:rsidR="008F5EBD">
        <w:t>.2 or 19c</w:t>
      </w:r>
      <w:r>
        <w:t xml:space="preserve"> </w:t>
      </w:r>
      <w:r w:rsidR="00450EEA">
        <w:t xml:space="preserve">or MS SQL Server 2019 </w:t>
      </w:r>
      <w:r>
        <w:t>and latest patches</w:t>
      </w:r>
      <w:r w:rsidR="00214BEA">
        <w:t xml:space="preserve"> </w:t>
      </w:r>
      <w:r>
        <w:t>relevant to the applicable O/S: It is the responsibility of the client to ensure the Oracle database is running correctly and readily accessible PRIOR to the on-site installation.</w:t>
      </w:r>
    </w:p>
    <w:p w14:paraId="39AD4508" w14:textId="77777777" w:rsidR="00A5184B" w:rsidRDefault="00A5184B">
      <w:pPr>
        <w:pStyle w:val="BodyText"/>
        <w:numPr>
          <w:ilvl w:val="0"/>
          <w:numId w:val="36"/>
        </w:numPr>
        <w:tabs>
          <w:tab w:val="left" w:pos="0"/>
        </w:tabs>
      </w:pPr>
      <w:proofErr w:type="spellStart"/>
      <w:r>
        <w:t>OptiCash</w:t>
      </w:r>
      <w:proofErr w:type="spellEnd"/>
      <w:r>
        <w:t xml:space="preserve"> Schema:  </w:t>
      </w:r>
      <w:r w:rsidR="00AC4E09">
        <w:t>NCR Cash Management</w:t>
      </w:r>
      <w:r>
        <w:t xml:space="preserve"> will provide the Oracle schema dump (with PAR Files) or a data-pump file for installation.</w:t>
      </w:r>
    </w:p>
    <w:p w14:paraId="473E18BA" w14:textId="77777777" w:rsidR="00A5184B" w:rsidRDefault="00A5184B">
      <w:pPr>
        <w:pStyle w:val="BodyText"/>
        <w:numPr>
          <w:ilvl w:val="0"/>
          <w:numId w:val="36"/>
        </w:numPr>
        <w:tabs>
          <w:tab w:val="left" w:pos="0"/>
        </w:tabs>
      </w:pPr>
      <w:proofErr w:type="spellStart"/>
      <w:r>
        <w:t>OptiCash</w:t>
      </w:r>
      <w:proofErr w:type="spellEnd"/>
      <w:r>
        <w:t xml:space="preserve"> Schema DDL:  </w:t>
      </w:r>
      <w:r w:rsidR="00AC4E09">
        <w:t>NCR Cash Management</w:t>
      </w:r>
      <w:r>
        <w:t xml:space="preserve"> will provide the database structure command SQL file for all required tables, views, and constraints.</w:t>
      </w:r>
    </w:p>
    <w:p w14:paraId="344762B9" w14:textId="157419DB" w:rsidR="00A5184B" w:rsidRDefault="00A5184B">
      <w:pPr>
        <w:pStyle w:val="BodyText"/>
        <w:numPr>
          <w:ilvl w:val="0"/>
          <w:numId w:val="36"/>
        </w:numPr>
        <w:tabs>
          <w:tab w:val="left" w:pos="0"/>
        </w:tabs>
      </w:pPr>
      <w:r>
        <w:t>Java Application server, such as</w:t>
      </w:r>
      <w:r w:rsidR="00911DB6">
        <w:t xml:space="preserve"> IBM</w:t>
      </w:r>
      <w:r>
        <w:t xml:space="preserve"> WebSphere or </w:t>
      </w:r>
      <w:r w:rsidR="00911DB6">
        <w:t>Apache Tomcat</w:t>
      </w:r>
      <w:r>
        <w:t xml:space="preserve">:  It is the responsibility of the client to ensure the Application Server is running correctly and readily accessible PRIOR to the on-site installation.  Please note </w:t>
      </w:r>
      <w:r w:rsidR="00911DB6">
        <w:t xml:space="preserve">JDK version 8 </w:t>
      </w:r>
      <w:r w:rsidR="00554E21">
        <w:t>is</w:t>
      </w:r>
      <w:r w:rsidR="00911DB6">
        <w:t xml:space="preserve"> supported and will likely be included with the Application Server.</w:t>
      </w:r>
    </w:p>
    <w:p w14:paraId="31A3342A" w14:textId="77777777" w:rsidR="00A5184B" w:rsidRDefault="00A5184B">
      <w:pPr>
        <w:pStyle w:val="BodyText"/>
        <w:numPr>
          <w:ilvl w:val="0"/>
          <w:numId w:val="36"/>
        </w:numPr>
        <w:tabs>
          <w:tab w:val="left" w:pos="0"/>
        </w:tabs>
      </w:pPr>
      <w:proofErr w:type="spellStart"/>
      <w:r>
        <w:lastRenderedPageBreak/>
        <w:t>OptiCash</w:t>
      </w:r>
      <w:proofErr w:type="spellEnd"/>
      <w:r>
        <w:t xml:space="preserve"> </w:t>
      </w:r>
      <w:r w:rsidR="00214BEA">
        <w:t xml:space="preserve">WAR </w:t>
      </w:r>
      <w:r>
        <w:t xml:space="preserve">File:  </w:t>
      </w:r>
      <w:r w:rsidR="00AC4E09">
        <w:t>NCR Cash Management</w:t>
      </w:r>
      <w:r>
        <w:t xml:space="preserve"> will provide the file for deployment.</w:t>
      </w:r>
    </w:p>
    <w:p w14:paraId="5D150ABE" w14:textId="77777777" w:rsidR="00A5184B" w:rsidRDefault="00A5184B">
      <w:pPr>
        <w:pStyle w:val="BodyText"/>
        <w:numPr>
          <w:ilvl w:val="0"/>
          <w:numId w:val="36"/>
        </w:numPr>
        <w:tabs>
          <w:tab w:val="left" w:pos="0"/>
        </w:tabs>
      </w:pPr>
      <w:proofErr w:type="spellStart"/>
      <w:r>
        <w:t>OptiNet</w:t>
      </w:r>
      <w:proofErr w:type="spellEnd"/>
      <w:r>
        <w:t xml:space="preserve"> </w:t>
      </w:r>
      <w:r w:rsidR="00214BEA">
        <w:t xml:space="preserve">WAR </w:t>
      </w:r>
      <w:r>
        <w:t xml:space="preserve">File:  </w:t>
      </w:r>
      <w:r w:rsidR="00AC4E09">
        <w:t>NCR Cash Management</w:t>
      </w:r>
      <w:r>
        <w:t xml:space="preserve"> will provide the file for deployment.</w:t>
      </w:r>
    </w:p>
    <w:p w14:paraId="0B4A12EA" w14:textId="77777777" w:rsidR="00A5184B" w:rsidRDefault="00A5184B">
      <w:pPr>
        <w:pStyle w:val="BodyText"/>
        <w:numPr>
          <w:ilvl w:val="0"/>
          <w:numId w:val="36"/>
        </w:numPr>
        <w:tabs>
          <w:tab w:val="left" w:pos="0"/>
        </w:tabs>
      </w:pPr>
      <w:r>
        <w:t xml:space="preserve">License File:  </w:t>
      </w:r>
      <w:r w:rsidR="00AC4E09">
        <w:t>NCR Cash Management</w:t>
      </w:r>
      <w:r>
        <w:t xml:space="preserve"> will provide a license SQL file based on the client's OptiCash.log and OptiNet.log</w:t>
      </w:r>
    </w:p>
    <w:p w14:paraId="33C44019" w14:textId="77777777" w:rsidR="00A5184B" w:rsidRDefault="00A5184B">
      <w:pPr>
        <w:pStyle w:val="BodyText"/>
      </w:pPr>
    </w:p>
    <w:p w14:paraId="0ADBD58E" w14:textId="760B4DBC" w:rsidR="00A5184B" w:rsidRDefault="009D75F2">
      <w:pPr>
        <w:pStyle w:val="Heading1"/>
        <w:tabs>
          <w:tab w:val="left" w:pos="0"/>
        </w:tabs>
      </w:pPr>
      <w:bookmarkStart w:id="16" w:name="__RefHeading__214_2075784457"/>
      <w:bookmarkStart w:id="17" w:name="__RefHeading__491_73080779"/>
      <w:bookmarkStart w:id="18" w:name="__RefHeading__7354_1590952297"/>
      <w:bookmarkStart w:id="19" w:name="__RefHeading__5567_2125000322"/>
      <w:bookmarkStart w:id="20" w:name="_Toc122505533"/>
      <w:bookmarkEnd w:id="16"/>
      <w:bookmarkEnd w:id="17"/>
      <w:bookmarkEnd w:id="18"/>
      <w:bookmarkEnd w:id="19"/>
      <w:r>
        <w:t xml:space="preserve">Oracle </w:t>
      </w:r>
      <w:r w:rsidR="00A5184B">
        <w:t>Setup</w:t>
      </w:r>
      <w:bookmarkEnd w:id="20"/>
    </w:p>
    <w:p w14:paraId="2E9C4D3A" w14:textId="6C4E1171" w:rsidR="00A5184B" w:rsidRDefault="00A5184B">
      <w:pPr>
        <w:pStyle w:val="BodyText"/>
      </w:pPr>
      <w:r>
        <w:t xml:space="preserve">Please note it is the client’s responsibility to have </w:t>
      </w:r>
      <w:r w:rsidR="00CF1C64">
        <w:t>database</w:t>
      </w:r>
      <w:r>
        <w:t xml:space="preserve"> installed and running correctly and readily accessible PRIOR to the on-site installation performed by </w:t>
      </w:r>
      <w:r w:rsidR="00AC4E09">
        <w:t>NCR Corporation</w:t>
      </w:r>
      <w:r>
        <w:t>.</w:t>
      </w:r>
    </w:p>
    <w:p w14:paraId="3D4B7D17" w14:textId="3A19E8E2" w:rsidR="00A5184B" w:rsidRDefault="00A5184B">
      <w:pPr>
        <w:pStyle w:val="BodyText"/>
      </w:pPr>
      <w:r>
        <w:t xml:space="preserve">Additionally, it is the client’s responsibility to prepare and agree with </w:t>
      </w:r>
      <w:r w:rsidR="00AC4E09">
        <w:t>NCR Cash Management</w:t>
      </w:r>
      <w:r>
        <w:t xml:space="preserve"> the information contained within the Hardware/Software Environment readiness (separate documentation) prior to the on-site installation.  This document, along with the Technical Overview document, shall serve as a basis for architectural consideration.</w:t>
      </w:r>
    </w:p>
    <w:p w14:paraId="0F07F89A" w14:textId="613CFCAA" w:rsidR="00F849F3" w:rsidRDefault="00F849F3">
      <w:pPr>
        <w:pStyle w:val="BodyText"/>
      </w:pPr>
      <w:r>
        <w:t>These instructions primarily refer to Oracle scenario. If using SQL Server instead, similar advice may apply.</w:t>
      </w:r>
    </w:p>
    <w:p w14:paraId="140ABF17" w14:textId="77777777" w:rsidR="00A5184B" w:rsidRDefault="00A5184B">
      <w:pPr>
        <w:pStyle w:val="BodyText"/>
      </w:pPr>
    </w:p>
    <w:p w14:paraId="7B517FC3" w14:textId="77777777" w:rsidR="00A5184B" w:rsidRDefault="00A5184B">
      <w:pPr>
        <w:pStyle w:val="Heading2"/>
        <w:tabs>
          <w:tab w:val="left" w:pos="0"/>
        </w:tabs>
      </w:pPr>
      <w:bookmarkStart w:id="21" w:name="__RefHeading__216_2075784457"/>
      <w:bookmarkStart w:id="22" w:name="__RefHeading__493_73080779"/>
      <w:bookmarkStart w:id="23" w:name="__RefHeading__7356_1590952297"/>
      <w:bookmarkStart w:id="24" w:name="__RefHeading__5569_2125000322"/>
      <w:bookmarkStart w:id="25" w:name="_Toc122505534"/>
      <w:bookmarkEnd w:id="21"/>
      <w:bookmarkEnd w:id="22"/>
      <w:bookmarkEnd w:id="23"/>
      <w:bookmarkEnd w:id="24"/>
      <w:r>
        <w:t>Configuration</w:t>
      </w:r>
      <w:bookmarkEnd w:id="25"/>
    </w:p>
    <w:p w14:paraId="009F54B4" w14:textId="77777777" w:rsidR="00A5184B" w:rsidRDefault="00A5184B">
      <w:pPr>
        <w:pStyle w:val="BodyText"/>
        <w:numPr>
          <w:ilvl w:val="0"/>
          <w:numId w:val="13"/>
        </w:numPr>
        <w:tabs>
          <w:tab w:val="left" w:pos="0"/>
        </w:tabs>
      </w:pPr>
      <w:r>
        <w:t xml:space="preserve">Verify the Oracle memory settings are correctly defined and do not fall below minimum memory requirements necessary for running </w:t>
      </w:r>
      <w:proofErr w:type="spellStart"/>
      <w:r>
        <w:t>OptiSuite</w:t>
      </w:r>
      <w:proofErr w:type="spellEnd"/>
      <w:r>
        <w:t xml:space="preserve"> (refer to Oracle Installation document for more information on minimum memory requirements).  Please co-ordinate with Oracle System Administrator to ensure that memory settings also take into consideration other databases used by the bank in Oracle environment.</w:t>
      </w:r>
    </w:p>
    <w:p w14:paraId="7B81306A" w14:textId="111BA54B" w:rsidR="00A5184B" w:rsidRDefault="00A5184B">
      <w:pPr>
        <w:pStyle w:val="BodyText"/>
        <w:numPr>
          <w:ilvl w:val="0"/>
          <w:numId w:val="13"/>
        </w:numPr>
        <w:tabs>
          <w:tab w:val="left" w:pos="0"/>
        </w:tabs>
      </w:pPr>
      <w:r>
        <w:t xml:space="preserve">The application's queries use many joins in the SQL statements.  These joins usually exceed the default </w:t>
      </w:r>
      <w:proofErr w:type="spellStart"/>
      <w:r>
        <w:t>sort_area_size</w:t>
      </w:r>
      <w:proofErr w:type="spellEnd"/>
      <w:r>
        <w:t xml:space="preserve">.  Change the Oracle </w:t>
      </w:r>
      <w:proofErr w:type="spellStart"/>
      <w:r>
        <w:t>sort_area_size</w:t>
      </w:r>
      <w:proofErr w:type="spellEnd"/>
      <w:r>
        <w:t xml:space="preserve"> from 524288 to at least 1524288 on both the Running and </w:t>
      </w:r>
      <w:proofErr w:type="spellStart"/>
      <w:r>
        <w:t>SPFile</w:t>
      </w:r>
      <w:proofErr w:type="spellEnd"/>
      <w:r>
        <w:t xml:space="preserve"> pages (check on the radio button within the “Memory” tab of the Oracle DB Management Console). The sort area size must be changed in both the Running and </w:t>
      </w:r>
      <w:proofErr w:type="spellStart"/>
      <w:r>
        <w:t>SPFile</w:t>
      </w:r>
      <w:proofErr w:type="spellEnd"/>
      <w:r>
        <w:t xml:space="preserve"> tabs in order for enough memory to be allocated for some of the</w:t>
      </w:r>
      <w:r w:rsidR="00F51F54">
        <w:t xml:space="preserve"> larger SQL queries</w:t>
      </w:r>
      <w:r>
        <w:t xml:space="preserve">. When it is only changed in the Running tab, it will reset back to the default whenever </w:t>
      </w:r>
      <w:r w:rsidR="00E81111">
        <w:t>database</w:t>
      </w:r>
      <w:r>
        <w:t xml:space="preserve"> is restarted.</w:t>
      </w:r>
    </w:p>
    <w:p w14:paraId="262B4719" w14:textId="77777777" w:rsidR="00A5184B" w:rsidRDefault="00A5184B">
      <w:pPr>
        <w:pStyle w:val="BodyText"/>
      </w:pPr>
    </w:p>
    <w:p w14:paraId="6553615F" w14:textId="77777777" w:rsidR="00A5184B" w:rsidRDefault="00A5184B">
      <w:pPr>
        <w:pStyle w:val="Heading2"/>
        <w:tabs>
          <w:tab w:val="left" w:pos="0"/>
        </w:tabs>
      </w:pPr>
      <w:bookmarkStart w:id="26" w:name="__RefHeading__218_2075784457"/>
      <w:bookmarkStart w:id="27" w:name="__RefHeading__495_73080779"/>
      <w:bookmarkStart w:id="28" w:name="__RefHeading__7358_1590952297"/>
      <w:bookmarkStart w:id="29" w:name="__RefHeading__5571_2125000322"/>
      <w:bookmarkStart w:id="30" w:name="_Toc122505535"/>
      <w:bookmarkEnd w:id="26"/>
      <w:bookmarkEnd w:id="27"/>
      <w:bookmarkEnd w:id="28"/>
      <w:bookmarkEnd w:id="29"/>
      <w:r>
        <w:t>Tablespaces</w:t>
      </w:r>
      <w:bookmarkEnd w:id="30"/>
    </w:p>
    <w:p w14:paraId="4ACB6ACE" w14:textId="77777777" w:rsidR="00A5184B" w:rsidRDefault="00A5184B">
      <w:pPr>
        <w:pStyle w:val="BodyText"/>
      </w:pPr>
      <w:r>
        <w:t>The following assumes steps are being performed in the Oracle DB Management Console.  Similar actions may of course be performed with the tool and interface per DBA choice.</w:t>
      </w:r>
    </w:p>
    <w:p w14:paraId="78CD2CE3" w14:textId="77777777" w:rsidR="00A5184B" w:rsidRDefault="00A5184B">
      <w:pPr>
        <w:pStyle w:val="BodyText"/>
      </w:pPr>
      <w:r>
        <w:t>It is recommended that the Tables and Indexes/Constraints be separated into different tablespaces.  If you already have your tablespaces available, you may continue on to the next section.</w:t>
      </w:r>
    </w:p>
    <w:p w14:paraId="723FE850" w14:textId="77777777" w:rsidR="00A5184B" w:rsidRDefault="00A5184B">
      <w:pPr>
        <w:pStyle w:val="BodyText"/>
        <w:numPr>
          <w:ilvl w:val="0"/>
          <w:numId w:val="18"/>
        </w:numPr>
        <w:tabs>
          <w:tab w:val="left" w:pos="0"/>
        </w:tabs>
      </w:pPr>
      <w:r>
        <w:t>From the Oracle Enterprise Manager Console, click on the Object Menu and select Create.</w:t>
      </w:r>
    </w:p>
    <w:p w14:paraId="18C03BFA" w14:textId="77777777" w:rsidR="00A5184B" w:rsidRDefault="00A5184B">
      <w:pPr>
        <w:pStyle w:val="BodyText"/>
        <w:numPr>
          <w:ilvl w:val="0"/>
          <w:numId w:val="18"/>
        </w:numPr>
        <w:tabs>
          <w:tab w:val="left" w:pos="0"/>
        </w:tabs>
      </w:pPr>
      <w:r>
        <w:t>Select Tablespace and click the Create button.</w:t>
      </w:r>
    </w:p>
    <w:p w14:paraId="21C9A37D" w14:textId="77777777" w:rsidR="00A5184B" w:rsidRDefault="00A5184B">
      <w:pPr>
        <w:pStyle w:val="BodyText"/>
        <w:numPr>
          <w:ilvl w:val="0"/>
          <w:numId w:val="18"/>
        </w:numPr>
        <w:tabs>
          <w:tab w:val="left" w:pos="0"/>
        </w:tabs>
      </w:pPr>
      <w:r>
        <w:t xml:space="preserve">The next window allows you to specify the table space.  </w:t>
      </w:r>
      <w:r w:rsidR="00AC4E09">
        <w:t>T</w:t>
      </w:r>
      <w:r>
        <w:t>he</w:t>
      </w:r>
      <w:r w:rsidR="00AC4E09">
        <w:t xml:space="preserve"> following</w:t>
      </w:r>
      <w:r>
        <w:t xml:space="preserve"> table space names</w:t>
      </w:r>
      <w:r w:rsidR="00AC4E09">
        <w:t xml:space="preserve"> are recommended: </w:t>
      </w:r>
      <w:r>
        <w:t>OPTICASH_DAT for data, and OPTICASH_IDX for the indexes.</w:t>
      </w:r>
    </w:p>
    <w:p w14:paraId="4F91B8B1" w14:textId="77777777" w:rsidR="00A5184B" w:rsidRDefault="00A5184B">
      <w:pPr>
        <w:pStyle w:val="BodyText"/>
        <w:numPr>
          <w:ilvl w:val="0"/>
          <w:numId w:val="18"/>
        </w:numPr>
        <w:tabs>
          <w:tab w:val="left" w:pos="0"/>
        </w:tabs>
      </w:pPr>
      <w:r>
        <w:t>Type in the desired tablespace name and data file details.  In the “Size” column, enter in the anticipated size of your data.  This will depend upon the number of cashpoints, etc., but a minimum of 5GB is recommended for both the data and index table spaces.</w:t>
      </w:r>
    </w:p>
    <w:p w14:paraId="246746AE" w14:textId="77777777" w:rsidR="00A5184B" w:rsidRDefault="00A5184B">
      <w:pPr>
        <w:pStyle w:val="BodyText"/>
      </w:pPr>
    </w:p>
    <w:p w14:paraId="290F35AA" w14:textId="77777777" w:rsidR="00A5184B" w:rsidRDefault="00A5184B">
      <w:pPr>
        <w:pStyle w:val="BodyText"/>
      </w:pPr>
      <w:r>
        <w:t xml:space="preserve">Please note that the </w:t>
      </w:r>
      <w:proofErr w:type="spellStart"/>
      <w:r>
        <w:t>OptiCash</w:t>
      </w:r>
      <w:proofErr w:type="spellEnd"/>
      <w:r>
        <w:t xml:space="preserve"> Schema Definition Script (DDL) will have tables and constraints defined such that:</w:t>
      </w:r>
    </w:p>
    <w:p w14:paraId="478A73EE" w14:textId="77777777" w:rsidR="00A5184B" w:rsidRDefault="00A5184B">
      <w:pPr>
        <w:pStyle w:val="BodyText"/>
        <w:numPr>
          <w:ilvl w:val="0"/>
          <w:numId w:val="35"/>
        </w:numPr>
        <w:tabs>
          <w:tab w:val="left" w:pos="0"/>
        </w:tabs>
      </w:pPr>
      <w:r>
        <w:t>Tables, Foreign Keys, and Views are defined in the Schema User’s default tablespace.  (e.g. OPTICASH_DAT).</w:t>
      </w:r>
    </w:p>
    <w:p w14:paraId="258E3BA4" w14:textId="77777777" w:rsidR="00A5184B" w:rsidRDefault="00A5184B">
      <w:pPr>
        <w:pStyle w:val="BodyText"/>
        <w:numPr>
          <w:ilvl w:val="0"/>
          <w:numId w:val="35"/>
        </w:numPr>
        <w:tabs>
          <w:tab w:val="left" w:pos="0"/>
        </w:tabs>
      </w:pPr>
      <w:r>
        <w:t>Primary Keys and Indexes are defined in the OPTICASH_IDX tablespace.</w:t>
      </w:r>
    </w:p>
    <w:p w14:paraId="5C92D5AC" w14:textId="77777777" w:rsidR="00A5184B" w:rsidRDefault="00A5184B">
      <w:pPr>
        <w:pStyle w:val="BodyText"/>
      </w:pPr>
    </w:p>
    <w:p w14:paraId="081C1230" w14:textId="77777777" w:rsidR="00A5184B" w:rsidRDefault="00A5184B">
      <w:pPr>
        <w:pStyle w:val="BodyText"/>
      </w:pPr>
      <w:r>
        <w:t>You may modify the DDL prior to execution of the DDL as needed (e.g. changing the index tablespace, etc.).</w:t>
      </w:r>
    </w:p>
    <w:p w14:paraId="37F261BA" w14:textId="77777777" w:rsidR="00A5184B" w:rsidRDefault="00A5184B">
      <w:pPr>
        <w:pStyle w:val="BodyText"/>
      </w:pPr>
    </w:p>
    <w:p w14:paraId="689BEF70" w14:textId="77777777" w:rsidR="00A5184B" w:rsidRDefault="00A5184B">
      <w:pPr>
        <w:pStyle w:val="Heading2"/>
        <w:tabs>
          <w:tab w:val="left" w:pos="0"/>
        </w:tabs>
      </w:pPr>
      <w:bookmarkStart w:id="31" w:name="__RefHeading__220_2075784457"/>
      <w:bookmarkStart w:id="32" w:name="__RefHeading__497_73080779"/>
      <w:bookmarkStart w:id="33" w:name="__RefHeading__7360_1590952297"/>
      <w:bookmarkStart w:id="34" w:name="__RefHeading__5573_2125000322"/>
      <w:bookmarkStart w:id="35" w:name="_Toc122505536"/>
      <w:bookmarkEnd w:id="31"/>
      <w:bookmarkEnd w:id="32"/>
      <w:bookmarkEnd w:id="33"/>
      <w:bookmarkEnd w:id="34"/>
      <w:r>
        <w:lastRenderedPageBreak/>
        <w:t>Schema User</w:t>
      </w:r>
      <w:bookmarkEnd w:id="35"/>
    </w:p>
    <w:p w14:paraId="413D97D8" w14:textId="77777777" w:rsidR="00A5184B" w:rsidRDefault="00A5184B">
      <w:pPr>
        <w:pStyle w:val="BodyText"/>
        <w:numPr>
          <w:ilvl w:val="0"/>
          <w:numId w:val="6"/>
        </w:numPr>
        <w:tabs>
          <w:tab w:val="left" w:pos="0"/>
        </w:tabs>
      </w:pPr>
      <w:r>
        <w:t xml:space="preserve">Choose a name similar to the schema you want to create, e.g. </w:t>
      </w:r>
      <w:proofErr w:type="spellStart"/>
      <w:r>
        <w:t>OptiCash</w:t>
      </w:r>
      <w:proofErr w:type="spellEnd"/>
      <w:r>
        <w:t>, your institution name, etc.  Make sure you select the appropriate Default Tablespace for the user.  This would typically be the OPTICASH_DAT tablespace.</w:t>
      </w:r>
    </w:p>
    <w:p w14:paraId="72F7127B" w14:textId="77777777" w:rsidR="00A5184B" w:rsidRDefault="00A5184B">
      <w:pPr>
        <w:pStyle w:val="BodyText"/>
        <w:numPr>
          <w:ilvl w:val="0"/>
          <w:numId w:val="6"/>
        </w:numPr>
        <w:tabs>
          <w:tab w:val="left" w:pos="0"/>
        </w:tabs>
      </w:pPr>
      <w:r>
        <w:t>Select “Connect” and “Resource” from the Role list for the user. The user will need these roles to connect to the database and access database functions.</w:t>
      </w:r>
    </w:p>
    <w:p w14:paraId="0B8CF0CC" w14:textId="77777777" w:rsidR="00A5184B" w:rsidRDefault="00A5184B">
      <w:pPr>
        <w:pStyle w:val="BodyText"/>
        <w:numPr>
          <w:ilvl w:val="0"/>
          <w:numId w:val="6"/>
        </w:numPr>
        <w:tabs>
          <w:tab w:val="left" w:pos="0"/>
        </w:tabs>
      </w:pPr>
      <w:r>
        <w:t>Select “UNLIMITED_TABLESPACE” from the System Privileges list for the user.  If you are using this user to execute the DDL, you will also need the “CREATE VIEW” privilege.</w:t>
      </w:r>
    </w:p>
    <w:p w14:paraId="38FE7C2E" w14:textId="77777777" w:rsidR="00A5184B" w:rsidRDefault="00A5184B">
      <w:pPr>
        <w:pStyle w:val="BodyText"/>
      </w:pPr>
    </w:p>
    <w:p w14:paraId="15EEC1C9" w14:textId="77777777" w:rsidR="00A5184B" w:rsidRDefault="00A5184B">
      <w:pPr>
        <w:pStyle w:val="Heading2"/>
        <w:tabs>
          <w:tab w:val="left" w:pos="0"/>
        </w:tabs>
      </w:pPr>
      <w:bookmarkStart w:id="36" w:name="__RefHeading__222_2075784457"/>
      <w:bookmarkStart w:id="37" w:name="__RefHeading__499_73080779"/>
      <w:bookmarkStart w:id="38" w:name="__RefHeading__7362_1590952297"/>
      <w:bookmarkStart w:id="39" w:name="__RefHeading__5575_2125000322"/>
      <w:bookmarkStart w:id="40" w:name="_Toc122505537"/>
      <w:bookmarkEnd w:id="36"/>
      <w:bookmarkEnd w:id="37"/>
      <w:bookmarkEnd w:id="38"/>
      <w:bookmarkEnd w:id="39"/>
      <w:r>
        <w:t>Schema Definition</w:t>
      </w:r>
      <w:bookmarkEnd w:id="40"/>
    </w:p>
    <w:p w14:paraId="038D0408" w14:textId="77777777" w:rsidR="00A5184B" w:rsidRDefault="00A5184B">
      <w:pPr>
        <w:pStyle w:val="BodyText"/>
      </w:pPr>
      <w:r>
        <w:t xml:space="preserve">The following files </w:t>
      </w:r>
      <w:r w:rsidR="00E83390">
        <w:t>may be</w:t>
      </w:r>
      <w:r>
        <w:t xml:space="preserve"> used to create a new schema base on the new user created in the previous step:</w:t>
      </w:r>
    </w:p>
    <w:p w14:paraId="53E0495F" w14:textId="77777777" w:rsidR="00A5184B" w:rsidRDefault="00A5184B">
      <w:pPr>
        <w:pStyle w:val="BodyText"/>
        <w:numPr>
          <w:ilvl w:val="0"/>
          <w:numId w:val="19"/>
        </w:numPr>
        <w:tabs>
          <w:tab w:val="left" w:pos="0"/>
        </w:tabs>
      </w:pPr>
      <w:r>
        <w:t xml:space="preserve">Oracle Schema Data Dump as provided by </w:t>
      </w:r>
      <w:r w:rsidR="00302EE3">
        <w:t>NCR Cash Management</w:t>
      </w:r>
      <w:r>
        <w:t>.</w:t>
      </w:r>
    </w:p>
    <w:p w14:paraId="5E6BB0A1" w14:textId="77777777" w:rsidR="00A5184B" w:rsidRDefault="00A5184B">
      <w:pPr>
        <w:pStyle w:val="BodyText"/>
        <w:numPr>
          <w:ilvl w:val="0"/>
          <w:numId w:val="19"/>
        </w:numPr>
        <w:tabs>
          <w:tab w:val="left" w:pos="1058"/>
        </w:tabs>
        <w:ind w:left="1058"/>
      </w:pPr>
      <w:r>
        <w:t>e.g. &lt;client name&gt;.</w:t>
      </w:r>
      <w:proofErr w:type="spellStart"/>
      <w:r>
        <w:t>dmp</w:t>
      </w:r>
      <w:proofErr w:type="spellEnd"/>
    </w:p>
    <w:p w14:paraId="6463F8A3" w14:textId="77777777" w:rsidR="00A5184B" w:rsidRDefault="00A5184B">
      <w:pPr>
        <w:pStyle w:val="BodyText"/>
        <w:numPr>
          <w:ilvl w:val="0"/>
          <w:numId w:val="19"/>
        </w:numPr>
        <w:tabs>
          <w:tab w:val="left" w:pos="0"/>
        </w:tabs>
      </w:pPr>
      <w:r>
        <w:t>Minimum of 2 DDL scripts to define tables, indexes, and default data records.</w:t>
      </w:r>
    </w:p>
    <w:p w14:paraId="6A46717C" w14:textId="77777777" w:rsidR="00A5184B" w:rsidRDefault="00A5184B">
      <w:pPr>
        <w:pStyle w:val="BodyText"/>
        <w:numPr>
          <w:ilvl w:val="0"/>
          <w:numId w:val="19"/>
        </w:numPr>
        <w:tabs>
          <w:tab w:val="left" w:pos="1058"/>
        </w:tabs>
        <w:ind w:left="1058"/>
      </w:pPr>
      <w:r>
        <w:t>e.g.: Master_Schema_Relational_Migration_Script_build&lt;build_number&gt;.sql</w:t>
      </w:r>
    </w:p>
    <w:p w14:paraId="2B7C8DF2" w14:textId="77777777" w:rsidR="00A5184B" w:rsidRDefault="00A5184B">
      <w:pPr>
        <w:pStyle w:val="BodyText"/>
      </w:pPr>
    </w:p>
    <w:p w14:paraId="645E45F8" w14:textId="77777777" w:rsidR="00A5184B" w:rsidRDefault="00302EE3">
      <w:pPr>
        <w:pStyle w:val="BodyText"/>
      </w:pPr>
      <w:r>
        <w:t>NCR Cash Management</w:t>
      </w:r>
      <w:r w:rsidR="00A5184B">
        <w:t xml:space="preserve"> will provide these files to the client.  Make sure to save these files in the same directory.</w:t>
      </w:r>
    </w:p>
    <w:p w14:paraId="0FAF18C2" w14:textId="77777777" w:rsidR="00A5184B" w:rsidRDefault="00A5184B">
      <w:pPr>
        <w:pStyle w:val="BodyText"/>
      </w:pPr>
    </w:p>
    <w:p w14:paraId="4B557FE6" w14:textId="77777777" w:rsidR="00A5184B" w:rsidRDefault="00A5184B">
      <w:pPr>
        <w:pStyle w:val="BodyText"/>
      </w:pPr>
      <w:r>
        <w:t>You have two options to create the data schema:</w:t>
      </w:r>
    </w:p>
    <w:p w14:paraId="2A1887F4" w14:textId="77777777" w:rsidR="00A5184B" w:rsidRDefault="00A5184B">
      <w:pPr>
        <w:pStyle w:val="BodyText"/>
        <w:numPr>
          <w:ilvl w:val="0"/>
          <w:numId w:val="40"/>
        </w:numPr>
        <w:tabs>
          <w:tab w:val="left" w:pos="0"/>
        </w:tabs>
      </w:pPr>
      <w:r>
        <w:t>Run a data pump import, which will load the contents of the provided data pump into the target tablespaces and schema name.  While this is the fastest way to import data, most clients do not permit this for initial schema load, and instead choose option 2 below (common DBA practice).</w:t>
      </w:r>
    </w:p>
    <w:p w14:paraId="0A24569D" w14:textId="77777777" w:rsidR="00A5184B" w:rsidRDefault="00A5184B">
      <w:pPr>
        <w:pStyle w:val="BodyText"/>
      </w:pPr>
      <w:r>
        <w:t>or:</w:t>
      </w:r>
    </w:p>
    <w:p w14:paraId="2F1B76A4" w14:textId="77777777" w:rsidR="00A5184B" w:rsidRDefault="00A5184B">
      <w:pPr>
        <w:pStyle w:val="BodyText"/>
        <w:numPr>
          <w:ilvl w:val="0"/>
          <w:numId w:val="40"/>
        </w:numPr>
        <w:tabs>
          <w:tab w:val="left" w:pos="0"/>
        </w:tabs>
      </w:pPr>
      <w:r>
        <w:t>Run the provided DDL SQL files</w:t>
      </w:r>
      <w:r w:rsidR="00E83390">
        <w:t>.</w:t>
      </w:r>
    </w:p>
    <w:p w14:paraId="4BA32E7F" w14:textId="77777777" w:rsidR="00A5184B" w:rsidRDefault="00A5184B">
      <w:pPr>
        <w:pStyle w:val="BodyText"/>
        <w:numPr>
          <w:ilvl w:val="1"/>
          <w:numId w:val="40"/>
        </w:numPr>
        <w:tabs>
          <w:tab w:val="left" w:pos="0"/>
        </w:tabs>
      </w:pPr>
      <w:r>
        <w:t xml:space="preserve">You will first need to create the schema objects, per the </w:t>
      </w:r>
      <w:proofErr w:type="spellStart"/>
      <w:r>
        <w:t>Master_Schema</w:t>
      </w:r>
      <w:proofErr w:type="spellEnd"/>
      <w:r>
        <w:t>*.</w:t>
      </w:r>
      <w:proofErr w:type="spellStart"/>
      <w:r>
        <w:t>sql</w:t>
      </w:r>
      <w:proofErr w:type="spellEnd"/>
      <w:r>
        <w:t xml:space="preserve"> script.  This script can be modified as needed to reflect the desired tablespaces, etc.</w:t>
      </w:r>
    </w:p>
    <w:p w14:paraId="4E3B8B76" w14:textId="77777777" w:rsidR="00A5184B" w:rsidRDefault="00A5184B">
      <w:pPr>
        <w:pStyle w:val="BodyText"/>
        <w:numPr>
          <w:ilvl w:val="1"/>
          <w:numId w:val="40"/>
        </w:numPr>
        <w:tabs>
          <w:tab w:val="left" w:pos="0"/>
        </w:tabs>
      </w:pPr>
      <w:r>
        <w:t>Once completed, verify that there were no errors in the process, and the appropriate objects are created within the user schema for the appropriate Tablespaces.  (You may do this from the Oracle Enterprise Manager Console or your DBA tool of choice.)</w:t>
      </w:r>
    </w:p>
    <w:p w14:paraId="5D621917" w14:textId="77777777" w:rsidR="00A5184B" w:rsidRDefault="00A5184B">
      <w:pPr>
        <w:pStyle w:val="BodyText"/>
      </w:pPr>
    </w:p>
    <w:p w14:paraId="17695E6D" w14:textId="5CB8B718" w:rsidR="00A5184B" w:rsidRDefault="00A5184B">
      <w:pPr>
        <w:pStyle w:val="BodyText"/>
        <w:rPr>
          <w:b/>
          <w:bCs/>
          <w:i/>
          <w:iCs/>
        </w:rPr>
      </w:pPr>
      <w:r>
        <w:rPr>
          <w:b/>
          <w:bCs/>
          <w:i/>
          <w:iCs/>
        </w:rPr>
        <w:t>It is strongly recommended to analyze the tables and indexes for the newly imported data immediately after import.</w:t>
      </w:r>
    </w:p>
    <w:p w14:paraId="3E6EB579" w14:textId="77777777" w:rsidR="008A5B9A" w:rsidRDefault="008A5B9A" w:rsidP="008A5B9A">
      <w:pPr>
        <w:pStyle w:val="Heading1"/>
        <w:tabs>
          <w:tab w:val="left" w:pos="0"/>
        </w:tabs>
      </w:pPr>
      <w:bookmarkStart w:id="41" w:name="_Toc104391522"/>
      <w:bookmarkStart w:id="42" w:name="_Toc122505538"/>
      <w:r>
        <w:t>SQL Server Setup</w:t>
      </w:r>
      <w:bookmarkEnd w:id="41"/>
      <w:bookmarkEnd w:id="42"/>
    </w:p>
    <w:p w14:paraId="3834B54E" w14:textId="77777777" w:rsidR="008A5B9A" w:rsidRDefault="008A5B9A" w:rsidP="008A5B9A">
      <w:pPr>
        <w:pStyle w:val="Heading2"/>
        <w:tabs>
          <w:tab w:val="left" w:pos="0"/>
        </w:tabs>
      </w:pPr>
      <w:bookmarkStart w:id="43" w:name="_Toc104391523"/>
      <w:bookmarkStart w:id="44" w:name="_Toc122505539"/>
      <w:r>
        <w:t>Configuration</w:t>
      </w:r>
      <w:bookmarkEnd w:id="43"/>
      <w:bookmarkEnd w:id="44"/>
    </w:p>
    <w:p w14:paraId="591C3CB6" w14:textId="77777777" w:rsidR="008A5B9A" w:rsidRDefault="008A5B9A" w:rsidP="008A5B9A">
      <w:pPr>
        <w:pStyle w:val="BodyText"/>
      </w:pPr>
      <w:r>
        <w:t xml:space="preserve">Verify the SQL Server memory settings are correctly defined and do not fall below minimum memory requirements necessary for running </w:t>
      </w:r>
      <w:proofErr w:type="spellStart"/>
      <w:r>
        <w:t>OptiSuite</w:t>
      </w:r>
      <w:proofErr w:type="spellEnd"/>
      <w:r>
        <w:t xml:space="preserve"> (refer to SQL Server Installation document for more information on minimum memory requirements).  Please co-ordinate with System Administrator to ensure that memory settings also take into consideration other databases used by the bank in SQL Server environment test</w:t>
      </w:r>
    </w:p>
    <w:p w14:paraId="2B5207FB" w14:textId="77777777" w:rsidR="008A5B9A" w:rsidRDefault="008A5B9A" w:rsidP="008A5B9A">
      <w:pPr>
        <w:pStyle w:val="BodyText"/>
      </w:pPr>
    </w:p>
    <w:p w14:paraId="0508F750" w14:textId="77777777" w:rsidR="008A5B9A" w:rsidRDefault="008A5B9A" w:rsidP="008A5B9A">
      <w:pPr>
        <w:pStyle w:val="Heading2"/>
        <w:tabs>
          <w:tab w:val="left" w:pos="0"/>
        </w:tabs>
      </w:pPr>
      <w:bookmarkStart w:id="45" w:name="_Toc104391524"/>
      <w:bookmarkStart w:id="46" w:name="_Toc122505540"/>
      <w:r>
        <w:t>Schema User</w:t>
      </w:r>
      <w:bookmarkEnd w:id="45"/>
      <w:bookmarkEnd w:id="46"/>
    </w:p>
    <w:p w14:paraId="44046458" w14:textId="77777777" w:rsidR="008A5B9A" w:rsidRDefault="008A5B9A" w:rsidP="008A5B9A">
      <w:pPr>
        <w:pStyle w:val="BodyText"/>
        <w:numPr>
          <w:ilvl w:val="0"/>
          <w:numId w:val="59"/>
        </w:numPr>
      </w:pPr>
      <w:r>
        <w:t xml:space="preserve">Choose a name similar to the schema you want to create, e.g. </w:t>
      </w:r>
      <w:proofErr w:type="spellStart"/>
      <w:r>
        <w:t>OptiCash</w:t>
      </w:r>
      <w:proofErr w:type="spellEnd"/>
      <w:r>
        <w:t>, your institution name, etc. and password accordingly in the General tab</w:t>
      </w:r>
    </w:p>
    <w:p w14:paraId="778A6B38" w14:textId="77777777" w:rsidR="008A5B9A" w:rsidRDefault="008A5B9A" w:rsidP="008A5B9A">
      <w:pPr>
        <w:pStyle w:val="BodyText"/>
        <w:numPr>
          <w:ilvl w:val="0"/>
          <w:numId w:val="59"/>
        </w:numPr>
      </w:pPr>
      <w:r>
        <w:t>Select “public” and “</w:t>
      </w:r>
      <w:proofErr w:type="spellStart"/>
      <w:r>
        <w:t>dbcreator</w:t>
      </w:r>
      <w:proofErr w:type="spellEnd"/>
      <w:r>
        <w:t>” from the Role list for the user. The user will need these roles to connect to the database and access database functions.</w:t>
      </w:r>
    </w:p>
    <w:p w14:paraId="144028BA" w14:textId="77777777" w:rsidR="008A5B9A" w:rsidRDefault="008A5B9A" w:rsidP="008A5B9A">
      <w:pPr>
        <w:pStyle w:val="BodyText"/>
        <w:numPr>
          <w:ilvl w:val="0"/>
          <w:numId w:val="59"/>
        </w:numPr>
      </w:pPr>
      <w:r>
        <w:lastRenderedPageBreak/>
        <w:t>Select the respective database in the user mapping tab for that particular user .Select Grant permission to connect to database engine and login enabled in the Status tab.</w:t>
      </w:r>
    </w:p>
    <w:p w14:paraId="7C6711E7" w14:textId="77777777" w:rsidR="008A5B9A" w:rsidRDefault="008A5B9A" w:rsidP="008A5B9A">
      <w:pPr>
        <w:pStyle w:val="BodyText"/>
      </w:pPr>
    </w:p>
    <w:p w14:paraId="1926BCD0" w14:textId="77777777" w:rsidR="008A5B9A" w:rsidRDefault="008A5B9A" w:rsidP="008A5B9A">
      <w:pPr>
        <w:pStyle w:val="Heading2"/>
        <w:tabs>
          <w:tab w:val="left" w:pos="0"/>
        </w:tabs>
      </w:pPr>
      <w:bookmarkStart w:id="47" w:name="_Toc104391525"/>
      <w:bookmarkStart w:id="48" w:name="_Toc122505541"/>
      <w:r>
        <w:t>Schema Definition</w:t>
      </w:r>
      <w:bookmarkEnd w:id="47"/>
      <w:bookmarkEnd w:id="48"/>
    </w:p>
    <w:p w14:paraId="7E262EA2" w14:textId="77777777" w:rsidR="008A5B9A" w:rsidRDefault="008A5B9A" w:rsidP="008A5B9A">
      <w:pPr>
        <w:pStyle w:val="BodyText"/>
      </w:pPr>
      <w:r>
        <w:t>The following files may be used to create a new schema base on the new user created in the previous step:</w:t>
      </w:r>
    </w:p>
    <w:p w14:paraId="19D7EA1A" w14:textId="77777777" w:rsidR="008A5B9A" w:rsidRDefault="008A5B9A" w:rsidP="008A5B9A">
      <w:pPr>
        <w:pStyle w:val="BodyText"/>
        <w:numPr>
          <w:ilvl w:val="0"/>
          <w:numId w:val="19"/>
        </w:numPr>
        <w:tabs>
          <w:tab w:val="left" w:pos="0"/>
        </w:tabs>
      </w:pPr>
      <w:r>
        <w:t>Minimum of 2 DDL scripts to define tables, indexes, and default data records.</w:t>
      </w:r>
    </w:p>
    <w:p w14:paraId="0B3C94A1" w14:textId="77777777" w:rsidR="008A5B9A" w:rsidRDefault="008A5B9A" w:rsidP="008A5B9A">
      <w:pPr>
        <w:pStyle w:val="BodyText"/>
        <w:numPr>
          <w:ilvl w:val="0"/>
          <w:numId w:val="19"/>
        </w:numPr>
        <w:tabs>
          <w:tab w:val="left" w:pos="1058"/>
        </w:tabs>
        <w:ind w:left="1058"/>
      </w:pPr>
      <w:r>
        <w:t xml:space="preserve">e.g.: </w:t>
      </w:r>
      <w:proofErr w:type="spellStart"/>
      <w:r>
        <w:t>sqlserver</w:t>
      </w:r>
      <w:proofErr w:type="spellEnd"/>
      <w:r>
        <w:t>-schema/</w:t>
      </w:r>
      <w:proofErr w:type="spellStart"/>
      <w:r>
        <w:t>data.sql</w:t>
      </w:r>
      <w:proofErr w:type="spellEnd"/>
    </w:p>
    <w:p w14:paraId="2E1EAC45" w14:textId="77777777" w:rsidR="008A5B9A" w:rsidRDefault="008A5B9A" w:rsidP="008A5B9A">
      <w:pPr>
        <w:pStyle w:val="BodyText"/>
      </w:pPr>
    </w:p>
    <w:p w14:paraId="69C3AD5A" w14:textId="77777777" w:rsidR="008A5B9A" w:rsidRDefault="008A5B9A" w:rsidP="008A5B9A">
      <w:pPr>
        <w:pStyle w:val="BodyText"/>
      </w:pPr>
      <w:r>
        <w:t>NCR Cash Management will provide these files to the client.  Make sure to save these files in the same directory.</w:t>
      </w:r>
    </w:p>
    <w:p w14:paraId="12DE512E" w14:textId="77777777" w:rsidR="008A5B9A" w:rsidRDefault="008A5B9A" w:rsidP="008A5B9A">
      <w:pPr>
        <w:pStyle w:val="BodyText"/>
      </w:pPr>
    </w:p>
    <w:p w14:paraId="75DD125F" w14:textId="77777777" w:rsidR="008A5B9A" w:rsidRDefault="008A5B9A" w:rsidP="008A5B9A">
      <w:pPr>
        <w:pStyle w:val="BodyText"/>
      </w:pPr>
      <w:r>
        <w:t>You have two options to create the data schema:</w:t>
      </w:r>
    </w:p>
    <w:p w14:paraId="3D16BD59" w14:textId="77777777" w:rsidR="008A5B9A" w:rsidRDefault="008A5B9A" w:rsidP="008A5B9A">
      <w:pPr>
        <w:pStyle w:val="BodyText"/>
        <w:numPr>
          <w:ilvl w:val="0"/>
          <w:numId w:val="60"/>
        </w:numPr>
      </w:pPr>
      <w:r>
        <w:t>Run the provided DDL SQL files.</w:t>
      </w:r>
    </w:p>
    <w:p w14:paraId="2C6ADC78" w14:textId="77777777" w:rsidR="008A5B9A" w:rsidRDefault="008A5B9A" w:rsidP="008A5B9A">
      <w:pPr>
        <w:pStyle w:val="BodyText"/>
        <w:numPr>
          <w:ilvl w:val="1"/>
          <w:numId w:val="60"/>
        </w:numPr>
      </w:pPr>
      <w:r>
        <w:t xml:space="preserve">You will first need to create the schema objects, per the </w:t>
      </w:r>
      <w:proofErr w:type="spellStart"/>
      <w:r>
        <w:t>sqlserver-schema.sql</w:t>
      </w:r>
      <w:proofErr w:type="spellEnd"/>
      <w:r>
        <w:t xml:space="preserve"> script.  This script can be modified as needed to reflect the desired tables etc.</w:t>
      </w:r>
    </w:p>
    <w:p w14:paraId="1A98B8F8" w14:textId="77777777" w:rsidR="008A5B9A" w:rsidRDefault="008A5B9A" w:rsidP="008A5B9A">
      <w:pPr>
        <w:pStyle w:val="BodyText"/>
        <w:numPr>
          <w:ilvl w:val="1"/>
          <w:numId w:val="60"/>
        </w:numPr>
      </w:pPr>
      <w:r>
        <w:t xml:space="preserve">Once completed, verify that there were no errors in the process, and the appropriate objects are created within the user </w:t>
      </w:r>
      <w:proofErr w:type="spellStart"/>
      <w:r>
        <w:t>schema.followed</w:t>
      </w:r>
      <w:proofErr w:type="spellEnd"/>
      <w:r>
        <w:t xml:space="preserve"> by running the </w:t>
      </w:r>
      <w:proofErr w:type="spellStart"/>
      <w:r>
        <w:t>sqlserver-data.sql</w:t>
      </w:r>
      <w:proofErr w:type="spellEnd"/>
      <w:r>
        <w:t xml:space="preserve"> script to add default data records to the created tables.</w:t>
      </w:r>
    </w:p>
    <w:p w14:paraId="6FFCBF9B" w14:textId="77777777" w:rsidR="008A5B9A" w:rsidRDefault="008A5B9A" w:rsidP="008A5B9A">
      <w:pPr>
        <w:pStyle w:val="BodyText"/>
      </w:pPr>
    </w:p>
    <w:p w14:paraId="35550C0E" w14:textId="7BBA21DC" w:rsidR="008A5B9A" w:rsidRDefault="008A5B9A">
      <w:pPr>
        <w:pStyle w:val="BodyText"/>
        <w:rPr>
          <w:b/>
          <w:bCs/>
          <w:i/>
          <w:iCs/>
        </w:rPr>
      </w:pPr>
      <w:r>
        <w:rPr>
          <w:b/>
          <w:bCs/>
          <w:i/>
          <w:iCs/>
        </w:rPr>
        <w:t>It is strongly recommended to analyze the tables and indexes for the newly imported data immediately after import.</w:t>
      </w:r>
    </w:p>
    <w:p w14:paraId="4058319F" w14:textId="77777777" w:rsidR="00A5184B" w:rsidRDefault="00A5184B">
      <w:pPr>
        <w:pStyle w:val="Heading1"/>
        <w:tabs>
          <w:tab w:val="left" w:pos="0"/>
        </w:tabs>
      </w:pPr>
      <w:bookmarkStart w:id="49" w:name="__RefHeading__224_2075784457"/>
      <w:bookmarkStart w:id="50" w:name="__RefHeading__501_73080779"/>
      <w:bookmarkStart w:id="51" w:name="__RefHeading__7364_1590952297"/>
      <w:bookmarkStart w:id="52" w:name="__RefHeading__5577_2125000322"/>
      <w:bookmarkStart w:id="53" w:name="_Hlk105185864"/>
      <w:bookmarkStart w:id="54" w:name="_Toc122505542"/>
      <w:bookmarkEnd w:id="49"/>
      <w:bookmarkEnd w:id="50"/>
      <w:bookmarkEnd w:id="51"/>
      <w:bookmarkEnd w:id="52"/>
      <w:r>
        <w:t>JDK</w:t>
      </w:r>
      <w:bookmarkEnd w:id="54"/>
    </w:p>
    <w:bookmarkEnd w:id="53"/>
    <w:p w14:paraId="1274792E" w14:textId="1B2B9FAA" w:rsidR="00A5184B" w:rsidRDefault="00A5184B">
      <w:pPr>
        <w:pStyle w:val="BodyText"/>
      </w:pPr>
      <w:r>
        <w:t xml:space="preserve">Most Application Servers (e.g. WebSphere, </w:t>
      </w:r>
      <w:r w:rsidR="00911DB6">
        <w:t>Tomcat</w:t>
      </w:r>
      <w:r>
        <w:t>) already come with the JDK required for running the ap</w:t>
      </w:r>
      <w:r w:rsidR="00B376BC">
        <w:t xml:space="preserve">plication server.  The </w:t>
      </w:r>
      <w:proofErr w:type="spellStart"/>
      <w:r w:rsidR="00B376BC">
        <w:t>OptiCash</w:t>
      </w:r>
      <w:proofErr w:type="spellEnd"/>
      <w:r>
        <w:t xml:space="preserve"> application requires the </w:t>
      </w:r>
      <w:r w:rsidR="00911DB6">
        <w:t>version 8</w:t>
      </w:r>
      <w:r>
        <w:t xml:space="preserve"> JDK.  Please note that the Runtime equivalent (JRE) is not sufficient since runtime compiling is required by the web application.</w:t>
      </w:r>
    </w:p>
    <w:p w14:paraId="19599A14" w14:textId="73990FED" w:rsidR="00A5184B" w:rsidRDefault="00A5184B">
      <w:pPr>
        <w:pStyle w:val="BodyText"/>
      </w:pPr>
      <w:r>
        <w:t>This document does not detail the installation of the JDK for a batch server, database server nor the installation of the Application Server, since these are identified as a client’s direct responsibility.</w:t>
      </w:r>
    </w:p>
    <w:p w14:paraId="1D78A5DE" w14:textId="77777777" w:rsidR="00A5184B" w:rsidRDefault="00A5184B">
      <w:pPr>
        <w:pStyle w:val="BodyText"/>
      </w:pPr>
    </w:p>
    <w:p w14:paraId="387FFCC2" w14:textId="77777777" w:rsidR="00A5184B" w:rsidRDefault="00A5184B">
      <w:pPr>
        <w:pStyle w:val="BodyText"/>
      </w:pPr>
      <w:r>
        <w:t>The following provides a brief overview for specific scenarios that might be used:</w:t>
      </w:r>
    </w:p>
    <w:p w14:paraId="2110606A" w14:textId="77777777" w:rsidR="00A5184B" w:rsidRDefault="00A5184B">
      <w:pPr>
        <w:pStyle w:val="Heading2"/>
        <w:tabs>
          <w:tab w:val="left" w:pos="0"/>
        </w:tabs>
      </w:pPr>
      <w:bookmarkStart w:id="55" w:name="__RefHeading__226_2075784457"/>
      <w:bookmarkStart w:id="56" w:name="__RefHeading__503_73080779"/>
      <w:bookmarkStart w:id="57" w:name="__RefHeading__7617_1590952297"/>
      <w:bookmarkStart w:id="58" w:name="__RefHeading__5579_2125000322"/>
      <w:bookmarkStart w:id="59" w:name="_Toc122505543"/>
      <w:bookmarkEnd w:id="55"/>
      <w:bookmarkEnd w:id="56"/>
      <w:bookmarkEnd w:id="57"/>
      <w:bookmarkEnd w:id="58"/>
      <w:r>
        <w:t>Deployment Scenarios</w:t>
      </w:r>
      <w:bookmarkEnd w:id="59"/>
    </w:p>
    <w:p w14:paraId="0C4F965B" w14:textId="77777777" w:rsidR="00A5184B" w:rsidRDefault="00A5184B">
      <w:pPr>
        <w:pStyle w:val="Heading3"/>
        <w:tabs>
          <w:tab w:val="left" w:pos="0"/>
        </w:tabs>
      </w:pPr>
      <w:bookmarkStart w:id="60" w:name="_Toc122505544"/>
      <w:r>
        <w:t>Single Application / Database Server Scenario</w:t>
      </w:r>
      <w:bookmarkEnd w:id="60"/>
    </w:p>
    <w:p w14:paraId="6447DE59" w14:textId="681D2502" w:rsidR="00A5184B" w:rsidRDefault="00A5184B">
      <w:pPr>
        <w:pStyle w:val="BodyText"/>
      </w:pPr>
      <w:r>
        <w:t xml:space="preserve">The critical thing in this scenario is simply to ensure an appropriate Application Server &amp; </w:t>
      </w:r>
      <w:r w:rsidR="00DA0166">
        <w:t>Database</w:t>
      </w:r>
      <w:r>
        <w:t xml:space="preserve"> have been installed on the machine and are ready for use.</w:t>
      </w:r>
    </w:p>
    <w:p w14:paraId="3429EC80" w14:textId="77777777" w:rsidR="00A5184B" w:rsidRDefault="00A5184B">
      <w:pPr>
        <w:pStyle w:val="Heading3"/>
        <w:tabs>
          <w:tab w:val="left" w:pos="0"/>
        </w:tabs>
      </w:pPr>
      <w:bookmarkStart w:id="61" w:name="_Toc122505545"/>
      <w:r>
        <w:t xml:space="preserve">Single Application &amp; Batch, </w:t>
      </w:r>
      <w:smartTag w:uri="urn:schemas-microsoft-com:office:smarttags" w:element="City">
        <w:smartTag w:uri="urn:schemas-microsoft-com:office:smarttags" w:element="place">
          <w:r>
            <w:t>Split</w:t>
          </w:r>
        </w:smartTag>
      </w:smartTag>
      <w:r>
        <w:t xml:space="preserve"> Database Servers Scenario</w:t>
      </w:r>
      <w:bookmarkEnd w:id="61"/>
    </w:p>
    <w:p w14:paraId="4762C11E" w14:textId="7D811B5E" w:rsidR="00A5184B" w:rsidRDefault="00A5184B">
      <w:pPr>
        <w:pStyle w:val="BodyText"/>
      </w:pPr>
      <w:r>
        <w:t xml:space="preserve">In some client installations, the Application Server (e.g. WebSphere) also runs any batch jobs.  But the Database Server resides on  a different machine.  In this example, WebSphere will house the Web Component (e.g. </w:t>
      </w:r>
      <w:proofErr w:type="spellStart"/>
      <w:r w:rsidR="00B376BC">
        <w:t>OptiCash</w:t>
      </w:r>
      <w:proofErr w:type="spellEnd"/>
      <w:r w:rsidR="00B376BC">
        <w:t xml:space="preserve"> </w:t>
      </w:r>
      <w:r w:rsidR="009318D9">
        <w:t xml:space="preserve">WAR </w:t>
      </w:r>
      <w:r>
        <w:t>file) and batch scheduling on one machine and another machine would house the database.</w:t>
      </w:r>
    </w:p>
    <w:p w14:paraId="329774D7" w14:textId="77777777" w:rsidR="00A5184B" w:rsidRDefault="00A5184B">
      <w:pPr>
        <w:pStyle w:val="Heading3"/>
        <w:tabs>
          <w:tab w:val="left" w:pos="0"/>
        </w:tabs>
      </w:pPr>
      <w:bookmarkStart w:id="62" w:name="_Toc122505546"/>
      <w:smartTag w:uri="urn:schemas-microsoft-com:office:smarttags" w:element="City">
        <w:smartTag w:uri="urn:schemas-microsoft-com:office:smarttags" w:element="place">
          <w:r>
            <w:t>Split</w:t>
          </w:r>
        </w:smartTag>
      </w:smartTag>
      <w:r>
        <w:t xml:space="preserve"> Application / Batch / Database Servers Scenario</w:t>
      </w:r>
      <w:bookmarkEnd w:id="62"/>
    </w:p>
    <w:p w14:paraId="776A26E1" w14:textId="478968AA" w:rsidR="00A5184B" w:rsidRDefault="00A5184B">
      <w:pPr>
        <w:pStyle w:val="BodyText"/>
      </w:pPr>
      <w:r>
        <w:t xml:space="preserve">In many client installations, the Application Server (e.g. WebSphere), Batch Server, and Database Server reside on  different machines.  In this example, WebSphere will house the Web Component (e.g. </w:t>
      </w:r>
      <w:proofErr w:type="spellStart"/>
      <w:r w:rsidR="00B376BC">
        <w:t>OptiCash</w:t>
      </w:r>
      <w:proofErr w:type="spellEnd"/>
      <w:r w:rsidR="00B376BC">
        <w:t xml:space="preserve"> </w:t>
      </w:r>
      <w:r w:rsidR="009318D9">
        <w:t xml:space="preserve">WAR </w:t>
      </w:r>
      <w:r>
        <w:t>file) on one machine, another machine would house the batch jobs, and another machine would house the database.</w:t>
      </w:r>
    </w:p>
    <w:p w14:paraId="3E629095" w14:textId="77777777" w:rsidR="00A5184B" w:rsidRDefault="00A5184B">
      <w:pPr>
        <w:pStyle w:val="BodyText"/>
      </w:pPr>
      <w:r>
        <w:t>The JDK will still need to be installed on the Batch Server.  Please note that the entire Application Server need not be installed on the batch machine, only the JDK is required.  This can be important to clients looking to reduce 3</w:t>
      </w:r>
      <w:r>
        <w:rPr>
          <w:vertAlign w:val="superscript"/>
        </w:rPr>
        <w:t>rd</w:t>
      </w:r>
      <w:r>
        <w:t xml:space="preserve"> party Application Server licensing on two servers.</w:t>
      </w:r>
    </w:p>
    <w:p w14:paraId="66516DEE" w14:textId="77777777" w:rsidR="00A5184B" w:rsidRDefault="00A5184B">
      <w:pPr>
        <w:pStyle w:val="BodyText"/>
      </w:pPr>
    </w:p>
    <w:p w14:paraId="5CF34071" w14:textId="77777777" w:rsidR="00A5184B" w:rsidRDefault="00A5184B">
      <w:pPr>
        <w:pStyle w:val="Heading2"/>
        <w:tabs>
          <w:tab w:val="left" w:pos="0"/>
        </w:tabs>
      </w:pPr>
      <w:bookmarkStart w:id="63" w:name="__RefHeading__228_2075784457"/>
      <w:bookmarkStart w:id="64" w:name="__RefHeading__505_73080779"/>
      <w:bookmarkStart w:id="65" w:name="__RefHeading__7366_1590952297"/>
      <w:bookmarkStart w:id="66" w:name="__RefHeading__5581_2125000322"/>
      <w:bookmarkStart w:id="67" w:name="_Toc122505547"/>
      <w:bookmarkEnd w:id="63"/>
      <w:bookmarkEnd w:id="64"/>
      <w:bookmarkEnd w:id="65"/>
      <w:bookmarkEnd w:id="66"/>
      <w:r>
        <w:lastRenderedPageBreak/>
        <w:t>All Scenarios - Setting the JAVA_HOME Environment Variable</w:t>
      </w:r>
      <w:bookmarkEnd w:id="67"/>
    </w:p>
    <w:p w14:paraId="7AFC07FD" w14:textId="77777777" w:rsidR="00A5184B" w:rsidRDefault="00A5184B">
      <w:pPr>
        <w:pStyle w:val="BodyText"/>
      </w:pPr>
      <w:r>
        <w:t>Once the JDK is installed, create a WINDOWS ENVIRONMENT VARIABLE for JAVA_HOME that corresponds to the location of the JDK.</w:t>
      </w:r>
    </w:p>
    <w:p w14:paraId="31CB660E" w14:textId="77777777" w:rsidR="00A5184B" w:rsidRDefault="00A5184B">
      <w:pPr>
        <w:pStyle w:val="BodyText"/>
      </w:pPr>
      <w:r>
        <w:t>e.g. Open up the Control Panel &gt; System, “Advanced” tab.  Choose “Environment Variables”.  Add a “System Variable” for:</w:t>
      </w:r>
    </w:p>
    <w:p w14:paraId="6316E559" w14:textId="77777777" w:rsidR="00A5184B" w:rsidRDefault="00A5184B">
      <w:pPr>
        <w:pStyle w:val="BodyText"/>
        <w:numPr>
          <w:ilvl w:val="0"/>
          <w:numId w:val="26"/>
        </w:numPr>
        <w:tabs>
          <w:tab w:val="left" w:pos="0"/>
        </w:tabs>
      </w:pPr>
      <w:r>
        <w:t>Variable Name : JAVA_HOME</w:t>
      </w:r>
    </w:p>
    <w:p w14:paraId="0069855E" w14:textId="58683269" w:rsidR="00A5184B" w:rsidRDefault="00A5184B">
      <w:pPr>
        <w:pStyle w:val="BodyText"/>
        <w:numPr>
          <w:ilvl w:val="0"/>
          <w:numId w:val="26"/>
        </w:numPr>
        <w:tabs>
          <w:tab w:val="left" w:pos="0"/>
        </w:tabs>
      </w:pPr>
      <w:r>
        <w:t xml:space="preserve">Variable Value : </w:t>
      </w:r>
      <w:proofErr w:type="spellStart"/>
      <w:r w:rsidR="00214BEA">
        <w:t>e.v.</w:t>
      </w:r>
      <w:proofErr w:type="spellEnd"/>
      <w:r w:rsidR="00214BEA">
        <w:t xml:space="preserve"> </w:t>
      </w:r>
      <w:r>
        <w:t>c:\jdk1.</w:t>
      </w:r>
      <w:r w:rsidR="0060261F">
        <w:t>8</w:t>
      </w:r>
      <w:r>
        <w:t xml:space="preserve"> (or the appropriate location of the JDK).</w:t>
      </w:r>
    </w:p>
    <w:p w14:paraId="6B2E0831" w14:textId="77777777" w:rsidR="00A5184B" w:rsidRDefault="00A5184B">
      <w:pPr>
        <w:pStyle w:val="BodyText"/>
      </w:pPr>
      <w:r>
        <w:t xml:space="preserve">This will allow the system execution of the </w:t>
      </w:r>
      <w:proofErr w:type="spellStart"/>
      <w:r w:rsidR="00B376BC">
        <w:t>OptiCash</w:t>
      </w:r>
      <w:proofErr w:type="spellEnd"/>
      <w:r>
        <w:t xml:space="preserve"> Batch job Services, which will be installed later.  If you are running on another Operating System, you will need to follow similar steps, but with the “</w:t>
      </w:r>
      <w:proofErr w:type="spellStart"/>
      <w:r>
        <w:t>setenv</w:t>
      </w:r>
      <w:proofErr w:type="spellEnd"/>
      <w:r>
        <w:t>” command instead (assuming UNIX).</w:t>
      </w:r>
    </w:p>
    <w:p w14:paraId="5FFD1D9C" w14:textId="77777777" w:rsidR="00A5184B" w:rsidRDefault="00A5184B">
      <w:pPr>
        <w:pStyle w:val="BodyText"/>
      </w:pPr>
    </w:p>
    <w:p w14:paraId="0C65E1C9" w14:textId="77777777" w:rsidR="00A5184B" w:rsidRDefault="00A5184B">
      <w:pPr>
        <w:pStyle w:val="Heading1"/>
        <w:tabs>
          <w:tab w:val="left" w:pos="0"/>
        </w:tabs>
      </w:pPr>
      <w:bookmarkStart w:id="68" w:name="__RefHeading__230_2075784457"/>
      <w:bookmarkStart w:id="69" w:name="__RefHeading__507_73080779"/>
      <w:bookmarkStart w:id="70" w:name="__RefHeading__7368_1590952297"/>
      <w:bookmarkStart w:id="71" w:name="__RefHeading__5583_2125000322"/>
      <w:bookmarkStart w:id="72" w:name="_Toc122505548"/>
      <w:bookmarkEnd w:id="68"/>
      <w:bookmarkEnd w:id="69"/>
      <w:bookmarkEnd w:id="70"/>
      <w:bookmarkEnd w:id="71"/>
      <w:r>
        <w:t>Application Server</w:t>
      </w:r>
      <w:bookmarkEnd w:id="72"/>
    </w:p>
    <w:p w14:paraId="3B939604" w14:textId="77777777" w:rsidR="00A5184B" w:rsidRDefault="00A5184B">
      <w:pPr>
        <w:pStyle w:val="Heading2"/>
        <w:tabs>
          <w:tab w:val="left" w:pos="0"/>
        </w:tabs>
      </w:pPr>
      <w:bookmarkStart w:id="73" w:name="__RefHeading__232_2075784457"/>
      <w:bookmarkStart w:id="74" w:name="__RefHeading__509_73080779"/>
      <w:bookmarkStart w:id="75" w:name="__RefHeading__7370_1590952297"/>
      <w:bookmarkStart w:id="76" w:name="__RefHeading__5585_2125000322"/>
      <w:bookmarkStart w:id="77" w:name="_Toc122505549"/>
      <w:bookmarkEnd w:id="73"/>
      <w:bookmarkEnd w:id="74"/>
      <w:bookmarkEnd w:id="75"/>
      <w:bookmarkEnd w:id="76"/>
      <w:r>
        <w:t>General</w:t>
      </w:r>
      <w:bookmarkEnd w:id="77"/>
    </w:p>
    <w:p w14:paraId="27EEE18F" w14:textId="77777777" w:rsidR="00A5184B" w:rsidRDefault="00A5184B">
      <w:pPr>
        <w:pStyle w:val="BodyText"/>
      </w:pPr>
      <w:r>
        <w:t xml:space="preserve">Note:   It is the responsibility of the client to ensure the Application Server is running correctly and readily accessible PRIOR to the on-site installation to be performed by </w:t>
      </w:r>
      <w:r w:rsidR="000D3ECA">
        <w:t>NCR Cash Management.</w:t>
      </w:r>
    </w:p>
    <w:p w14:paraId="124FF714" w14:textId="77777777" w:rsidR="00A5184B" w:rsidRDefault="00A5184B">
      <w:pPr>
        <w:pStyle w:val="BodyText"/>
      </w:pPr>
      <w:r>
        <w:t>Additionally, the Application Server should be installed in a directory structure without spaces, e.g. C:\IBM\WebSphere.</w:t>
      </w:r>
    </w:p>
    <w:p w14:paraId="20C682B9" w14:textId="77777777" w:rsidR="00A5184B" w:rsidRDefault="00A5184B">
      <w:pPr>
        <w:pStyle w:val="BodyText"/>
      </w:pPr>
      <w:r>
        <w:t>It is also strongly recommended that the application server be deployed in the root directory (or close to the root directory).</w:t>
      </w:r>
    </w:p>
    <w:p w14:paraId="7A91BF7B" w14:textId="77777777" w:rsidR="00A5184B" w:rsidRDefault="00A5184B">
      <w:pPr>
        <w:pStyle w:val="BodyText"/>
      </w:pPr>
    </w:p>
    <w:p w14:paraId="446BCE70" w14:textId="77777777" w:rsidR="00A5184B" w:rsidRDefault="00A5184B">
      <w:pPr>
        <w:pStyle w:val="Heading2"/>
        <w:tabs>
          <w:tab w:val="left" w:pos="0"/>
        </w:tabs>
      </w:pPr>
      <w:bookmarkStart w:id="78" w:name="__RefHeading__234_2075784457"/>
      <w:bookmarkStart w:id="79" w:name="__RefHeading__511_73080779"/>
      <w:bookmarkStart w:id="80" w:name="__RefHeading__7372_1590952297"/>
      <w:bookmarkStart w:id="81" w:name="__RefHeading__5587_2125000322"/>
      <w:bookmarkStart w:id="82" w:name="_Toc122505550"/>
      <w:bookmarkEnd w:id="78"/>
      <w:bookmarkEnd w:id="79"/>
      <w:bookmarkEnd w:id="80"/>
      <w:bookmarkEnd w:id="81"/>
      <w:r>
        <w:t>DSN / JDBC JNDI Configuration Within the Application Server</w:t>
      </w:r>
      <w:bookmarkEnd w:id="82"/>
    </w:p>
    <w:p w14:paraId="76DB8928" w14:textId="77777777" w:rsidR="00A5184B" w:rsidRDefault="00A5184B">
      <w:pPr>
        <w:pStyle w:val="BodyText"/>
      </w:pPr>
      <w:proofErr w:type="spellStart"/>
      <w:r>
        <w:t>OptiCash</w:t>
      </w:r>
      <w:proofErr w:type="spellEnd"/>
      <w:r>
        <w:t xml:space="preserve"> and </w:t>
      </w:r>
      <w:proofErr w:type="spellStart"/>
      <w:r>
        <w:t>OptiNet</w:t>
      </w:r>
      <w:proofErr w:type="spellEnd"/>
      <w:r>
        <w:t xml:space="preserve"> support defining the JDBC data source within the Application Server.  This permits the user to define JDBC connection information (</w:t>
      </w:r>
      <w:proofErr w:type="spellStart"/>
      <w:r>
        <w:t>jdbc</w:t>
      </w:r>
      <w:proofErr w:type="spellEnd"/>
      <w:r>
        <w:t xml:space="preserve"> </w:t>
      </w:r>
      <w:proofErr w:type="spellStart"/>
      <w:r>
        <w:t>url</w:t>
      </w:r>
      <w:proofErr w:type="spellEnd"/>
      <w:r>
        <w:t xml:space="preserve">, schema name, password, etc.) outside of the </w:t>
      </w:r>
      <w:proofErr w:type="spellStart"/>
      <w:r>
        <w:t>OptiCash</w:t>
      </w:r>
      <w:proofErr w:type="spellEnd"/>
      <w:r>
        <w:t xml:space="preserve"> and </w:t>
      </w:r>
      <w:proofErr w:type="spellStart"/>
      <w:r>
        <w:t>OptiNet</w:t>
      </w:r>
      <w:proofErr w:type="spellEnd"/>
      <w:r>
        <w:t xml:space="preserve"> *.properties files.</w:t>
      </w:r>
    </w:p>
    <w:p w14:paraId="5F29C801" w14:textId="77777777" w:rsidR="00A5184B" w:rsidRDefault="00A5184B">
      <w:pPr>
        <w:pStyle w:val="BodyText"/>
      </w:pPr>
      <w:r>
        <w:t xml:space="preserve">A simpler, alternative method for connecting to the database is to use the </w:t>
      </w:r>
      <w:proofErr w:type="spellStart"/>
      <w:r>
        <w:t>the</w:t>
      </w:r>
      <w:proofErr w:type="spellEnd"/>
      <w:r>
        <w:t xml:space="preserve"> “JDBC Driver Manager Direct Connection Information” connection method from the </w:t>
      </w:r>
      <w:proofErr w:type="spellStart"/>
      <w:r>
        <w:t>OptiCash</w:t>
      </w:r>
      <w:proofErr w:type="spellEnd"/>
      <w:r>
        <w:t xml:space="preserve"> / </w:t>
      </w:r>
      <w:proofErr w:type="spellStart"/>
      <w:r>
        <w:t>OptiNet</w:t>
      </w:r>
      <w:proofErr w:type="spellEnd"/>
      <w:r>
        <w:t xml:space="preserve"> maintenance site.  That method entails explicitly typing the JDBC URL, schema username, etc., directly into the </w:t>
      </w:r>
      <w:proofErr w:type="spellStart"/>
      <w:r>
        <w:t>OptiCash</w:t>
      </w:r>
      <w:proofErr w:type="spellEnd"/>
      <w:r>
        <w:t xml:space="preserve"> and </w:t>
      </w:r>
      <w:proofErr w:type="spellStart"/>
      <w:r>
        <w:t>OptiNet</w:t>
      </w:r>
      <w:proofErr w:type="spellEnd"/>
      <w:r>
        <w:t xml:space="preserve"> Setup pages.  Please note that this explicit method is required for batch servers and processing, since those processes execute outside of the Application Server.</w:t>
      </w:r>
    </w:p>
    <w:p w14:paraId="60EAAD98" w14:textId="24E481B6" w:rsidR="00A5184B" w:rsidRDefault="00A5184B">
      <w:pPr>
        <w:pStyle w:val="BodyText"/>
      </w:pPr>
      <w:proofErr w:type="spellStart"/>
      <w:r>
        <w:t>OptiCash</w:t>
      </w:r>
      <w:proofErr w:type="spellEnd"/>
      <w:r>
        <w:t xml:space="preserve"> / </w:t>
      </w:r>
      <w:proofErr w:type="spellStart"/>
      <w:r>
        <w:t>OptiNet</w:t>
      </w:r>
      <w:proofErr w:type="spellEnd"/>
      <w:r>
        <w:t xml:space="preserve"> need only the thin </w:t>
      </w:r>
      <w:r w:rsidR="00675675">
        <w:t>database</w:t>
      </w:r>
      <w:r>
        <w:t xml:space="preserve"> client driver.  End configuration of JNDI within the Application Server is the responsibility of the client.</w:t>
      </w:r>
    </w:p>
    <w:p w14:paraId="26129B41" w14:textId="77777777" w:rsidR="00A5184B" w:rsidRDefault="00A5184B">
      <w:pPr>
        <w:pStyle w:val="BodyText"/>
      </w:pPr>
      <w:r>
        <w:t xml:space="preserve">Further training and step-by-step documentation on this topic and IT configuration is available from </w:t>
      </w:r>
      <w:r w:rsidR="000D3ECA">
        <w:t>NCR Cash Management Consulting Services</w:t>
      </w:r>
      <w:r>
        <w:t>, for an additional commercial consideration.</w:t>
      </w:r>
    </w:p>
    <w:p w14:paraId="32DAC9D5" w14:textId="77777777" w:rsidR="00A5184B" w:rsidRDefault="00A5184B">
      <w:pPr>
        <w:pStyle w:val="BodyText"/>
      </w:pPr>
    </w:p>
    <w:p w14:paraId="0E7DB338" w14:textId="77777777" w:rsidR="00A5184B" w:rsidRDefault="00A5184B">
      <w:pPr>
        <w:pStyle w:val="Heading2"/>
        <w:tabs>
          <w:tab w:val="left" w:pos="0"/>
        </w:tabs>
      </w:pPr>
      <w:bookmarkStart w:id="83" w:name="__RefHeading__236_2075784457"/>
      <w:bookmarkStart w:id="84" w:name="__RefHeading__513_73080779"/>
      <w:bookmarkStart w:id="85" w:name="__RefHeading__7374_1590952297"/>
      <w:bookmarkStart w:id="86" w:name="__RefHeading__5589_2125000322"/>
      <w:bookmarkStart w:id="87" w:name="_Toc122505551"/>
      <w:bookmarkEnd w:id="83"/>
      <w:bookmarkEnd w:id="84"/>
      <w:bookmarkEnd w:id="85"/>
      <w:bookmarkEnd w:id="86"/>
      <w:r>
        <w:t>J2EE Security</w:t>
      </w:r>
      <w:bookmarkEnd w:id="87"/>
    </w:p>
    <w:p w14:paraId="07511FB9" w14:textId="77777777" w:rsidR="00A5184B" w:rsidRDefault="00A5184B">
      <w:pPr>
        <w:pStyle w:val="BodyText"/>
      </w:pPr>
      <w:r>
        <w:t xml:space="preserve">A default </w:t>
      </w:r>
      <w:proofErr w:type="spellStart"/>
      <w:r>
        <w:t>was.policy</w:t>
      </w:r>
      <w:proofErr w:type="spellEnd"/>
      <w:r>
        <w:t xml:space="preserve"> file is provided for defining the WebSphere J2EE security settings, if that is enabled in your environment.  Further configuration of this file is permissible, but any edits and verification of impact to </w:t>
      </w:r>
      <w:proofErr w:type="spellStart"/>
      <w:r>
        <w:t>OptiSuite</w:t>
      </w:r>
      <w:proofErr w:type="spellEnd"/>
      <w:r>
        <w:t xml:space="preserve"> are the responsibility of the client.</w:t>
      </w:r>
    </w:p>
    <w:p w14:paraId="4E3AAE69" w14:textId="77777777" w:rsidR="00A5184B" w:rsidRDefault="00A5184B">
      <w:pPr>
        <w:pStyle w:val="BodyText"/>
      </w:pPr>
    </w:p>
    <w:p w14:paraId="3C41C072" w14:textId="77777777" w:rsidR="00A5184B" w:rsidRDefault="00A5184B">
      <w:pPr>
        <w:pStyle w:val="Heading2"/>
        <w:tabs>
          <w:tab w:val="left" w:pos="0"/>
        </w:tabs>
      </w:pPr>
      <w:bookmarkStart w:id="88" w:name="__RefHeading__238_2075784457"/>
      <w:bookmarkStart w:id="89" w:name="__RefHeading__515_73080779"/>
      <w:bookmarkStart w:id="90" w:name="__RefHeading__7376_1590952297"/>
      <w:bookmarkStart w:id="91" w:name="__RefHeading__5591_2125000322"/>
      <w:bookmarkStart w:id="92" w:name="_Toc122505552"/>
      <w:bookmarkEnd w:id="88"/>
      <w:bookmarkEnd w:id="89"/>
      <w:bookmarkEnd w:id="90"/>
      <w:bookmarkEnd w:id="91"/>
      <w:r>
        <w:t>Shared Libraries</w:t>
      </w:r>
      <w:bookmarkEnd w:id="92"/>
    </w:p>
    <w:p w14:paraId="4180A823" w14:textId="77777777" w:rsidR="00A5184B" w:rsidRDefault="00A5184B">
      <w:pPr>
        <w:pStyle w:val="BodyText"/>
      </w:pPr>
      <w:proofErr w:type="spellStart"/>
      <w:r>
        <w:t>OptiSuite</w:t>
      </w:r>
      <w:proofErr w:type="spellEnd"/>
      <w:r>
        <w:t xml:space="preserve"> supports the use of shared libraries for application read-only access to the configuration property files (</w:t>
      </w:r>
      <w:proofErr w:type="spellStart"/>
      <w:r>
        <w:t>opticash.properties</w:t>
      </w:r>
      <w:proofErr w:type="spellEnd"/>
      <w:r>
        <w:t xml:space="preserve">, </w:t>
      </w:r>
      <w:proofErr w:type="spellStart"/>
      <w:r>
        <w:t>optinet.properties</w:t>
      </w:r>
      <w:proofErr w:type="spellEnd"/>
      <w:r>
        <w:t xml:space="preserve">, </w:t>
      </w:r>
      <w:proofErr w:type="spellStart"/>
      <w:r>
        <w:t>quartz.properties</w:t>
      </w:r>
      <w:proofErr w:type="spellEnd"/>
      <w:r>
        <w:t>, and log4j.properties).  It is the responsibility of the client to configure this option, if it is so desired.</w:t>
      </w:r>
    </w:p>
    <w:p w14:paraId="7FBF0E91" w14:textId="77777777" w:rsidR="00A5184B" w:rsidRDefault="00A5184B">
      <w:pPr>
        <w:pStyle w:val="BodyText"/>
      </w:pPr>
      <w:r>
        <w:t xml:space="preserve">Further training and step-by-step documentation on this topic and IT configuration is available from </w:t>
      </w:r>
      <w:r w:rsidR="000D3ECA">
        <w:t>NCR Cash Management</w:t>
      </w:r>
      <w:r>
        <w:t xml:space="preserve"> Consulting Services, for an additional commercial consideration.</w:t>
      </w:r>
    </w:p>
    <w:p w14:paraId="5F9ED84B" w14:textId="77777777" w:rsidR="00A5184B" w:rsidRDefault="00A5184B">
      <w:pPr>
        <w:pStyle w:val="BodyText"/>
      </w:pPr>
    </w:p>
    <w:p w14:paraId="6BDCACC1" w14:textId="77777777" w:rsidR="00A5184B" w:rsidRDefault="00A5184B">
      <w:pPr>
        <w:pStyle w:val="Heading1"/>
        <w:tabs>
          <w:tab w:val="left" w:pos="0"/>
        </w:tabs>
      </w:pPr>
      <w:bookmarkStart w:id="93" w:name="__RefHeading__240_2075784457"/>
      <w:bookmarkStart w:id="94" w:name="__RefHeading__517_73080779"/>
      <w:bookmarkStart w:id="95" w:name="__RefHeading__7378_1590952297"/>
      <w:bookmarkStart w:id="96" w:name="__RefHeading__5593_2125000322"/>
      <w:bookmarkStart w:id="97" w:name="_Toc122505553"/>
      <w:bookmarkEnd w:id="93"/>
      <w:bookmarkEnd w:id="94"/>
      <w:bookmarkEnd w:id="95"/>
      <w:bookmarkEnd w:id="96"/>
      <w:proofErr w:type="spellStart"/>
      <w:r>
        <w:lastRenderedPageBreak/>
        <w:t>OptiCash</w:t>
      </w:r>
      <w:proofErr w:type="spellEnd"/>
      <w:r>
        <w:t xml:space="preserve"> Deployment (Application Server)</w:t>
      </w:r>
      <w:bookmarkEnd w:id="97"/>
    </w:p>
    <w:p w14:paraId="0BDC5D74" w14:textId="77777777" w:rsidR="00A5184B" w:rsidRDefault="00214BEA">
      <w:pPr>
        <w:pStyle w:val="Heading2"/>
        <w:tabs>
          <w:tab w:val="left" w:pos="0"/>
        </w:tabs>
      </w:pPr>
      <w:bookmarkStart w:id="98" w:name="__RefHeading__242_2075784457"/>
      <w:bookmarkStart w:id="99" w:name="__RefHeading__519_73080779"/>
      <w:bookmarkStart w:id="100" w:name="__RefHeading__7380_1590952297"/>
      <w:bookmarkStart w:id="101" w:name="__RefHeading__5595_2125000322"/>
      <w:bookmarkStart w:id="102" w:name="_Toc122505554"/>
      <w:bookmarkEnd w:id="98"/>
      <w:bookmarkEnd w:id="99"/>
      <w:bookmarkEnd w:id="100"/>
      <w:bookmarkEnd w:id="101"/>
      <w:r>
        <w:t>WAR</w:t>
      </w:r>
      <w:r w:rsidR="00A5184B">
        <w:t xml:space="preserve"> File Deployment</w:t>
      </w:r>
      <w:bookmarkEnd w:id="102"/>
    </w:p>
    <w:p w14:paraId="1FF9F001" w14:textId="77777777" w:rsidR="00A5184B" w:rsidRDefault="00214BEA">
      <w:pPr>
        <w:pStyle w:val="BodyText"/>
        <w:numPr>
          <w:ilvl w:val="0"/>
          <w:numId w:val="38"/>
        </w:numPr>
        <w:tabs>
          <w:tab w:val="left" w:pos="0"/>
        </w:tabs>
      </w:pPr>
      <w:r>
        <w:t xml:space="preserve">WAR </w:t>
      </w:r>
      <w:r w:rsidR="00A5184B">
        <w:t xml:space="preserve">files are readily deployable web-application containers, complete with supporting jars.  Recommendation and forecast engines are also inside of the </w:t>
      </w:r>
      <w:r>
        <w:t xml:space="preserve">WAR </w:t>
      </w:r>
      <w:r w:rsidR="00A5184B">
        <w:t>file.</w:t>
      </w:r>
    </w:p>
    <w:p w14:paraId="52790711" w14:textId="77777777" w:rsidR="00A5184B" w:rsidRDefault="00A5184B">
      <w:pPr>
        <w:pStyle w:val="BodyText"/>
        <w:numPr>
          <w:ilvl w:val="0"/>
          <w:numId w:val="38"/>
        </w:numPr>
        <w:tabs>
          <w:tab w:val="left" w:pos="0"/>
        </w:tabs>
      </w:pPr>
      <w:r>
        <w:t xml:space="preserve">The default deployment of </w:t>
      </w:r>
      <w:proofErr w:type="spellStart"/>
      <w:r>
        <w:t>OptiCash</w:t>
      </w:r>
      <w:proofErr w:type="spellEnd"/>
      <w:r>
        <w:t xml:space="preserve"> will </w:t>
      </w:r>
      <w:r w:rsidR="0001028D">
        <w:t xml:space="preserve">typically </w:t>
      </w:r>
      <w:r>
        <w:t>be to a web application and URL called “</w:t>
      </w:r>
      <w:proofErr w:type="spellStart"/>
      <w:r>
        <w:t>opticash</w:t>
      </w:r>
      <w:proofErr w:type="spellEnd"/>
      <w:r>
        <w:t>”.  Many Application Servers (WebSphere, etc.) provide an application assembly tool to allow you to change the default context prior to deployment.  Refer to the specifics of you</w:t>
      </w:r>
      <w:r w:rsidR="0001028D">
        <w:t>r Application Server for this.</w:t>
      </w:r>
    </w:p>
    <w:p w14:paraId="0810F391" w14:textId="77777777" w:rsidR="00A5184B" w:rsidRDefault="00A5184B">
      <w:pPr>
        <w:pStyle w:val="BodyText"/>
        <w:numPr>
          <w:ilvl w:val="0"/>
          <w:numId w:val="38"/>
        </w:numPr>
        <w:tabs>
          <w:tab w:val="left" w:pos="0"/>
        </w:tabs>
      </w:pPr>
      <w:r>
        <w:t xml:space="preserve">The precise deployment technique for the installation </w:t>
      </w:r>
      <w:r w:rsidR="0001028D">
        <w:t xml:space="preserve">WAR </w:t>
      </w:r>
      <w:r>
        <w:t xml:space="preserve">file depends on the Application Server chosen, e.g. WebSphere, </w:t>
      </w:r>
      <w:r w:rsidR="00E83390">
        <w:t>Tomcat</w:t>
      </w:r>
      <w:r>
        <w:t>, etc.</w:t>
      </w:r>
    </w:p>
    <w:p w14:paraId="0D5CB3BB" w14:textId="77777777" w:rsidR="00A5184B" w:rsidRDefault="00A5184B">
      <w:pPr>
        <w:pStyle w:val="BodyText"/>
        <w:numPr>
          <w:ilvl w:val="1"/>
          <w:numId w:val="38"/>
        </w:numPr>
        <w:tabs>
          <w:tab w:val="left" w:pos="0"/>
        </w:tabs>
      </w:pPr>
      <w:r>
        <w:t xml:space="preserve">If you are deploying on WebSphere, it is strongly recommended to enable the option “Show me all installation options and parameters” for deployment, unless you are already comfortable and using a custom </w:t>
      </w:r>
      <w:proofErr w:type="spellStart"/>
      <w:r>
        <w:t>OptiCash</w:t>
      </w:r>
      <w:proofErr w:type="spellEnd"/>
      <w:r>
        <w:t xml:space="preserve"> deployment script specific to your institution.</w:t>
      </w:r>
    </w:p>
    <w:p w14:paraId="3867CD4C" w14:textId="77777777" w:rsidR="00A5184B" w:rsidRDefault="00A5184B">
      <w:pPr>
        <w:pStyle w:val="BodyText"/>
        <w:numPr>
          <w:ilvl w:val="0"/>
          <w:numId w:val="38"/>
        </w:numPr>
        <w:tabs>
          <w:tab w:val="left" w:pos="0"/>
        </w:tabs>
      </w:pPr>
      <w:proofErr w:type="spellStart"/>
      <w:r>
        <w:t>OptiCash</w:t>
      </w:r>
      <w:proofErr w:type="spellEnd"/>
      <w:r>
        <w:t xml:space="preserve"> contains security roles within the </w:t>
      </w:r>
      <w:r w:rsidR="009318D9">
        <w:t xml:space="preserve">WAR </w:t>
      </w:r>
      <w:r>
        <w:t>file (the web.xml file), which permit you to match authenticated users to application access.  These roles are:</w:t>
      </w:r>
    </w:p>
    <w:p w14:paraId="013BB794" w14:textId="77777777" w:rsidR="00A5184B" w:rsidRDefault="00A5184B">
      <w:pPr>
        <w:pStyle w:val="BodyText"/>
        <w:numPr>
          <w:ilvl w:val="1"/>
          <w:numId w:val="38"/>
        </w:numPr>
        <w:tabs>
          <w:tab w:val="left" w:pos="0"/>
        </w:tabs>
      </w:pPr>
      <w:proofErr w:type="spellStart"/>
      <w:r>
        <w:t>NormalRole</w:t>
      </w:r>
      <w:proofErr w:type="spellEnd"/>
      <w:r>
        <w:t xml:space="preserve"> (conventional cash analyst who logs into </w:t>
      </w:r>
      <w:proofErr w:type="spellStart"/>
      <w:r>
        <w:t>OptiCash</w:t>
      </w:r>
      <w:proofErr w:type="spellEnd"/>
      <w:r>
        <w:t>)</w:t>
      </w:r>
    </w:p>
    <w:p w14:paraId="6AFE4982" w14:textId="77777777" w:rsidR="00A5184B" w:rsidRDefault="00A5184B">
      <w:pPr>
        <w:pStyle w:val="BodyText"/>
        <w:numPr>
          <w:ilvl w:val="1"/>
          <w:numId w:val="38"/>
        </w:numPr>
        <w:tabs>
          <w:tab w:val="left" w:pos="0"/>
        </w:tabs>
      </w:pPr>
      <w:proofErr w:type="spellStart"/>
      <w:r>
        <w:t>MaintenanceRole</w:t>
      </w:r>
      <w:proofErr w:type="spellEnd"/>
      <w:r>
        <w:t xml:space="preserve"> (typically an App Server or IT administrator who configures the application with the JDBC access, input/output directories, log directories, etc.).  This user would access the sub </w:t>
      </w:r>
      <w:proofErr w:type="spellStart"/>
      <w:r>
        <w:t>maint</w:t>
      </w:r>
      <w:proofErr w:type="spellEnd"/>
      <w:r>
        <w:t>/ URL and associated pages.</w:t>
      </w:r>
    </w:p>
    <w:p w14:paraId="3856E887" w14:textId="77777777" w:rsidR="00A5184B" w:rsidRDefault="00A5184B">
      <w:pPr>
        <w:pStyle w:val="BodyText"/>
        <w:numPr>
          <w:ilvl w:val="0"/>
          <w:numId w:val="38"/>
        </w:numPr>
        <w:tabs>
          <w:tab w:val="left" w:pos="0"/>
        </w:tabs>
      </w:pPr>
      <w:r>
        <w:t>You may choose to give any user access to these URLs of the application, and if so simply enable the applicable options in accordance with your application server.</w:t>
      </w:r>
    </w:p>
    <w:p w14:paraId="7923626C" w14:textId="3062DAA9" w:rsidR="00A5184B" w:rsidRDefault="00A5184B">
      <w:pPr>
        <w:pStyle w:val="BodyText"/>
        <w:numPr>
          <w:ilvl w:val="1"/>
          <w:numId w:val="38"/>
        </w:numPr>
        <w:tabs>
          <w:tab w:val="left" w:pos="0"/>
        </w:tabs>
      </w:pPr>
      <w:r>
        <w:t xml:space="preserve">Example: In the case of WebSphere, this is handled in the “Map security roles to users or groups” step of </w:t>
      </w:r>
      <w:r w:rsidR="00A42478">
        <w:t xml:space="preserve">WAR </w:t>
      </w:r>
      <w:r>
        <w:t>deployment, where you can Look Up Users or Groups based upon your applicable access directory plug-in.  You can also grant these two roles to “Everyone”.</w:t>
      </w:r>
    </w:p>
    <w:p w14:paraId="2523F03B" w14:textId="77777777" w:rsidR="00A5184B" w:rsidRDefault="00A5184B">
      <w:pPr>
        <w:pStyle w:val="BodyText"/>
        <w:numPr>
          <w:ilvl w:val="0"/>
          <w:numId w:val="38"/>
        </w:numPr>
        <w:tabs>
          <w:tab w:val="left" w:pos="0"/>
        </w:tabs>
      </w:pPr>
      <w:r>
        <w:t>If applicable, make sure to save the configuration post-deployment.</w:t>
      </w:r>
    </w:p>
    <w:p w14:paraId="6EC3CB04" w14:textId="77777777" w:rsidR="00A5184B" w:rsidRDefault="00A5184B">
      <w:pPr>
        <w:pStyle w:val="BodyText"/>
        <w:numPr>
          <w:ilvl w:val="0"/>
          <w:numId w:val="38"/>
        </w:numPr>
        <w:tabs>
          <w:tab w:val="left" w:pos="0"/>
        </w:tabs>
      </w:pPr>
      <w:r>
        <w:t>If applicable, make sure you regenerate the plug-in configuration for proper communication between the Web Server and the Application Server.</w:t>
      </w:r>
    </w:p>
    <w:p w14:paraId="68505282" w14:textId="77777777" w:rsidR="00A5184B" w:rsidRDefault="00A5184B">
      <w:pPr>
        <w:pStyle w:val="BodyText"/>
      </w:pPr>
    </w:p>
    <w:p w14:paraId="6C7A4161" w14:textId="77777777" w:rsidR="00A5184B" w:rsidRDefault="00A5184B">
      <w:pPr>
        <w:pStyle w:val="Heading1"/>
        <w:tabs>
          <w:tab w:val="left" w:pos="0"/>
        </w:tabs>
      </w:pPr>
      <w:bookmarkStart w:id="103" w:name="__RefHeading__244_2075784457"/>
      <w:bookmarkStart w:id="104" w:name="__RefHeading__521_73080779"/>
      <w:bookmarkStart w:id="105" w:name="__RefHeading__7382_1590952297"/>
      <w:bookmarkStart w:id="106" w:name="__RefHeading__5597_2125000322"/>
      <w:bookmarkStart w:id="107" w:name="_Toc122505555"/>
      <w:bookmarkEnd w:id="103"/>
      <w:bookmarkEnd w:id="104"/>
      <w:bookmarkEnd w:id="105"/>
      <w:bookmarkEnd w:id="106"/>
      <w:proofErr w:type="spellStart"/>
      <w:r>
        <w:t>OptiCash</w:t>
      </w:r>
      <w:proofErr w:type="spellEnd"/>
      <w:r>
        <w:t xml:space="preserve"> System Configuration</w:t>
      </w:r>
      <w:bookmarkEnd w:id="107"/>
    </w:p>
    <w:p w14:paraId="292B259E" w14:textId="77777777" w:rsidR="00A5184B" w:rsidRDefault="00A5184B">
      <w:pPr>
        <w:pStyle w:val="BodyText"/>
      </w:pPr>
      <w:r>
        <w:t xml:space="preserve">After the </w:t>
      </w:r>
      <w:r w:rsidR="0001028D">
        <w:t xml:space="preserve">WAR </w:t>
      </w:r>
      <w:r>
        <w:t>file is deployed following instructions in the previous steps, the following will indicate additional configurations that need to be defined.</w:t>
      </w:r>
    </w:p>
    <w:p w14:paraId="774EF024" w14:textId="77777777" w:rsidR="00A5184B" w:rsidRDefault="00A5184B">
      <w:pPr>
        <w:pStyle w:val="BodyText"/>
      </w:pPr>
    </w:p>
    <w:p w14:paraId="2A5F9BCD" w14:textId="77777777" w:rsidR="00A5184B" w:rsidRDefault="00A5184B">
      <w:pPr>
        <w:pStyle w:val="BodyText"/>
        <w:numPr>
          <w:ilvl w:val="0"/>
          <w:numId w:val="28"/>
        </w:numPr>
        <w:tabs>
          <w:tab w:val="left" w:pos="0"/>
        </w:tabs>
      </w:pPr>
      <w:r>
        <w:t>Update the &lt;application-path&gt;/WEB-INF/</w:t>
      </w:r>
      <w:r w:rsidR="00CE0DDC">
        <w:t>classes/</w:t>
      </w:r>
      <w:r>
        <w:t>log4j.properties file to point the opticash.log to the desired location.</w:t>
      </w:r>
      <w:r>
        <w:br/>
        <w:t>Log4J is a Java logging utility that logs the usage activity in the application.  Please note that this should be the full path to the log file.</w:t>
      </w:r>
    </w:p>
    <w:p w14:paraId="30E8D1BA" w14:textId="77777777" w:rsidR="00A5184B" w:rsidRDefault="00A5184B">
      <w:pPr>
        <w:pStyle w:val="BodyText"/>
        <w:numPr>
          <w:ilvl w:val="1"/>
          <w:numId w:val="28"/>
        </w:numPr>
        <w:tabs>
          <w:tab w:val="left" w:pos="0"/>
        </w:tabs>
      </w:pPr>
      <w:r>
        <w:t>There are two provided methods for logging in the log4j.properties file:</w:t>
      </w:r>
    </w:p>
    <w:p w14:paraId="6EC2A6A2" w14:textId="77777777" w:rsidR="00A5184B" w:rsidRDefault="00A5184B">
      <w:pPr>
        <w:pStyle w:val="BodyText"/>
        <w:numPr>
          <w:ilvl w:val="2"/>
          <w:numId w:val="28"/>
        </w:numPr>
        <w:tabs>
          <w:tab w:val="left" w:pos="0"/>
        </w:tabs>
      </w:pPr>
      <w:r>
        <w:t xml:space="preserve">logging to the standard out file known as the Console </w:t>
      </w:r>
      <w:proofErr w:type="spellStart"/>
      <w:r>
        <w:t>Appender</w:t>
      </w:r>
      <w:proofErr w:type="spellEnd"/>
      <w:r>
        <w:t xml:space="preserve"> or CON, and</w:t>
      </w:r>
    </w:p>
    <w:p w14:paraId="3C7F7B6E" w14:textId="77777777" w:rsidR="00A5184B" w:rsidRDefault="00A5184B">
      <w:pPr>
        <w:pStyle w:val="BodyText"/>
        <w:numPr>
          <w:ilvl w:val="2"/>
          <w:numId w:val="28"/>
        </w:numPr>
        <w:tabs>
          <w:tab w:val="left" w:pos="0"/>
        </w:tabs>
      </w:pPr>
      <w:r>
        <w:t xml:space="preserve">logging to a separate log file known as a Rolling File </w:t>
      </w:r>
      <w:proofErr w:type="spellStart"/>
      <w:r>
        <w:t>Appender</w:t>
      </w:r>
      <w:proofErr w:type="spellEnd"/>
      <w:r>
        <w:t xml:space="preserve"> or ROL.</w:t>
      </w:r>
    </w:p>
    <w:p w14:paraId="01AEF811" w14:textId="77777777" w:rsidR="00A5184B" w:rsidRDefault="00A5184B">
      <w:pPr>
        <w:pStyle w:val="BodyText"/>
        <w:numPr>
          <w:ilvl w:val="1"/>
          <w:numId w:val="28"/>
        </w:numPr>
        <w:tabs>
          <w:tab w:val="left" w:pos="0"/>
        </w:tabs>
      </w:pPr>
      <w:r>
        <w:t>Typically, most installations will use the second option (</w:t>
      </w:r>
      <w:proofErr w:type="spellStart"/>
      <w:r>
        <w:t>OptiCash</w:t>
      </w:r>
      <w:proofErr w:type="spellEnd"/>
      <w:r>
        <w:t xml:space="preserve"> logging to a separate log file as opposed to the application server default out log). The first option is the default, which results in a standard log4j.properties file that can be run “out-of-the-box” by logging to the standard out.  The default is for WARN (warning-level) logging to the standard out of the JVM.  Typically this would be the default application server (e.g. WebSphere) log file.  The second option is for logging to a separate log file.  Please note this file and directory must exist and be accessible for writing from the application.  The default logging level for ROL is DEBUG (warning-level).  You can use either or both options, although </w:t>
      </w:r>
      <w:r w:rsidR="000D3ECA">
        <w:t>it is recommended to use</w:t>
      </w:r>
      <w:r>
        <w:t xml:space="preserve"> the second option (ROL) in order to have a separate log file for </w:t>
      </w:r>
      <w:proofErr w:type="spellStart"/>
      <w:r>
        <w:t>OptiCash</w:t>
      </w:r>
      <w:proofErr w:type="spellEnd"/>
      <w:r>
        <w:t xml:space="preserve"> not muddied with other Application Server messages.</w:t>
      </w:r>
    </w:p>
    <w:p w14:paraId="306F5422" w14:textId="77777777" w:rsidR="00A5184B" w:rsidRDefault="00A5184B">
      <w:pPr>
        <w:pStyle w:val="BodyText"/>
        <w:numPr>
          <w:ilvl w:val="1"/>
          <w:numId w:val="28"/>
        </w:numPr>
        <w:tabs>
          <w:tab w:val="left" w:pos="0"/>
        </w:tabs>
      </w:pPr>
      <w:r>
        <w:t xml:space="preserve">Merely comment out the appropriate fields as desired with a preceding hash (#) symbol to comment out a line. Please </w:t>
      </w:r>
      <w:r>
        <w:lastRenderedPageBreak/>
        <w:t>note that the file name and full path to the log file should be used, assuming a ROL log file.</w:t>
      </w:r>
    </w:p>
    <w:p w14:paraId="39FB596C" w14:textId="77777777" w:rsidR="00A5184B" w:rsidRDefault="00A5184B">
      <w:pPr>
        <w:pStyle w:val="BodyText"/>
        <w:numPr>
          <w:ilvl w:val="1"/>
          <w:numId w:val="28"/>
        </w:numPr>
        <w:tabs>
          <w:tab w:val="left" w:pos="0"/>
        </w:tabs>
      </w:pPr>
      <w:r>
        <w:t>Open the &lt;application-path&gt;/WEB-INF/Log4j.</w:t>
      </w:r>
      <w:r w:rsidR="000D63EA">
        <w:t>properties file and edit logs path</w:t>
      </w:r>
      <w:r>
        <w:t xml:space="preserve"> to point to an available logs directory.  (by default)  log4j.appender.ROL=C:</w:t>
      </w:r>
      <w:hyperlink w:history="1">
        <w:r>
          <w:rPr>
            <w:rStyle w:val="Hyperlink"/>
          </w:rPr>
          <w:t>\\Logs\\OptiCash.log</w:t>
        </w:r>
      </w:hyperlink>
    </w:p>
    <w:p w14:paraId="7AA25022" w14:textId="77777777" w:rsidR="00A5184B" w:rsidRDefault="00A5184B">
      <w:pPr>
        <w:pStyle w:val="BodyText"/>
        <w:numPr>
          <w:ilvl w:val="1"/>
          <w:numId w:val="28"/>
        </w:numPr>
        <w:tabs>
          <w:tab w:val="left" w:pos="0"/>
        </w:tabs>
      </w:pPr>
      <w:r>
        <w:t xml:space="preserve">Note that each time changes are made to any of the property files you need to restart </w:t>
      </w:r>
      <w:proofErr w:type="spellStart"/>
      <w:r>
        <w:t>OptiCash</w:t>
      </w:r>
      <w:proofErr w:type="spellEnd"/>
      <w:r>
        <w:t xml:space="preserve"> within the Application Server so that the changes are applied. (Reconfigure the plug-in, as well, between your App Server and Web Server, if necessary.)</w:t>
      </w:r>
    </w:p>
    <w:p w14:paraId="3FE928A1" w14:textId="77777777" w:rsidR="00A5184B" w:rsidRDefault="00A5184B">
      <w:pPr>
        <w:pStyle w:val="BodyText"/>
        <w:numPr>
          <w:ilvl w:val="0"/>
          <w:numId w:val="28"/>
        </w:numPr>
        <w:tabs>
          <w:tab w:val="left" w:pos="0"/>
        </w:tabs>
        <w:rPr>
          <w:rStyle w:val="Internetlink"/>
        </w:rPr>
      </w:pPr>
      <w:r>
        <w:t xml:space="preserve">Browse to </w:t>
      </w:r>
      <w:r w:rsidR="000D63EA">
        <w:rPr>
          <w:rStyle w:val="Internetlink"/>
        </w:rPr>
        <w:t>http://&lt;server_address&gt;:&lt;port&gt;/maint/setup.jsp</w:t>
      </w:r>
      <w:r w:rsidR="000D63EA">
        <w:t xml:space="preserve"> </w:t>
      </w:r>
      <w:r>
        <w:t xml:space="preserve">(assuming the default </w:t>
      </w:r>
      <w:r w:rsidR="000D63EA">
        <w:t>settings were not changed)</w:t>
      </w:r>
      <w:r>
        <w:t xml:space="preserve">.  Select the “System </w:t>
      </w:r>
      <w:r w:rsidR="000D63EA">
        <w:t>Setup” link and use the resulting page in following steps. If UI page is not available, contact NCR Cash Management Support about how to set the same via other methods.</w:t>
      </w:r>
    </w:p>
    <w:p w14:paraId="6EC88120" w14:textId="77777777" w:rsidR="00A5184B" w:rsidRDefault="00A5184B">
      <w:pPr>
        <w:pStyle w:val="BodyText"/>
        <w:numPr>
          <w:ilvl w:val="0"/>
          <w:numId w:val="28"/>
        </w:numPr>
        <w:tabs>
          <w:tab w:val="left" w:pos="0"/>
        </w:tabs>
      </w:pPr>
      <w:r>
        <w:t>The JNDI Context and Name should be filled in with the applicable JNDI information.  If you are NOT using JNDI, then make sure these fields are empty.</w:t>
      </w:r>
    </w:p>
    <w:p w14:paraId="1D0EA442" w14:textId="77777777" w:rsidR="00A5184B" w:rsidRDefault="00A5184B">
      <w:pPr>
        <w:pStyle w:val="BodyText"/>
        <w:numPr>
          <w:ilvl w:val="0"/>
          <w:numId w:val="28"/>
        </w:numPr>
        <w:tabs>
          <w:tab w:val="left" w:pos="0"/>
        </w:tabs>
      </w:pPr>
      <w:r>
        <w:t xml:space="preserve">The ‘Driver </w:t>
      </w:r>
      <w:proofErr w:type="spellStart"/>
      <w:r>
        <w:t>Class’</w:t>
      </w:r>
      <w:proofErr w:type="spellEnd"/>
      <w:r>
        <w:t xml:space="preserve"> field should be left as it is. Connection URL should indicate the following:</w:t>
      </w:r>
      <w:r>
        <w:br/>
      </w:r>
      <w:proofErr w:type="spellStart"/>
      <w:r>
        <w:t>jdbc:oracle:thin</w:t>
      </w:r>
      <w:proofErr w:type="spellEnd"/>
      <w:r>
        <w:t>@&lt;server_name&gt;:1521:&lt;oracle_db_name&gt;</w:t>
      </w:r>
      <w:r>
        <w:br/>
        <w:t>Exampl</w:t>
      </w:r>
      <w:r w:rsidR="000D63EA">
        <w:t>e</w:t>
      </w:r>
      <w:r>
        <w:t xml:space="preserve">:  </w:t>
      </w:r>
      <w:proofErr w:type="spellStart"/>
      <w:r>
        <w:t>jdbc:oracle:thin</w:t>
      </w:r>
      <w:proofErr w:type="spellEnd"/>
      <w:r>
        <w:t>:@mirage:1521:devmgr</w:t>
      </w:r>
    </w:p>
    <w:p w14:paraId="55C046BA" w14:textId="77777777" w:rsidR="00A5184B" w:rsidRDefault="00A5184B">
      <w:pPr>
        <w:pStyle w:val="BodyText"/>
        <w:numPr>
          <w:ilvl w:val="0"/>
          <w:numId w:val="28"/>
        </w:numPr>
        <w:tabs>
          <w:tab w:val="left" w:pos="0"/>
        </w:tabs>
      </w:pPr>
      <w:r>
        <w:t>Parameter names should indicate ‘user’ and ‘password’. Do not add parameters unless you are an expert JDBC configuration user.</w:t>
      </w:r>
    </w:p>
    <w:p w14:paraId="4C6623BD" w14:textId="77777777" w:rsidR="00A5184B" w:rsidRDefault="00A5184B">
      <w:pPr>
        <w:pStyle w:val="BodyText"/>
        <w:numPr>
          <w:ilvl w:val="0"/>
          <w:numId w:val="28"/>
        </w:numPr>
        <w:tabs>
          <w:tab w:val="left" w:pos="0"/>
        </w:tabs>
      </w:pPr>
      <w:r>
        <w:t xml:space="preserve">For the "VALUES" text boxes only, indicate the user name and password as in the schema created for </w:t>
      </w:r>
      <w:proofErr w:type="spellStart"/>
      <w:r>
        <w:t>OptiCash</w:t>
      </w:r>
      <w:proofErr w:type="spellEnd"/>
      <w:r>
        <w:t xml:space="preserve"> database. </w:t>
      </w:r>
    </w:p>
    <w:p w14:paraId="0575DF28" w14:textId="6D990335" w:rsidR="00A5184B" w:rsidRDefault="00163BA8">
      <w:pPr>
        <w:pStyle w:val="BodyText"/>
        <w:numPr>
          <w:ilvl w:val="0"/>
          <w:numId w:val="28"/>
        </w:numPr>
        <w:tabs>
          <w:tab w:val="left" w:pos="0"/>
        </w:tabs>
      </w:pPr>
      <w:r>
        <w:t xml:space="preserve">Choose an appropriate Authentication Method. </w:t>
      </w:r>
      <w:r w:rsidR="00A5184B">
        <w:t xml:space="preserve">Clicking the Authentication Method will pre-populate the Authenticator class and parameters fields.  Please note that since </w:t>
      </w:r>
      <w:proofErr w:type="spellStart"/>
      <w:r w:rsidR="00A5184B">
        <w:t>OptiCash</w:t>
      </w:r>
      <w:proofErr w:type="spellEnd"/>
      <w:r w:rsidR="00A5184B">
        <w:t xml:space="preserve"> and </w:t>
      </w:r>
      <w:proofErr w:type="spellStart"/>
      <w:r w:rsidR="00A5184B">
        <w:t>OptiNet</w:t>
      </w:r>
      <w:proofErr w:type="spellEnd"/>
      <w:r w:rsidR="00A5184B">
        <w:t xml:space="preserve"> provide the ability to customize your authentication, these fields can be overridden based on your custom settings.</w:t>
      </w:r>
      <w:r w:rsidR="00D8079C">
        <w:t xml:space="preserve"> Options:</w:t>
      </w:r>
    </w:p>
    <w:tbl>
      <w:tblPr>
        <w:tblW w:w="0" w:type="auto"/>
        <w:tblInd w:w="-50" w:type="dxa"/>
        <w:tblLayout w:type="fixed"/>
        <w:tblCellMar>
          <w:left w:w="10" w:type="dxa"/>
          <w:right w:w="10" w:type="dxa"/>
        </w:tblCellMar>
        <w:tblLook w:val="0000" w:firstRow="0" w:lastRow="0" w:firstColumn="0" w:lastColumn="0" w:noHBand="0" w:noVBand="0"/>
      </w:tblPr>
      <w:tblGrid>
        <w:gridCol w:w="2850"/>
        <w:gridCol w:w="7136"/>
      </w:tblGrid>
      <w:tr w:rsidR="00A5184B" w14:paraId="4E6C8157" w14:textId="77777777">
        <w:tc>
          <w:tcPr>
            <w:tcW w:w="2850" w:type="dxa"/>
            <w:tcBorders>
              <w:top w:val="single" w:sz="1" w:space="0" w:color="000000"/>
              <w:left w:val="single" w:sz="1" w:space="0" w:color="000000"/>
              <w:bottom w:val="single" w:sz="1" w:space="0" w:color="000000"/>
            </w:tcBorders>
            <w:shd w:val="clear" w:color="auto" w:fill="C0C0C0"/>
          </w:tcPr>
          <w:p w14:paraId="15FEBEAD" w14:textId="77777777" w:rsidR="00A5184B" w:rsidRDefault="00A5184B">
            <w:pPr>
              <w:pStyle w:val="TableContents"/>
              <w:snapToGrid w:val="0"/>
              <w:jc w:val="both"/>
              <w:rPr>
                <w:b/>
                <w:bCs/>
              </w:rPr>
            </w:pPr>
            <w:r>
              <w:rPr>
                <w:b/>
                <w:bCs/>
              </w:rP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C0C0C0"/>
          </w:tcPr>
          <w:p w14:paraId="68E5AEB7" w14:textId="77777777" w:rsidR="00A5184B" w:rsidRDefault="00A5184B">
            <w:pPr>
              <w:pStyle w:val="TableContents"/>
              <w:snapToGrid w:val="0"/>
              <w:jc w:val="both"/>
              <w:rPr>
                <w:b/>
                <w:bCs/>
              </w:rPr>
            </w:pPr>
            <w:r>
              <w:rPr>
                <w:b/>
                <w:bCs/>
              </w:rPr>
              <w:t>Description</w:t>
            </w:r>
          </w:p>
        </w:tc>
      </w:tr>
      <w:tr w:rsidR="00A5184B" w14:paraId="4BFAB6C9" w14:textId="77777777">
        <w:tc>
          <w:tcPr>
            <w:tcW w:w="2850" w:type="dxa"/>
            <w:tcBorders>
              <w:left w:val="single" w:sz="1" w:space="0" w:color="000000"/>
              <w:bottom w:val="single" w:sz="1" w:space="0" w:color="000000"/>
            </w:tcBorders>
          </w:tcPr>
          <w:p w14:paraId="33AABECC" w14:textId="77777777" w:rsidR="00A5184B" w:rsidRDefault="00A5184B">
            <w:pPr>
              <w:pStyle w:val="TableContents"/>
              <w:snapToGrid w:val="0"/>
              <w:jc w:val="both"/>
              <w:rPr>
                <w:b/>
                <w:bCs/>
              </w:rPr>
            </w:pPr>
            <w:r>
              <w:rPr>
                <w:b/>
                <w:bCs/>
              </w:rPr>
              <w:t>Basic</w:t>
            </w:r>
          </w:p>
        </w:tc>
        <w:tc>
          <w:tcPr>
            <w:tcW w:w="7136" w:type="dxa"/>
            <w:tcBorders>
              <w:left w:val="single" w:sz="1" w:space="0" w:color="000000"/>
              <w:bottom w:val="single" w:sz="1" w:space="0" w:color="000000"/>
              <w:right w:val="single" w:sz="1" w:space="0" w:color="000000"/>
            </w:tcBorders>
          </w:tcPr>
          <w:p w14:paraId="386669EF" w14:textId="77777777" w:rsidR="00A5184B" w:rsidRDefault="00A5184B">
            <w:pPr>
              <w:pStyle w:val="TableContents"/>
              <w:snapToGrid w:val="0"/>
              <w:jc w:val="both"/>
            </w:pPr>
            <w:r>
              <w:t>This is a simple authentication method where the password is the user name. This method should never be used in production.</w:t>
            </w:r>
          </w:p>
        </w:tc>
      </w:tr>
      <w:tr w:rsidR="00A5184B" w14:paraId="1E7616AE" w14:textId="77777777">
        <w:tc>
          <w:tcPr>
            <w:tcW w:w="2850" w:type="dxa"/>
            <w:tcBorders>
              <w:left w:val="single" w:sz="1" w:space="0" w:color="000000"/>
              <w:bottom w:val="single" w:sz="1" w:space="0" w:color="000000"/>
            </w:tcBorders>
          </w:tcPr>
          <w:p w14:paraId="6C43295D" w14:textId="77777777" w:rsidR="00A5184B" w:rsidRDefault="00A5184B">
            <w:pPr>
              <w:pStyle w:val="TableContents"/>
              <w:snapToGrid w:val="0"/>
              <w:jc w:val="both"/>
              <w:rPr>
                <w:b/>
                <w:bCs/>
              </w:rPr>
            </w:pPr>
            <w:r>
              <w:rPr>
                <w:b/>
                <w:bCs/>
              </w:rPr>
              <w:t>Remote User</w:t>
            </w:r>
          </w:p>
        </w:tc>
        <w:tc>
          <w:tcPr>
            <w:tcW w:w="7136" w:type="dxa"/>
            <w:tcBorders>
              <w:left w:val="single" w:sz="1" w:space="0" w:color="000000"/>
              <w:bottom w:val="single" w:sz="1" w:space="0" w:color="000000"/>
              <w:right w:val="single" w:sz="1" w:space="0" w:color="000000"/>
            </w:tcBorders>
          </w:tcPr>
          <w:p w14:paraId="6796C7A6" w14:textId="77777777" w:rsidR="00A5184B" w:rsidRDefault="00A5184B" w:rsidP="00A263B1">
            <w:pPr>
              <w:pStyle w:val="TableContents"/>
              <w:snapToGrid w:val="0"/>
              <w:jc w:val="both"/>
            </w:pPr>
            <w:r>
              <w:t>This authentication method accepts the "</w:t>
            </w:r>
            <w:proofErr w:type="spellStart"/>
            <w:r>
              <w:t>remote_user</w:t>
            </w:r>
            <w:proofErr w:type="spellEnd"/>
            <w:r>
              <w:t xml:space="preserve">" header variable from the HTTP request.  This is the </w:t>
            </w:r>
            <w:r w:rsidR="00A263B1">
              <w:t>recommend</w:t>
            </w:r>
            <w:r>
              <w:t>ed production method.</w:t>
            </w:r>
          </w:p>
        </w:tc>
      </w:tr>
      <w:tr w:rsidR="00A5184B" w14:paraId="1FC08CC6" w14:textId="77777777">
        <w:tc>
          <w:tcPr>
            <w:tcW w:w="2850" w:type="dxa"/>
            <w:tcBorders>
              <w:left w:val="single" w:sz="1" w:space="0" w:color="000000"/>
              <w:bottom w:val="single" w:sz="1" w:space="0" w:color="000000"/>
            </w:tcBorders>
          </w:tcPr>
          <w:p w14:paraId="3350CFDA" w14:textId="77777777" w:rsidR="00A5184B" w:rsidRDefault="00A5184B">
            <w:pPr>
              <w:pStyle w:val="TableContents"/>
              <w:snapToGrid w:val="0"/>
              <w:jc w:val="both"/>
              <w:rPr>
                <w:b/>
                <w:bCs/>
              </w:rPr>
            </w:pPr>
            <w:r>
              <w:rPr>
                <w:b/>
                <w:bCs/>
              </w:rPr>
              <w:t>Header Variable</w:t>
            </w:r>
          </w:p>
        </w:tc>
        <w:tc>
          <w:tcPr>
            <w:tcW w:w="7136" w:type="dxa"/>
            <w:tcBorders>
              <w:left w:val="single" w:sz="1" w:space="0" w:color="000000"/>
              <w:bottom w:val="single" w:sz="1" w:space="0" w:color="000000"/>
              <w:right w:val="single" w:sz="1" w:space="0" w:color="000000"/>
            </w:tcBorders>
          </w:tcPr>
          <w:p w14:paraId="3E42B257" w14:textId="77777777" w:rsidR="00A5184B" w:rsidRDefault="00A5184B">
            <w:pPr>
              <w:pStyle w:val="TableContents"/>
              <w:snapToGrid w:val="0"/>
              <w:jc w:val="both"/>
            </w:pPr>
            <w:r>
              <w:t>This authentication method accepts a specified header variable, to be defined in the Authentication Parameters field, from the HTTP request.</w:t>
            </w:r>
          </w:p>
        </w:tc>
      </w:tr>
      <w:tr w:rsidR="00A5184B" w14:paraId="32B83D01" w14:textId="77777777">
        <w:tc>
          <w:tcPr>
            <w:tcW w:w="2850" w:type="dxa"/>
            <w:tcBorders>
              <w:left w:val="single" w:sz="1" w:space="0" w:color="000000"/>
              <w:bottom w:val="single" w:sz="1" w:space="0" w:color="000000"/>
            </w:tcBorders>
          </w:tcPr>
          <w:p w14:paraId="38E54140" w14:textId="77777777" w:rsidR="00A5184B" w:rsidRDefault="00A5184B">
            <w:pPr>
              <w:pStyle w:val="TableContents"/>
              <w:snapToGrid w:val="0"/>
              <w:jc w:val="both"/>
              <w:rPr>
                <w:b/>
                <w:bCs/>
              </w:rPr>
            </w:pPr>
            <w:proofErr w:type="spellStart"/>
            <w:r>
              <w:rPr>
                <w:b/>
                <w:bCs/>
              </w:rPr>
              <w:t>WebSeal</w:t>
            </w:r>
            <w:proofErr w:type="spellEnd"/>
          </w:p>
        </w:tc>
        <w:tc>
          <w:tcPr>
            <w:tcW w:w="7136" w:type="dxa"/>
            <w:tcBorders>
              <w:left w:val="single" w:sz="1" w:space="0" w:color="000000"/>
              <w:bottom w:val="single" w:sz="1" w:space="0" w:color="000000"/>
              <w:right w:val="single" w:sz="1" w:space="0" w:color="000000"/>
            </w:tcBorders>
          </w:tcPr>
          <w:p w14:paraId="4E050C5D" w14:textId="77777777" w:rsidR="00A5184B" w:rsidRDefault="00A5184B">
            <w:pPr>
              <w:pStyle w:val="TableContents"/>
              <w:snapToGrid w:val="0"/>
              <w:jc w:val="both"/>
            </w:pPr>
            <w:r>
              <w:t>This authentication method accepts the "</w:t>
            </w:r>
            <w:proofErr w:type="spellStart"/>
            <w:r>
              <w:t>iv_user</w:t>
            </w:r>
            <w:proofErr w:type="spellEnd"/>
            <w:r>
              <w:t>" header variable from the HTTP request.</w:t>
            </w:r>
          </w:p>
        </w:tc>
      </w:tr>
      <w:tr w:rsidR="00A5184B" w14:paraId="37D4E173" w14:textId="77777777">
        <w:tc>
          <w:tcPr>
            <w:tcW w:w="2850" w:type="dxa"/>
            <w:tcBorders>
              <w:left w:val="single" w:sz="1" w:space="0" w:color="000000"/>
              <w:bottom w:val="single" w:sz="1" w:space="0" w:color="000000"/>
            </w:tcBorders>
          </w:tcPr>
          <w:p w14:paraId="61091472" w14:textId="77777777" w:rsidR="00A5184B" w:rsidRDefault="00A5184B">
            <w:pPr>
              <w:pStyle w:val="TableContents"/>
              <w:snapToGrid w:val="0"/>
              <w:jc w:val="both"/>
              <w:rPr>
                <w:b/>
                <w:bCs/>
              </w:rPr>
            </w:pPr>
            <w:r>
              <w:rPr>
                <w:b/>
                <w:bCs/>
              </w:rPr>
              <w:t>Legacy Internal</w:t>
            </w:r>
          </w:p>
        </w:tc>
        <w:tc>
          <w:tcPr>
            <w:tcW w:w="7136" w:type="dxa"/>
            <w:tcBorders>
              <w:left w:val="single" w:sz="1" w:space="0" w:color="000000"/>
              <w:bottom w:val="single" w:sz="1" w:space="0" w:color="000000"/>
              <w:right w:val="single" w:sz="1" w:space="0" w:color="000000"/>
            </w:tcBorders>
          </w:tcPr>
          <w:p w14:paraId="34624563" w14:textId="77777777" w:rsidR="00A5184B" w:rsidRDefault="00A5184B">
            <w:pPr>
              <w:pStyle w:val="TableContents"/>
              <w:snapToGrid w:val="0"/>
              <w:jc w:val="both"/>
            </w:pPr>
            <w:r>
              <w:t>This authentication method, provided for compatibility with earlier releases, accepts a username and password from an HTML form and verifies them against the database.  Note that, if the “</w:t>
            </w:r>
            <w:proofErr w:type="spellStart"/>
            <w:r>
              <w:t>exuser</w:t>
            </w:r>
            <w:proofErr w:type="spellEnd"/>
            <w:r>
              <w:t xml:space="preserve">” column is blank or null for an authenticated user, this class will copy the “username” column into it.  Otherwise, it works exactly like the “Internal” authentication in the previous versions.  Also, because it uses </w:t>
            </w:r>
            <w:proofErr w:type="spellStart"/>
            <w:r>
              <w:t>OptiCash</w:t>
            </w:r>
            <w:proofErr w:type="spellEnd"/>
            <w:r>
              <w:t xml:space="preserve"> database and database classes, it is not part of </w:t>
            </w:r>
            <w:proofErr w:type="spellStart"/>
            <w:r>
              <w:t>OptiCore</w:t>
            </w:r>
            <w:proofErr w:type="spellEnd"/>
            <w:r>
              <w:t xml:space="preserve">.  Instead, it is part of </w:t>
            </w:r>
            <w:proofErr w:type="spellStart"/>
            <w:r>
              <w:t>OptiCash</w:t>
            </w:r>
            <w:proofErr w:type="spellEnd"/>
            <w:r>
              <w:t xml:space="preserve"> itself.  Variations of it must be produced for the other products.</w:t>
            </w:r>
          </w:p>
          <w:p w14:paraId="390CB6FD" w14:textId="77777777" w:rsidR="00A5184B" w:rsidRDefault="00A5184B">
            <w:pPr>
              <w:pStyle w:val="TableContents"/>
              <w:jc w:val="both"/>
            </w:pPr>
            <w:r>
              <w:t xml:space="preserve">It is not recommended to use this authentication method in production.  </w:t>
            </w:r>
          </w:p>
        </w:tc>
      </w:tr>
      <w:tr w:rsidR="00A5184B" w14:paraId="41C2639D" w14:textId="77777777">
        <w:tc>
          <w:tcPr>
            <w:tcW w:w="2850" w:type="dxa"/>
            <w:tcBorders>
              <w:left w:val="single" w:sz="1" w:space="0" w:color="000000"/>
              <w:bottom w:val="single" w:sz="1" w:space="0" w:color="000000"/>
            </w:tcBorders>
          </w:tcPr>
          <w:p w14:paraId="7CD9D4F0" w14:textId="77777777" w:rsidR="00A5184B" w:rsidRDefault="00A5184B">
            <w:pPr>
              <w:pStyle w:val="TableContents"/>
              <w:snapToGrid w:val="0"/>
              <w:jc w:val="both"/>
              <w:rPr>
                <w:b/>
                <w:bCs/>
              </w:rPr>
            </w:pPr>
            <w:r>
              <w:rPr>
                <w:b/>
                <w:bCs/>
              </w:rPr>
              <w:t>Legacy Custom</w:t>
            </w:r>
          </w:p>
        </w:tc>
        <w:tc>
          <w:tcPr>
            <w:tcW w:w="7136" w:type="dxa"/>
            <w:tcBorders>
              <w:left w:val="single" w:sz="1" w:space="0" w:color="000000"/>
              <w:bottom w:val="single" w:sz="1" w:space="0" w:color="000000"/>
              <w:right w:val="single" w:sz="1" w:space="0" w:color="000000"/>
            </w:tcBorders>
          </w:tcPr>
          <w:p w14:paraId="4BCAE510" w14:textId="77777777" w:rsidR="00A5184B" w:rsidRDefault="00A5184B">
            <w:pPr>
              <w:pStyle w:val="TableContents"/>
              <w:snapToGrid w:val="0"/>
              <w:jc w:val="both"/>
            </w:pPr>
            <w:r>
              <w:t xml:space="preserve">This authentication method is provided for compatibility with earlier releases, expects a legacy </w:t>
            </w:r>
            <w:proofErr w:type="spellStart"/>
            <w:r>
              <w:t>CustomAuthenticator</w:t>
            </w:r>
            <w:proofErr w:type="spellEnd"/>
            <w:r>
              <w:t xml:space="preserve"> subclass as its parameter.  Once configured that way, it works exactly like the “Custom” authentication in previous versions. Also, because it uses </w:t>
            </w:r>
            <w:proofErr w:type="spellStart"/>
            <w:r>
              <w:t>OptiCash</w:t>
            </w:r>
            <w:proofErr w:type="spellEnd"/>
            <w:r>
              <w:t xml:space="preserve"> classes, it is not part of </w:t>
            </w:r>
            <w:proofErr w:type="spellStart"/>
            <w:r>
              <w:t>OptiCore</w:t>
            </w:r>
            <w:proofErr w:type="spellEnd"/>
            <w:r>
              <w:t xml:space="preserve">.  Instead, it is part of </w:t>
            </w:r>
            <w:proofErr w:type="spellStart"/>
            <w:r>
              <w:t>OptiCash</w:t>
            </w:r>
            <w:proofErr w:type="spellEnd"/>
            <w:r>
              <w:t xml:space="preserve"> itself.  Variations of it must be produced for the other products.  It is not recommended to use this method for new installations.</w:t>
            </w:r>
          </w:p>
        </w:tc>
      </w:tr>
      <w:tr w:rsidR="00A5184B" w14:paraId="4DF9C82B" w14:textId="77777777" w:rsidTr="00100490">
        <w:tc>
          <w:tcPr>
            <w:tcW w:w="2850" w:type="dxa"/>
            <w:tcBorders>
              <w:left w:val="single" w:sz="1" w:space="0" w:color="000000"/>
              <w:bottom w:val="single" w:sz="4" w:space="0" w:color="auto"/>
            </w:tcBorders>
          </w:tcPr>
          <w:p w14:paraId="59745ED7" w14:textId="77777777" w:rsidR="00A5184B" w:rsidRDefault="00A5184B">
            <w:pPr>
              <w:pStyle w:val="TableContents"/>
              <w:snapToGrid w:val="0"/>
              <w:jc w:val="both"/>
              <w:rPr>
                <w:b/>
                <w:bCs/>
              </w:rPr>
            </w:pPr>
            <w:r>
              <w:rPr>
                <w:b/>
                <w:bCs/>
              </w:rPr>
              <w:t>Microsoft AD Authentication</w:t>
            </w:r>
          </w:p>
        </w:tc>
        <w:tc>
          <w:tcPr>
            <w:tcW w:w="7136" w:type="dxa"/>
            <w:tcBorders>
              <w:left w:val="single" w:sz="1" w:space="0" w:color="000000"/>
              <w:bottom w:val="single" w:sz="4" w:space="0" w:color="auto"/>
              <w:right w:val="single" w:sz="1" w:space="0" w:color="000000"/>
            </w:tcBorders>
          </w:tcPr>
          <w:p w14:paraId="60675205" w14:textId="77777777" w:rsidR="00A5184B" w:rsidRDefault="00A5184B">
            <w:pPr>
              <w:pStyle w:val="TableContents"/>
              <w:snapToGrid w:val="0"/>
              <w:jc w:val="both"/>
            </w:pPr>
            <w:r>
              <w:t xml:space="preserve">Microsoft </w:t>
            </w:r>
            <w:proofErr w:type="spellStart"/>
            <w:r>
              <w:t>ActiveDirectory</w:t>
            </w:r>
            <w:proofErr w:type="spellEnd"/>
            <w:r>
              <w:t xml:space="preserve"> Authentication. This method requires Authenticator Parameters in the following format:</w:t>
            </w:r>
          </w:p>
          <w:p w14:paraId="76C26394" w14:textId="77777777" w:rsidR="00A5184B" w:rsidRDefault="00A5184B">
            <w:pPr>
              <w:pStyle w:val="TableContents"/>
              <w:jc w:val="both"/>
            </w:pPr>
            <w:r>
              <w:t>FACTORY{LDAPfactory};PROVIDER{myURL};METHOD{value};DOMAIN{myDomain};DN{value}</w:t>
            </w:r>
          </w:p>
          <w:p w14:paraId="1A7315D6" w14:textId="77777777" w:rsidR="00A5184B" w:rsidRDefault="00A5184B">
            <w:pPr>
              <w:pStyle w:val="TableContents"/>
              <w:jc w:val="both"/>
            </w:pPr>
            <w:r>
              <w:t>Example:</w:t>
            </w:r>
          </w:p>
          <w:p w14:paraId="4C1969F7" w14:textId="77777777" w:rsidR="00A5184B" w:rsidRDefault="00A5184B">
            <w:pPr>
              <w:pStyle w:val="TableContents"/>
              <w:jc w:val="both"/>
            </w:pPr>
            <w:r>
              <w:t>FACTORY{com.sun.jndi.ldap.LdapCtxFactory};PROVIDER{ldap://server1:389};METHOD{simple};DOMAIN{home.</w:t>
            </w:r>
            <w:r w:rsidR="000D3ECA">
              <w:t>myinstitution</w:t>
            </w:r>
            <w:r>
              <w:t>.com};DN{DC=home,DC=</w:t>
            </w:r>
            <w:r w:rsidR="000D3ECA">
              <w:t>myinstitution</w:t>
            </w:r>
            <w:r>
              <w:t>,DC=com}</w:t>
            </w:r>
          </w:p>
          <w:p w14:paraId="0602FD8E" w14:textId="77777777" w:rsidR="00A5184B" w:rsidRDefault="00A5184B">
            <w:pPr>
              <w:pStyle w:val="TableContents"/>
              <w:jc w:val="both"/>
            </w:pPr>
            <w:r>
              <w:t xml:space="preserve">This method uses LDAP to authenticate with an existing Microsoft </w:t>
            </w:r>
            <w:proofErr w:type="spellStart"/>
            <w:r>
              <w:t>ActiveDirectory</w:t>
            </w:r>
            <w:proofErr w:type="spellEnd"/>
            <w:r>
              <w:t xml:space="preserve"> installation. It is assumed that that installation will accept credentials in the form "</w:t>
            </w:r>
            <w:proofErr w:type="spellStart"/>
            <w:r>
              <w:t>username@domain</w:t>
            </w:r>
            <w:proofErr w:type="spellEnd"/>
            <w:r>
              <w:t xml:space="preserve">" where username is supplied by the user, and domain is the parameter </w:t>
            </w:r>
            <w:r>
              <w:lastRenderedPageBreak/>
              <w:t>configured here. The other Authenticator Parameters are used to create the context.</w:t>
            </w:r>
          </w:p>
          <w:p w14:paraId="3BC5D560" w14:textId="77777777" w:rsidR="00A5184B" w:rsidRDefault="00A5184B">
            <w:pPr>
              <w:pStyle w:val="TableContents"/>
              <w:jc w:val="both"/>
            </w:pPr>
          </w:p>
          <w:p w14:paraId="2F97A4D5" w14:textId="77777777" w:rsidR="00A5184B" w:rsidRDefault="00A5184B">
            <w:pPr>
              <w:pStyle w:val="CellText"/>
              <w:snapToGrid w:val="0"/>
            </w:pPr>
            <w:r>
              <w:rPr>
                <w:b/>
              </w:rPr>
              <w:t>Note:</w:t>
            </w:r>
            <w:r>
              <w:t xml:space="preserve">  When using Microsoft AD Authentication, users will likely have to be created with the External Auth. User field in this format:</w:t>
            </w:r>
          </w:p>
          <w:p w14:paraId="679B5ADD" w14:textId="77777777" w:rsidR="00A5184B" w:rsidRDefault="00A5184B">
            <w:pPr>
              <w:pStyle w:val="CellText"/>
            </w:pPr>
            <w:r>
              <w:t>//LDAP/</w:t>
            </w:r>
            <w:proofErr w:type="spellStart"/>
            <w:r>
              <w:t>username@domain</w:t>
            </w:r>
            <w:proofErr w:type="spellEnd"/>
          </w:p>
        </w:tc>
      </w:tr>
      <w:tr w:rsidR="00100490" w14:paraId="4BE02F89" w14:textId="77777777" w:rsidTr="00B93E1A">
        <w:tc>
          <w:tcPr>
            <w:tcW w:w="2850" w:type="dxa"/>
            <w:tcBorders>
              <w:top w:val="single" w:sz="4" w:space="0" w:color="auto"/>
              <w:left w:val="single" w:sz="1" w:space="0" w:color="000000"/>
              <w:bottom w:val="single" w:sz="4" w:space="0" w:color="auto"/>
            </w:tcBorders>
          </w:tcPr>
          <w:p w14:paraId="02810B71" w14:textId="77777777" w:rsidR="00100490" w:rsidRDefault="00E067D1">
            <w:pPr>
              <w:pStyle w:val="TableContents"/>
              <w:snapToGrid w:val="0"/>
              <w:jc w:val="both"/>
              <w:rPr>
                <w:b/>
                <w:bCs/>
              </w:rPr>
            </w:pPr>
            <w:r>
              <w:rPr>
                <w:b/>
                <w:bCs/>
              </w:rPr>
              <w:lastRenderedPageBreak/>
              <w:t>File Authorizer</w:t>
            </w:r>
          </w:p>
        </w:tc>
        <w:tc>
          <w:tcPr>
            <w:tcW w:w="7136" w:type="dxa"/>
            <w:tcBorders>
              <w:top w:val="single" w:sz="4" w:space="0" w:color="auto"/>
              <w:left w:val="single" w:sz="1" w:space="0" w:color="000000"/>
              <w:bottom w:val="single" w:sz="4" w:space="0" w:color="auto"/>
              <w:right w:val="single" w:sz="1" w:space="0" w:color="000000"/>
            </w:tcBorders>
          </w:tcPr>
          <w:p w14:paraId="2BA09E28" w14:textId="77777777" w:rsidR="00100490" w:rsidRDefault="00E067D1" w:rsidP="00BF7B8F">
            <w:pPr>
              <w:pStyle w:val="TableContents"/>
              <w:snapToGrid w:val="0"/>
              <w:jc w:val="both"/>
            </w:pPr>
            <w:proofErr w:type="spellStart"/>
            <w:r>
              <w:t>FileAuthorizer</w:t>
            </w:r>
            <w:proofErr w:type="spellEnd"/>
            <w:r>
              <w:t xml:space="preserve"> is a simple external authentication method where the “external” part is a file. </w:t>
            </w:r>
            <w:r w:rsidR="00F11328">
              <w:t>Sample file can be found in &lt;</w:t>
            </w:r>
            <w:proofErr w:type="spellStart"/>
            <w:r w:rsidR="00F11328">
              <w:t>OptiCash</w:t>
            </w:r>
            <w:proofErr w:type="spellEnd"/>
            <w:r w:rsidR="00F11328">
              <w:t xml:space="preserve"> directory&gt;\WEB-INF\lib\auth&lt;version&gt;.jar archive. This can be used for demo or test environments, or as an example for those developing </w:t>
            </w:r>
            <w:r w:rsidR="00BF7B8F">
              <w:t xml:space="preserve">a </w:t>
            </w:r>
            <w:r w:rsidR="00F11328">
              <w:t>customized external authenticati</w:t>
            </w:r>
            <w:r w:rsidR="00BF7B8F">
              <w:t>on method, but is not suitable for production environments.</w:t>
            </w:r>
          </w:p>
        </w:tc>
      </w:tr>
      <w:tr w:rsidR="00B93E1A" w14:paraId="227E5E07" w14:textId="77777777" w:rsidTr="00100490">
        <w:tc>
          <w:tcPr>
            <w:tcW w:w="2850" w:type="dxa"/>
            <w:tcBorders>
              <w:top w:val="single" w:sz="4" w:space="0" w:color="auto"/>
              <w:left w:val="single" w:sz="1" w:space="0" w:color="000000"/>
              <w:bottom w:val="single" w:sz="1" w:space="0" w:color="000000"/>
            </w:tcBorders>
          </w:tcPr>
          <w:p w14:paraId="728C84CA" w14:textId="77777777" w:rsidR="00B93E1A" w:rsidRDefault="00B93E1A">
            <w:pPr>
              <w:pStyle w:val="TableContents"/>
              <w:snapToGrid w:val="0"/>
              <w:jc w:val="both"/>
              <w:rPr>
                <w:b/>
                <w:bCs/>
              </w:rPr>
            </w:pPr>
            <w:r>
              <w:rPr>
                <w:b/>
                <w:bCs/>
              </w:rPr>
              <w:t>Database Table Authentication</w:t>
            </w:r>
          </w:p>
        </w:tc>
        <w:tc>
          <w:tcPr>
            <w:tcW w:w="7136" w:type="dxa"/>
            <w:tcBorders>
              <w:top w:val="single" w:sz="4" w:space="0" w:color="auto"/>
              <w:left w:val="single" w:sz="1" w:space="0" w:color="000000"/>
              <w:bottom w:val="single" w:sz="1" w:space="0" w:color="000000"/>
              <w:right w:val="single" w:sz="1" w:space="0" w:color="000000"/>
            </w:tcBorders>
          </w:tcPr>
          <w:p w14:paraId="13CF3A6A" w14:textId="77777777" w:rsidR="00B93E1A" w:rsidRDefault="00B93E1A" w:rsidP="00B93E1A">
            <w:pPr>
              <w:pStyle w:val="TableContents"/>
              <w:snapToGrid w:val="0"/>
              <w:jc w:val="both"/>
            </w:pPr>
            <w:r>
              <w:t>This authentication references a database to authenticate users. Often this is its own database, but can be a separate authentication database if desired. If choosing Database Table Authentication option, you will also need to configure additional parameters in &lt;</w:t>
            </w:r>
            <w:proofErr w:type="spellStart"/>
            <w:r>
              <w:t>OptiCash</w:t>
            </w:r>
            <w:proofErr w:type="spellEnd"/>
            <w:r>
              <w:t xml:space="preserve"> directory&gt;\WEB-INF\</w:t>
            </w:r>
            <w:proofErr w:type="spellStart"/>
            <w:r w:rsidRPr="00B93E1A">
              <w:t>DBAuthorizer-OC.properties</w:t>
            </w:r>
            <w:proofErr w:type="spellEnd"/>
            <w:r>
              <w:t xml:space="preserve"> file as follows. Note: You will see some options in the file not listed here (query definition, </w:t>
            </w:r>
            <w:proofErr w:type="spellStart"/>
            <w:r>
              <w:t>etc</w:t>
            </w:r>
            <w:proofErr w:type="spellEnd"/>
            <w:r>
              <w:t>). Those should not be changed from default.</w:t>
            </w:r>
          </w:p>
          <w:p w14:paraId="10009FE5" w14:textId="77777777" w:rsidR="00B93E1A" w:rsidRDefault="00B93E1A" w:rsidP="00B93E1A">
            <w:pPr>
              <w:pStyle w:val="TableContents"/>
              <w:snapToGrid w:val="0"/>
            </w:pPr>
            <w:proofErr w:type="spellStart"/>
            <w:r w:rsidRPr="00001186">
              <w:rPr>
                <w:b/>
              </w:rPr>
              <w:t>dbAuthorizer.database.dsn</w:t>
            </w:r>
            <w:proofErr w:type="spellEnd"/>
            <w:r>
              <w:t>: JNDI database connection name. Similar to section 3 above, this is connection to database. If desiring to use JDBC connection instead, then this field should be empty.</w:t>
            </w:r>
          </w:p>
          <w:p w14:paraId="0302CE31" w14:textId="77777777" w:rsidR="00B93E1A" w:rsidRDefault="00B93E1A" w:rsidP="00B93E1A">
            <w:pPr>
              <w:pStyle w:val="TableContents"/>
              <w:snapToGrid w:val="0"/>
            </w:pPr>
            <w:r w:rsidRPr="00001186">
              <w:rPr>
                <w:b/>
              </w:rPr>
              <w:t>dbAuthorizer.database.url</w:t>
            </w:r>
            <w:r>
              <w:t xml:space="preserve">: URL to authorization database, example: </w:t>
            </w:r>
            <w:proofErr w:type="spellStart"/>
            <w:r w:rsidRPr="007D6890">
              <w:t>jdbc:oracle:thin</w:t>
            </w:r>
            <w:proofErr w:type="spellEnd"/>
            <w:r w:rsidRPr="007D6890">
              <w:t>:@server:1521:serverdb</w:t>
            </w:r>
          </w:p>
          <w:p w14:paraId="1DACD18B" w14:textId="77777777" w:rsidR="00B93E1A" w:rsidRDefault="00B93E1A" w:rsidP="00B93E1A">
            <w:pPr>
              <w:pStyle w:val="TableContents"/>
              <w:snapToGrid w:val="0"/>
            </w:pPr>
            <w:proofErr w:type="spellStart"/>
            <w:r w:rsidRPr="00001186">
              <w:rPr>
                <w:b/>
              </w:rPr>
              <w:t>dbAuthorizer.database.username</w:t>
            </w:r>
            <w:proofErr w:type="spellEnd"/>
            <w:r>
              <w:t xml:space="preserve">, </w:t>
            </w:r>
            <w:proofErr w:type="spellStart"/>
            <w:r w:rsidRPr="00001186">
              <w:rPr>
                <w:b/>
              </w:rPr>
              <w:t>dbAuthorizer.database.password</w:t>
            </w:r>
            <w:proofErr w:type="spellEnd"/>
            <w:r>
              <w:t>: Schema username and password if using JDBC connection. Can be blank if using JNDI connection.</w:t>
            </w:r>
          </w:p>
          <w:p w14:paraId="09EF8DA1" w14:textId="77777777" w:rsidR="00B93E1A" w:rsidRPr="001318B3" w:rsidRDefault="00B93E1A" w:rsidP="00B93E1A">
            <w:pPr>
              <w:pStyle w:val="TableContents"/>
              <w:snapToGrid w:val="0"/>
            </w:pPr>
            <w:proofErr w:type="spellStart"/>
            <w:r w:rsidRPr="001318B3">
              <w:rPr>
                <w:b/>
              </w:rPr>
              <w:t>dbAuthorizer.digest.length</w:t>
            </w:r>
            <w:proofErr w:type="spellEnd"/>
            <w:r>
              <w:t>: Length of password after encryption. Longer is more secure, but cannot exceed the maximum size of your target database’s password field.</w:t>
            </w:r>
          </w:p>
          <w:p w14:paraId="46191295" w14:textId="77777777" w:rsidR="00B93E1A" w:rsidRPr="001318B3" w:rsidRDefault="00B93E1A" w:rsidP="00B93E1A">
            <w:pPr>
              <w:pStyle w:val="TableContents"/>
              <w:snapToGrid w:val="0"/>
            </w:pPr>
            <w:proofErr w:type="spellStart"/>
            <w:r>
              <w:rPr>
                <w:b/>
              </w:rPr>
              <w:t>dbAuthorizer.digest.algorithm</w:t>
            </w:r>
            <w:proofErr w:type="spellEnd"/>
            <w:r>
              <w:t>: Algorithm to be used when encrypting password.</w:t>
            </w:r>
          </w:p>
          <w:p w14:paraId="4AEAC7B4" w14:textId="77777777" w:rsidR="00B93E1A" w:rsidRPr="001318B3" w:rsidRDefault="00B93E1A" w:rsidP="00B93E1A">
            <w:pPr>
              <w:pStyle w:val="TableContents"/>
              <w:snapToGrid w:val="0"/>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2BFC1B9C" w14:textId="77777777" w:rsidR="00B93E1A" w:rsidRDefault="00B93E1A" w:rsidP="00B93E1A">
            <w:pPr>
              <w:pStyle w:val="TableContents"/>
              <w:snapToGrid w:val="0"/>
            </w:pPr>
            <w:proofErr w:type="spellStart"/>
            <w:r w:rsidRPr="001318B3">
              <w:rPr>
                <w:b/>
              </w:rPr>
              <w:t>dbAuthorizer.option.quiet</w:t>
            </w:r>
            <w:proofErr w:type="spellEnd"/>
            <w:r>
              <w:t>: “true” or “false”. Quiet mode allows a password that was unencrypted to be encrypted without the user having to change that password. If false, then users are forced to change password in that situation. This can be relevant when migrating from another auth method or in a case where administrator previously reset a user’s password.</w:t>
            </w:r>
          </w:p>
          <w:p w14:paraId="01BBF3A3" w14:textId="77777777" w:rsidR="00B93E1A" w:rsidRDefault="00B93E1A" w:rsidP="00B93E1A">
            <w:pPr>
              <w:pStyle w:val="TableContents"/>
              <w:snapToGrid w:val="0"/>
              <w:jc w:val="both"/>
            </w:pPr>
            <w:r w:rsidRPr="007710D7">
              <w:rPr>
                <w:b/>
              </w:rPr>
              <w:t>Note</w:t>
            </w:r>
            <w:r>
              <w:t xml:space="preserve">: If you plan to use </w:t>
            </w:r>
            <w:r w:rsidR="00386BCE">
              <w:t xml:space="preserve">Database Table Authentication, also known as </w:t>
            </w:r>
            <w:proofErr w:type="spellStart"/>
            <w:r>
              <w:t>DBAuthorizer</w:t>
            </w:r>
            <w:proofErr w:type="spellEnd"/>
            <w:r w:rsidR="00386BCE">
              <w:t>,</w:t>
            </w:r>
            <w:r>
              <w:t xml:space="preserve"> from multiple </w:t>
            </w:r>
            <w:proofErr w:type="spellStart"/>
            <w:r>
              <w:t>OptiSuite</w:t>
            </w:r>
            <w:proofErr w:type="spellEnd"/>
            <w:r>
              <w:t xml:space="preserve"> applications and point to the same single database for user management, then the digest “length”, “algorithm”, and “seed” settings above must b</w:t>
            </w:r>
            <w:r w:rsidR="00386BCE">
              <w:t>e the same between all</w:t>
            </w:r>
            <w:r>
              <w:t xml:space="preserve"> applications.</w:t>
            </w:r>
          </w:p>
        </w:tc>
      </w:tr>
    </w:tbl>
    <w:p w14:paraId="64E9F3A8" w14:textId="77777777" w:rsidR="00A5184B" w:rsidRDefault="00A5184B">
      <w:pPr>
        <w:pStyle w:val="BodyText"/>
      </w:pPr>
    </w:p>
    <w:p w14:paraId="7E355EF3" w14:textId="77777777" w:rsidR="00A5184B" w:rsidRDefault="00A5184B">
      <w:pPr>
        <w:pStyle w:val="BodyText"/>
        <w:numPr>
          <w:ilvl w:val="0"/>
          <w:numId w:val="23"/>
        </w:numPr>
        <w:tabs>
          <w:tab w:val="left" w:pos="0"/>
        </w:tabs>
      </w:pPr>
      <w:r>
        <w:t xml:space="preserve">Select your desired User Interface Language, e.g. “English”.  Please note </w:t>
      </w:r>
      <w:r w:rsidR="000D3ECA">
        <w:t>NCR</w:t>
      </w:r>
      <w:r>
        <w:t xml:space="preserve"> only provides up-to-date translations of the UI in English.  You are able to customize this, as well as choose your own language, but maintaining those files is the client responsibility.</w:t>
      </w:r>
    </w:p>
    <w:p w14:paraId="60889832" w14:textId="77777777" w:rsidR="00A5184B" w:rsidRDefault="00A5184B">
      <w:pPr>
        <w:pStyle w:val="BodyText"/>
        <w:numPr>
          <w:ilvl w:val="0"/>
          <w:numId w:val="23"/>
        </w:numPr>
        <w:tabs>
          <w:tab w:val="left" w:pos="0"/>
        </w:tabs>
      </w:pPr>
      <w:r>
        <w:t xml:space="preserve">Leave “Calendar length” as provided by default.   Do not change this field unless directed by </w:t>
      </w:r>
      <w:r w:rsidR="000D3ECA">
        <w:t>NCR Cash Management</w:t>
      </w:r>
      <w:r>
        <w:t>.</w:t>
      </w:r>
    </w:p>
    <w:p w14:paraId="7343A32F" w14:textId="77777777" w:rsidR="00A5184B" w:rsidRDefault="00A5184B">
      <w:pPr>
        <w:pStyle w:val="BodyText"/>
        <w:numPr>
          <w:ilvl w:val="0"/>
          <w:numId w:val="23"/>
        </w:numPr>
        <w:tabs>
          <w:tab w:val="left" w:pos="0"/>
        </w:tabs>
      </w:pPr>
      <w:r>
        <w:t>The Import Path typically reflects the existing &lt;application-path&gt;/import directory as it exists under the deployment on the Application Server.  However, this could be a location outside of the deployed application path.</w:t>
      </w:r>
      <w:r w:rsidR="00A07110">
        <w:t xml:space="preserve"> </w:t>
      </w:r>
      <w:proofErr w:type="spellStart"/>
      <w:r w:rsidR="00A07110">
        <w:t>OptiCash</w:t>
      </w:r>
      <w:proofErr w:type="spellEnd"/>
      <w:r w:rsidR="00A07110">
        <w:t xml:space="preserve"> load processes that use an input file will assume that file is found in this location.</w:t>
      </w:r>
    </w:p>
    <w:p w14:paraId="04D826EF" w14:textId="77777777" w:rsidR="00A5184B" w:rsidRDefault="00292013" w:rsidP="000D63EA">
      <w:pPr>
        <w:pStyle w:val="BodyText"/>
        <w:numPr>
          <w:ilvl w:val="1"/>
          <w:numId w:val="23"/>
        </w:numPr>
        <w:tabs>
          <w:tab w:val="left" w:pos="0"/>
        </w:tabs>
      </w:pPr>
      <w:r>
        <w:rPr>
          <w:noProof/>
          <w:lang w:eastAsia="en-US"/>
        </w:rPr>
        <w:drawing>
          <wp:anchor distT="0" distB="0" distL="114935" distR="114935" simplePos="0" relativeHeight="251659264" behindDoc="0" locked="0" layoutInCell="1" allowOverlap="1" wp14:anchorId="631F24D3" wp14:editId="3CD490C3">
            <wp:simplePos x="0" y="0"/>
            <wp:positionH relativeFrom="column">
              <wp:posOffset>-95250</wp:posOffset>
            </wp:positionH>
            <wp:positionV relativeFrom="paragraph">
              <wp:posOffset>51435</wp:posOffset>
            </wp:positionV>
            <wp:extent cx="292735" cy="301625"/>
            <wp:effectExtent l="0" t="0" r="0" b="317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sidR="00A5184B">
        <w:rPr>
          <w:b/>
          <w:bCs/>
        </w:rPr>
        <w:t>Caution</w:t>
      </w:r>
      <w:r w:rsidR="00A5184B">
        <w:t>:  The import directory is used to copy files that are being load</w:t>
      </w:r>
      <w:r w:rsidR="000D63EA">
        <w:t xml:space="preserve">ed to </w:t>
      </w:r>
      <w:proofErr w:type="spellStart"/>
      <w:r w:rsidR="000D63EA">
        <w:t>OptiCash</w:t>
      </w:r>
      <w:proofErr w:type="spellEnd"/>
      <w:r w:rsidR="000D63EA">
        <w:t xml:space="preserve"> (daily load files</w:t>
      </w:r>
      <w:r w:rsidR="00A5184B">
        <w:t xml:space="preserve">, order files, </w:t>
      </w:r>
      <w:proofErr w:type="spellStart"/>
      <w:r w:rsidR="00A5184B">
        <w:t>etc</w:t>
      </w:r>
      <w:proofErr w:type="spellEnd"/>
      <w:r w:rsidR="00A5184B">
        <w:t>). When loading such files via interface it is recommended that the original path of the load files is other than the import directory. This is to avoid potential issues when the loaded files are being replaced by the previously copied files in the import directory. Also, there may be issues associated with loading files of bigger size when the load files are reduced in size while executing the load process via interface directly from the import directory.</w:t>
      </w:r>
    </w:p>
    <w:p w14:paraId="735A3ED1" w14:textId="77777777" w:rsidR="00A5184B" w:rsidRDefault="00A5184B">
      <w:pPr>
        <w:pStyle w:val="BodyText"/>
        <w:numPr>
          <w:ilvl w:val="0"/>
          <w:numId w:val="23"/>
        </w:numPr>
        <w:tabs>
          <w:tab w:val="left" w:pos="0"/>
        </w:tabs>
      </w:pPr>
      <w:r>
        <w:t>The Output Path typically reflects the existing &lt;application-path&gt;/output directory as it exists under the deployment on the Application Server.  However, this could be a location outside of the deployed application path.</w:t>
      </w:r>
      <w:r w:rsidR="00A07110">
        <w:t xml:space="preserve"> </w:t>
      </w:r>
      <w:proofErr w:type="spellStart"/>
      <w:r w:rsidR="00A07110">
        <w:t>OptiCash</w:t>
      </w:r>
      <w:proofErr w:type="spellEnd"/>
      <w:r w:rsidR="00A07110">
        <w:t xml:space="preserve"> processes that produce an output file will put it in this location.</w:t>
      </w:r>
    </w:p>
    <w:p w14:paraId="6828C744" w14:textId="77777777" w:rsidR="00A5184B" w:rsidRDefault="00A5184B">
      <w:pPr>
        <w:pStyle w:val="BodyText"/>
        <w:numPr>
          <w:ilvl w:val="0"/>
          <w:numId w:val="23"/>
        </w:numPr>
        <w:tabs>
          <w:tab w:val="left" w:pos="0"/>
        </w:tabs>
      </w:pPr>
      <w:r>
        <w:lastRenderedPageBreak/>
        <w:t>The Logs Path typically reflects the existing &lt;application-path&gt;/logs directory as it exists under the deployment on the Application Server.  However, this could be a location outside of the deployed application path.  Please note it is recommended for this path to be the same path as that defined in log4j.properties for easy locating of the various job and application logs.</w:t>
      </w:r>
      <w:r w:rsidR="00A07110">
        <w:t xml:space="preserve"> Log files produced by </w:t>
      </w:r>
      <w:proofErr w:type="spellStart"/>
      <w:r w:rsidR="00A07110">
        <w:t>OptiCash</w:t>
      </w:r>
      <w:proofErr w:type="spellEnd"/>
      <w:r w:rsidR="00A07110">
        <w:t xml:space="preserve"> during normal operation will be put into this location.</w:t>
      </w:r>
    </w:p>
    <w:p w14:paraId="7F7178E8" w14:textId="77777777" w:rsidR="00675848" w:rsidRDefault="00675848">
      <w:pPr>
        <w:pStyle w:val="BodyText"/>
        <w:numPr>
          <w:ilvl w:val="0"/>
          <w:numId w:val="23"/>
        </w:numPr>
        <w:tabs>
          <w:tab w:val="left" w:pos="0"/>
        </w:tabs>
      </w:pPr>
      <w:r>
        <w:t xml:space="preserve">Configure the mail settings. These determine how </w:t>
      </w:r>
      <w:proofErr w:type="spellStart"/>
      <w:r>
        <w:t>OptiCash</w:t>
      </w:r>
      <w:proofErr w:type="spellEnd"/>
      <w:r>
        <w:t xml:space="preserve"> will send email; for example, email status notifica</w:t>
      </w:r>
      <w:r w:rsidR="00B74491">
        <w:t>tions for daily load</w:t>
      </w:r>
      <w:r>
        <w:t xml:space="preserve"> processes.</w:t>
      </w:r>
    </w:p>
    <w:tbl>
      <w:tblPr>
        <w:tblW w:w="998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986"/>
        <w:gridCol w:w="4997"/>
      </w:tblGrid>
      <w:tr w:rsidR="00675848" w14:paraId="78831EC2" w14:textId="77777777" w:rsidTr="009A6045">
        <w:tc>
          <w:tcPr>
            <w:tcW w:w="4986" w:type="dxa"/>
            <w:shd w:val="clear" w:color="auto" w:fill="E6E6E6"/>
          </w:tcPr>
          <w:p w14:paraId="3F384A20" w14:textId="77777777" w:rsidR="00675848" w:rsidRDefault="00675848" w:rsidP="00675848">
            <w:pPr>
              <w:pStyle w:val="TableContents"/>
              <w:snapToGrid w:val="0"/>
              <w:rPr>
                <w:b/>
                <w:bCs/>
              </w:rPr>
            </w:pPr>
            <w:r>
              <w:rPr>
                <w:b/>
                <w:bCs/>
              </w:rPr>
              <w:t>Setting</w:t>
            </w:r>
          </w:p>
        </w:tc>
        <w:tc>
          <w:tcPr>
            <w:tcW w:w="4997" w:type="dxa"/>
            <w:shd w:val="clear" w:color="auto" w:fill="E6E6E6"/>
          </w:tcPr>
          <w:p w14:paraId="6D80928D" w14:textId="77777777" w:rsidR="00675848" w:rsidRDefault="00675848" w:rsidP="00675848">
            <w:pPr>
              <w:pStyle w:val="TableContents"/>
              <w:snapToGrid w:val="0"/>
              <w:rPr>
                <w:b/>
                <w:bCs/>
              </w:rPr>
            </w:pPr>
            <w:r>
              <w:rPr>
                <w:b/>
                <w:bCs/>
              </w:rPr>
              <w:t>Description</w:t>
            </w:r>
          </w:p>
        </w:tc>
      </w:tr>
      <w:tr w:rsidR="00675848" w14:paraId="40AFFE1D" w14:textId="77777777" w:rsidTr="009A6045">
        <w:tc>
          <w:tcPr>
            <w:tcW w:w="4986" w:type="dxa"/>
          </w:tcPr>
          <w:p w14:paraId="593FFC46" w14:textId="77777777" w:rsidR="00675848" w:rsidRDefault="00675848" w:rsidP="00675848">
            <w:pPr>
              <w:pStyle w:val="BodyText"/>
              <w:snapToGrid w:val="0"/>
            </w:pPr>
            <w:r>
              <w:t>Mail Enabled</w:t>
            </w:r>
          </w:p>
        </w:tc>
        <w:tc>
          <w:tcPr>
            <w:tcW w:w="4997" w:type="dxa"/>
          </w:tcPr>
          <w:p w14:paraId="06BDF6C1" w14:textId="77777777" w:rsidR="00675848" w:rsidRDefault="00675848" w:rsidP="00675848">
            <w:pPr>
              <w:pStyle w:val="BodyText"/>
              <w:snapToGrid w:val="0"/>
            </w:pPr>
            <w:r>
              <w:t xml:space="preserve">Yes/No. </w:t>
            </w:r>
            <w:r w:rsidR="003C3283">
              <w:t xml:space="preserve">This enables or disables outgoing mail from </w:t>
            </w:r>
            <w:proofErr w:type="spellStart"/>
            <w:r w:rsidR="003C3283">
              <w:t>OptiCash</w:t>
            </w:r>
            <w:proofErr w:type="spellEnd"/>
            <w:r w:rsidR="003C3283">
              <w:t xml:space="preserve"> entirely.</w:t>
            </w:r>
          </w:p>
        </w:tc>
      </w:tr>
      <w:tr w:rsidR="00675848" w14:paraId="464658F8" w14:textId="77777777" w:rsidTr="009A6045">
        <w:tc>
          <w:tcPr>
            <w:tcW w:w="4986" w:type="dxa"/>
          </w:tcPr>
          <w:p w14:paraId="3AB47A9F" w14:textId="77777777" w:rsidR="00675848" w:rsidRDefault="003C3283" w:rsidP="00675848">
            <w:pPr>
              <w:pStyle w:val="BodyText"/>
              <w:snapToGrid w:val="0"/>
            </w:pPr>
            <w:r>
              <w:t>Mail Host</w:t>
            </w:r>
          </w:p>
        </w:tc>
        <w:tc>
          <w:tcPr>
            <w:tcW w:w="4997" w:type="dxa"/>
          </w:tcPr>
          <w:p w14:paraId="38D108AB" w14:textId="77777777" w:rsidR="00675848" w:rsidRDefault="003C3283" w:rsidP="00675848">
            <w:pPr>
              <w:pStyle w:val="BodyText"/>
              <w:snapToGrid w:val="0"/>
            </w:pPr>
            <w:r>
              <w:t xml:space="preserve">Mail server accessible by </w:t>
            </w:r>
            <w:proofErr w:type="spellStart"/>
            <w:r>
              <w:t>OptiCash</w:t>
            </w:r>
            <w:proofErr w:type="spellEnd"/>
            <w:r>
              <w:t xml:space="preserve"> which will be used to send outgoing mail.</w:t>
            </w:r>
          </w:p>
        </w:tc>
      </w:tr>
      <w:tr w:rsidR="00675848" w14:paraId="6C11BD12" w14:textId="77777777" w:rsidTr="009A6045">
        <w:tc>
          <w:tcPr>
            <w:tcW w:w="4986" w:type="dxa"/>
          </w:tcPr>
          <w:p w14:paraId="13CFFB90" w14:textId="77777777" w:rsidR="00675848" w:rsidRDefault="003C3283" w:rsidP="00675848">
            <w:pPr>
              <w:pStyle w:val="BodyText"/>
              <w:snapToGrid w:val="0"/>
            </w:pPr>
            <w:r>
              <w:t>Mail Port Number</w:t>
            </w:r>
          </w:p>
        </w:tc>
        <w:tc>
          <w:tcPr>
            <w:tcW w:w="4997" w:type="dxa"/>
          </w:tcPr>
          <w:p w14:paraId="2CF27225" w14:textId="77777777" w:rsidR="00675848" w:rsidRDefault="003C3283" w:rsidP="00675848">
            <w:pPr>
              <w:pStyle w:val="BodyText"/>
              <w:snapToGrid w:val="0"/>
            </w:pPr>
            <w:r>
              <w:t>The port number on which the Mail Host is running.</w:t>
            </w:r>
          </w:p>
        </w:tc>
      </w:tr>
      <w:tr w:rsidR="00675848" w14:paraId="736146AD" w14:textId="77777777" w:rsidTr="009A6045">
        <w:tc>
          <w:tcPr>
            <w:tcW w:w="4986" w:type="dxa"/>
          </w:tcPr>
          <w:p w14:paraId="7F8F4E40" w14:textId="77777777" w:rsidR="00675848" w:rsidRDefault="003C3283" w:rsidP="00675848">
            <w:pPr>
              <w:pStyle w:val="BodyText"/>
              <w:snapToGrid w:val="0"/>
            </w:pPr>
            <w:r>
              <w:t>Java Mail Provider Name</w:t>
            </w:r>
          </w:p>
        </w:tc>
        <w:tc>
          <w:tcPr>
            <w:tcW w:w="4997" w:type="dxa"/>
          </w:tcPr>
          <w:p w14:paraId="37B9F10D" w14:textId="77777777" w:rsidR="00675848" w:rsidRDefault="003C3283" w:rsidP="00675848">
            <w:pPr>
              <w:pStyle w:val="BodyText"/>
              <w:snapToGrid w:val="0"/>
            </w:pPr>
            <w:r>
              <w:t>“smtp” or “</w:t>
            </w:r>
            <w:proofErr w:type="spellStart"/>
            <w:r>
              <w:t>smtps</w:t>
            </w:r>
            <w:proofErr w:type="spellEnd"/>
            <w:r>
              <w:t>”</w:t>
            </w:r>
            <w:r w:rsidR="00EF1035">
              <w:t xml:space="preserve">. SMTPS refers to sending mail with SSL security, and SMTP without.  </w:t>
            </w:r>
          </w:p>
        </w:tc>
      </w:tr>
      <w:tr w:rsidR="00675848" w14:paraId="77A34821" w14:textId="77777777" w:rsidTr="009A6045">
        <w:tc>
          <w:tcPr>
            <w:tcW w:w="4986" w:type="dxa"/>
          </w:tcPr>
          <w:p w14:paraId="75E15B92" w14:textId="77777777" w:rsidR="00675848" w:rsidRDefault="003C3283" w:rsidP="00675848">
            <w:pPr>
              <w:pStyle w:val="BodyText"/>
              <w:snapToGrid w:val="0"/>
            </w:pPr>
            <w:r>
              <w:t>TLS Enabled</w:t>
            </w:r>
          </w:p>
        </w:tc>
        <w:tc>
          <w:tcPr>
            <w:tcW w:w="4997" w:type="dxa"/>
          </w:tcPr>
          <w:p w14:paraId="6182F2A3" w14:textId="77777777" w:rsidR="00675848" w:rsidRDefault="003C3283" w:rsidP="00675848">
            <w:pPr>
              <w:pStyle w:val="BodyText"/>
              <w:snapToGrid w:val="0"/>
            </w:pPr>
            <w:r>
              <w:t>Yes/No. Indicates whether or not Transport Layer Security (TLS) will be used.</w:t>
            </w:r>
            <w:r w:rsidR="00EF1035">
              <w:t xml:space="preserve"> If yes, should be ‘smtp’ in the prior field.</w:t>
            </w:r>
          </w:p>
        </w:tc>
      </w:tr>
      <w:tr w:rsidR="00675848" w14:paraId="39105F11" w14:textId="77777777" w:rsidTr="009A6045">
        <w:tc>
          <w:tcPr>
            <w:tcW w:w="4986" w:type="dxa"/>
          </w:tcPr>
          <w:p w14:paraId="4E130FED" w14:textId="77777777" w:rsidR="00675848" w:rsidRDefault="003C3283" w:rsidP="00675848">
            <w:pPr>
              <w:pStyle w:val="BodyText"/>
              <w:snapToGrid w:val="0"/>
            </w:pPr>
            <w:r>
              <w:t>Authentication Enabled</w:t>
            </w:r>
          </w:p>
        </w:tc>
        <w:tc>
          <w:tcPr>
            <w:tcW w:w="4997" w:type="dxa"/>
          </w:tcPr>
          <w:p w14:paraId="4C56CD57" w14:textId="77777777" w:rsidR="00675848" w:rsidRDefault="003C3283" w:rsidP="00675848">
            <w:pPr>
              <w:pStyle w:val="BodyText"/>
              <w:snapToGrid w:val="0"/>
            </w:pPr>
            <w:r>
              <w:t>Yes/No. Indicates whether or not the mail send will require authentication (username/password)</w:t>
            </w:r>
            <w:r w:rsidR="00675848">
              <w:t xml:space="preserve">  </w:t>
            </w:r>
          </w:p>
        </w:tc>
      </w:tr>
      <w:tr w:rsidR="003C3283" w14:paraId="391D10ED" w14:textId="77777777" w:rsidTr="009A6045">
        <w:tc>
          <w:tcPr>
            <w:tcW w:w="4986" w:type="dxa"/>
          </w:tcPr>
          <w:p w14:paraId="441BEE8F" w14:textId="77777777" w:rsidR="003C3283" w:rsidRDefault="003C3283" w:rsidP="00675848">
            <w:pPr>
              <w:pStyle w:val="BodyText"/>
              <w:snapToGrid w:val="0"/>
            </w:pPr>
            <w:r>
              <w:t>Authentication Username</w:t>
            </w:r>
          </w:p>
        </w:tc>
        <w:tc>
          <w:tcPr>
            <w:tcW w:w="4997" w:type="dxa"/>
          </w:tcPr>
          <w:p w14:paraId="7E9BC68D" w14:textId="77777777" w:rsidR="003C3283" w:rsidRDefault="003C3283" w:rsidP="00675848">
            <w:pPr>
              <w:pStyle w:val="BodyText"/>
              <w:snapToGrid w:val="0"/>
            </w:pPr>
            <w:r>
              <w:t>If Authentication Enabled, supply the username for sending mail.</w:t>
            </w:r>
          </w:p>
        </w:tc>
      </w:tr>
      <w:tr w:rsidR="003C3283" w14:paraId="2ADF5EAD" w14:textId="77777777" w:rsidTr="009A6045">
        <w:tc>
          <w:tcPr>
            <w:tcW w:w="4986" w:type="dxa"/>
          </w:tcPr>
          <w:p w14:paraId="2B1F17C2" w14:textId="77777777" w:rsidR="003C3283" w:rsidRDefault="003C3283" w:rsidP="00675848">
            <w:pPr>
              <w:pStyle w:val="BodyText"/>
              <w:snapToGrid w:val="0"/>
            </w:pPr>
            <w:r>
              <w:t>Authentication Password</w:t>
            </w:r>
          </w:p>
        </w:tc>
        <w:tc>
          <w:tcPr>
            <w:tcW w:w="4997" w:type="dxa"/>
          </w:tcPr>
          <w:p w14:paraId="62DF4823" w14:textId="77777777" w:rsidR="003C3283" w:rsidRDefault="003C3283" w:rsidP="00675848">
            <w:pPr>
              <w:pStyle w:val="BodyText"/>
              <w:snapToGrid w:val="0"/>
            </w:pPr>
            <w:r>
              <w:t>If Authentication Enabled, supply the password for sending mail.</w:t>
            </w:r>
          </w:p>
        </w:tc>
      </w:tr>
      <w:tr w:rsidR="003C3283" w14:paraId="21D85FE3" w14:textId="77777777" w:rsidTr="009A6045">
        <w:tc>
          <w:tcPr>
            <w:tcW w:w="4986" w:type="dxa"/>
          </w:tcPr>
          <w:p w14:paraId="563FE545" w14:textId="77777777" w:rsidR="003C3283" w:rsidRDefault="003C3283" w:rsidP="00675848">
            <w:pPr>
              <w:pStyle w:val="BodyText"/>
              <w:snapToGrid w:val="0"/>
            </w:pPr>
            <w:r>
              <w:t>Encrypt Authentication Credentials</w:t>
            </w:r>
          </w:p>
        </w:tc>
        <w:tc>
          <w:tcPr>
            <w:tcW w:w="4997" w:type="dxa"/>
          </w:tcPr>
          <w:p w14:paraId="6C4B5A69" w14:textId="77777777" w:rsidR="003C3283" w:rsidRDefault="003C3283" w:rsidP="00675848">
            <w:pPr>
              <w:pStyle w:val="BodyText"/>
              <w:snapToGrid w:val="0"/>
            </w:pPr>
            <w:r>
              <w:t>Yes/No. If yes, the username/password sent to mail host will be encrypted. Otherwise, not encrypted.</w:t>
            </w:r>
          </w:p>
        </w:tc>
      </w:tr>
      <w:tr w:rsidR="003C3283" w14:paraId="14FC47FD" w14:textId="77777777" w:rsidTr="009A6045">
        <w:tc>
          <w:tcPr>
            <w:tcW w:w="4986" w:type="dxa"/>
          </w:tcPr>
          <w:p w14:paraId="04E3571E" w14:textId="77777777" w:rsidR="003C3283" w:rsidRDefault="00B74491" w:rsidP="00675848">
            <w:pPr>
              <w:pStyle w:val="BodyText"/>
              <w:snapToGrid w:val="0"/>
            </w:pPr>
            <w:r>
              <w:t>From Address</w:t>
            </w:r>
          </w:p>
        </w:tc>
        <w:tc>
          <w:tcPr>
            <w:tcW w:w="4997" w:type="dxa"/>
          </w:tcPr>
          <w:p w14:paraId="2091D099" w14:textId="77777777" w:rsidR="003C3283" w:rsidRDefault="00B74491" w:rsidP="00675848">
            <w:pPr>
              <w:pStyle w:val="BodyText"/>
              <w:snapToGrid w:val="0"/>
            </w:pPr>
            <w:r>
              <w:t>Email address which recipients will see in the “From” field.</w:t>
            </w:r>
          </w:p>
        </w:tc>
      </w:tr>
      <w:tr w:rsidR="003C3283" w14:paraId="5A02C6F0" w14:textId="77777777" w:rsidTr="009A6045">
        <w:tc>
          <w:tcPr>
            <w:tcW w:w="4986" w:type="dxa"/>
          </w:tcPr>
          <w:p w14:paraId="2D62768C" w14:textId="77777777" w:rsidR="003C3283" w:rsidRDefault="00B74491" w:rsidP="00675848">
            <w:pPr>
              <w:pStyle w:val="BodyText"/>
              <w:snapToGrid w:val="0"/>
            </w:pPr>
            <w:r>
              <w:t>Default Content Type</w:t>
            </w:r>
          </w:p>
        </w:tc>
        <w:tc>
          <w:tcPr>
            <w:tcW w:w="4997" w:type="dxa"/>
          </w:tcPr>
          <w:p w14:paraId="356AB732" w14:textId="77777777" w:rsidR="003C3283" w:rsidRDefault="00B74491" w:rsidP="00675848">
            <w:pPr>
              <w:pStyle w:val="BodyText"/>
              <w:snapToGrid w:val="0"/>
            </w:pPr>
            <w:r>
              <w:t>Plain Text or HTML. Content type of the outgoing mail.</w:t>
            </w:r>
          </w:p>
        </w:tc>
      </w:tr>
    </w:tbl>
    <w:p w14:paraId="3796D3DC" w14:textId="583BBED7" w:rsidR="00A5184B" w:rsidRDefault="00A5184B" w:rsidP="009A6045">
      <w:pPr>
        <w:pStyle w:val="BodyText"/>
      </w:pPr>
    </w:p>
    <w:p w14:paraId="304A5D43" w14:textId="77777777" w:rsidR="00A5184B" w:rsidRDefault="00A5184B">
      <w:pPr>
        <w:pStyle w:val="BodyText"/>
        <w:numPr>
          <w:ilvl w:val="0"/>
          <w:numId w:val="23"/>
        </w:numPr>
        <w:tabs>
          <w:tab w:val="left" w:pos="0"/>
        </w:tabs>
      </w:pPr>
      <w:r>
        <w:t>Click Update to save the changes.  At the bottom of the screen in the “Connection Status” table, you should see the message indicating that connection to Oracle is established.  A red or Green icon will determine if any schema definition changes are needed.</w:t>
      </w:r>
    </w:p>
    <w:p w14:paraId="2FE8B1FA" w14:textId="071529B5" w:rsidR="000D63EA" w:rsidRDefault="00A5184B" w:rsidP="000D63EA">
      <w:pPr>
        <w:pStyle w:val="BodyText"/>
        <w:numPr>
          <w:ilvl w:val="0"/>
          <w:numId w:val="23"/>
        </w:numPr>
        <w:tabs>
          <w:tab w:val="left" w:pos="0"/>
        </w:tabs>
        <w:jc w:val="left"/>
      </w:pPr>
      <w:r>
        <w:t xml:space="preserve">After </w:t>
      </w:r>
      <w:proofErr w:type="spellStart"/>
      <w:r>
        <w:t>OptiCash</w:t>
      </w:r>
      <w:proofErr w:type="spellEnd"/>
      <w:r>
        <w:t xml:space="preserve"> setup is completed, it may be necessary to update your local java security to grant permissions, which will allow </w:t>
      </w:r>
      <w:proofErr w:type="spellStart"/>
      <w:r>
        <w:t>OptiCash</w:t>
      </w:r>
      <w:proofErr w:type="spellEnd"/>
      <w:r>
        <w:t xml:space="preserve"> to directly execute various </w:t>
      </w:r>
      <w:proofErr w:type="spellStart"/>
      <w:r>
        <w:t>OptiCash</w:t>
      </w:r>
      <w:proofErr w:type="spellEnd"/>
      <w:r>
        <w:t xml:space="preserve"> Java classes. If so, the following line should be added to the </w:t>
      </w:r>
      <w:proofErr w:type="spellStart"/>
      <w:r>
        <w:t>java.policy</w:t>
      </w:r>
      <w:proofErr w:type="spellEnd"/>
      <w:r>
        <w:t xml:space="preserve"> </w:t>
      </w:r>
      <w:r w:rsidR="00911DB6">
        <w:t>file</w:t>
      </w:r>
      <w:r>
        <w:t>:</w:t>
      </w:r>
      <w:r>
        <w:br/>
        <w:t>grant {</w:t>
      </w:r>
      <w:r>
        <w:br/>
        <w:t xml:space="preserve"> permission </w:t>
      </w:r>
      <w:proofErr w:type="spellStart"/>
      <w:r>
        <w:t>java.security.AllPermission</w:t>
      </w:r>
      <w:proofErr w:type="spellEnd"/>
      <w:r>
        <w:t>;</w:t>
      </w:r>
      <w:r>
        <w:br/>
        <w:t>};</w:t>
      </w:r>
    </w:p>
    <w:p w14:paraId="0D00871C" w14:textId="77777777" w:rsidR="00A5184B" w:rsidRDefault="00A5184B">
      <w:pPr>
        <w:pStyle w:val="BodyText"/>
        <w:numPr>
          <w:ilvl w:val="0"/>
          <w:numId w:val="23"/>
        </w:numPr>
        <w:tabs>
          <w:tab w:val="left" w:pos="0"/>
        </w:tabs>
        <w:jc w:val="left"/>
      </w:pPr>
      <w:r>
        <w:t xml:space="preserve">When finished, click on the home icon to bring you back to the maintenance </w:t>
      </w:r>
      <w:proofErr w:type="spellStart"/>
      <w:r>
        <w:t>url</w:t>
      </w:r>
      <w:proofErr w:type="spellEnd"/>
      <w:r>
        <w:t xml:space="preserve"> (/</w:t>
      </w:r>
      <w:proofErr w:type="spellStart"/>
      <w:r>
        <w:t>maint</w:t>
      </w:r>
      <w:proofErr w:type="spellEnd"/>
      <w:r>
        <w:t>/</w:t>
      </w:r>
      <w:proofErr w:type="spellStart"/>
      <w:r>
        <w:t>index.jsp</w:t>
      </w:r>
      <w:proofErr w:type="spellEnd"/>
      <w:r>
        <w:t>)</w:t>
      </w:r>
    </w:p>
    <w:p w14:paraId="684BF4FE" w14:textId="77777777" w:rsidR="00A5184B" w:rsidRDefault="00A5184B">
      <w:pPr>
        <w:pStyle w:val="BodyText"/>
        <w:numPr>
          <w:ilvl w:val="0"/>
          <w:numId w:val="23"/>
        </w:numPr>
        <w:tabs>
          <w:tab w:val="left" w:pos="0"/>
        </w:tabs>
        <w:jc w:val="left"/>
      </w:pPr>
      <w:r>
        <w:t>Select the “</w:t>
      </w:r>
      <w:proofErr w:type="spellStart"/>
      <w:r>
        <w:t>OptiCash</w:t>
      </w:r>
      <w:proofErr w:type="spellEnd"/>
      <w:r>
        <w:t xml:space="preserve"> Settings” link, which takes you to http://&lt;server_address&gt;:&lt;port&gt;/opticash/maint/applicationSettings.jsp</w:t>
      </w:r>
    </w:p>
    <w:p w14:paraId="45029A7A" w14:textId="77777777" w:rsidR="00A5184B" w:rsidRDefault="00A5184B">
      <w:pPr>
        <w:pStyle w:val="BodyText"/>
        <w:numPr>
          <w:ilvl w:val="0"/>
          <w:numId w:val="23"/>
        </w:numPr>
        <w:tabs>
          <w:tab w:val="left" w:pos="0"/>
        </w:tabs>
        <w:jc w:val="left"/>
      </w:pPr>
      <w:r>
        <w:t>The vast majority of these settings should be maintained by the appropriate business analyst, in con</w:t>
      </w:r>
      <w:r w:rsidR="00003A46">
        <w:t>sultation with</w:t>
      </w:r>
      <w:r>
        <w:t xml:space="preserve"> </w:t>
      </w:r>
      <w:r w:rsidR="000D3ECA">
        <w:t>NCR Cash Management</w:t>
      </w:r>
      <w:r>
        <w:t xml:space="preserve">.  This is because these settings define how </w:t>
      </w:r>
      <w:proofErr w:type="spellStart"/>
      <w:r>
        <w:t>OptiCash</w:t>
      </w:r>
      <w:proofErr w:type="spellEnd"/>
      <w:r>
        <w:t xml:space="preserve"> runs for the appropriate business scenario.  Default settings are provided for everything.</w:t>
      </w:r>
    </w:p>
    <w:tbl>
      <w:tblPr>
        <w:tblW w:w="0" w:type="auto"/>
        <w:tblInd w:w="-5" w:type="dxa"/>
        <w:tblLayout w:type="fixed"/>
        <w:tblCellMar>
          <w:left w:w="10" w:type="dxa"/>
          <w:right w:w="10" w:type="dxa"/>
        </w:tblCellMar>
        <w:tblLook w:val="0000" w:firstRow="0" w:lastRow="0" w:firstColumn="0" w:lastColumn="0" w:noHBand="0" w:noVBand="0"/>
      </w:tblPr>
      <w:tblGrid>
        <w:gridCol w:w="4986"/>
        <w:gridCol w:w="4997"/>
      </w:tblGrid>
      <w:tr w:rsidR="00A5184B" w14:paraId="4C575B9F" w14:textId="77777777">
        <w:tc>
          <w:tcPr>
            <w:tcW w:w="4986" w:type="dxa"/>
            <w:tcBorders>
              <w:top w:val="single" w:sz="1" w:space="0" w:color="000000"/>
              <w:left w:val="single" w:sz="1" w:space="0" w:color="000000"/>
              <w:bottom w:val="single" w:sz="1" w:space="0" w:color="000000"/>
            </w:tcBorders>
            <w:shd w:val="clear" w:color="auto" w:fill="E6E6E6"/>
          </w:tcPr>
          <w:p w14:paraId="0FED0ADF" w14:textId="77777777" w:rsidR="00A5184B" w:rsidRDefault="00A5184B">
            <w:pPr>
              <w:pStyle w:val="TableContents"/>
              <w:snapToGrid w:val="0"/>
              <w:rPr>
                <w:b/>
                <w:bCs/>
              </w:rPr>
            </w:pPr>
            <w:r>
              <w:rPr>
                <w:b/>
                <w:bCs/>
              </w:rP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E6E6E6"/>
          </w:tcPr>
          <w:p w14:paraId="13C6CA9B" w14:textId="77777777" w:rsidR="00A5184B" w:rsidRDefault="00A5184B">
            <w:pPr>
              <w:pStyle w:val="TableContents"/>
              <w:snapToGrid w:val="0"/>
              <w:rPr>
                <w:b/>
                <w:bCs/>
              </w:rPr>
            </w:pPr>
            <w:r>
              <w:rPr>
                <w:b/>
                <w:bCs/>
              </w:rPr>
              <w:t>Description</w:t>
            </w:r>
          </w:p>
        </w:tc>
      </w:tr>
      <w:tr w:rsidR="00A5184B" w14:paraId="41FB5290" w14:textId="77777777">
        <w:tc>
          <w:tcPr>
            <w:tcW w:w="4986" w:type="dxa"/>
            <w:tcBorders>
              <w:left w:val="single" w:sz="1" w:space="0" w:color="000000"/>
              <w:bottom w:val="single" w:sz="1" w:space="0" w:color="000000"/>
            </w:tcBorders>
          </w:tcPr>
          <w:p w14:paraId="4E62CF42" w14:textId="77777777" w:rsidR="00A5184B" w:rsidRDefault="00A5184B">
            <w:pPr>
              <w:pStyle w:val="BodyText"/>
              <w:snapToGrid w:val="0"/>
            </w:pPr>
            <w:r>
              <w:t>Default Duration of History Report</w:t>
            </w:r>
          </w:p>
        </w:tc>
        <w:tc>
          <w:tcPr>
            <w:tcW w:w="4997" w:type="dxa"/>
            <w:tcBorders>
              <w:left w:val="single" w:sz="1" w:space="0" w:color="000000"/>
              <w:bottom w:val="single" w:sz="1" w:space="0" w:color="000000"/>
              <w:right w:val="single" w:sz="1" w:space="0" w:color="000000"/>
            </w:tcBorders>
          </w:tcPr>
          <w:p w14:paraId="3FB5F16A" w14:textId="77777777" w:rsidR="00A5184B" w:rsidRDefault="00A5184B">
            <w:pPr>
              <w:pStyle w:val="BodyText"/>
              <w:snapToGrid w:val="0"/>
            </w:pPr>
            <w:r>
              <w:t>Enter a number of days that will be used for default Start and End dates of the historical data when generating History Reports.</w:t>
            </w:r>
          </w:p>
        </w:tc>
      </w:tr>
      <w:tr w:rsidR="00A5184B" w14:paraId="2768BB48" w14:textId="77777777">
        <w:tc>
          <w:tcPr>
            <w:tcW w:w="4986" w:type="dxa"/>
            <w:tcBorders>
              <w:left w:val="single" w:sz="1" w:space="0" w:color="000000"/>
              <w:bottom w:val="single" w:sz="1" w:space="0" w:color="000000"/>
            </w:tcBorders>
          </w:tcPr>
          <w:p w14:paraId="619B3D18" w14:textId="77777777" w:rsidR="00A5184B" w:rsidRDefault="00A5184B">
            <w:pPr>
              <w:pStyle w:val="BodyText"/>
              <w:snapToGrid w:val="0"/>
            </w:pPr>
            <w:r>
              <w:t>Default Duration of Horizon Report</w:t>
            </w:r>
          </w:p>
        </w:tc>
        <w:tc>
          <w:tcPr>
            <w:tcW w:w="4997" w:type="dxa"/>
            <w:tcBorders>
              <w:left w:val="single" w:sz="1" w:space="0" w:color="000000"/>
              <w:bottom w:val="single" w:sz="1" w:space="0" w:color="000000"/>
              <w:right w:val="single" w:sz="1" w:space="0" w:color="000000"/>
            </w:tcBorders>
          </w:tcPr>
          <w:p w14:paraId="1B83B94F" w14:textId="77777777" w:rsidR="00A5184B" w:rsidRDefault="00A5184B">
            <w:pPr>
              <w:pStyle w:val="BodyText"/>
              <w:snapToGrid w:val="0"/>
            </w:pPr>
            <w:r>
              <w:t xml:space="preserve">Enter a number of days that will be used for default Start and </w:t>
            </w:r>
            <w:r>
              <w:lastRenderedPageBreak/>
              <w:t>End dates when generating Horizon Reports.</w:t>
            </w:r>
          </w:p>
        </w:tc>
      </w:tr>
      <w:tr w:rsidR="00A5184B" w14:paraId="732AD502" w14:textId="77777777">
        <w:tc>
          <w:tcPr>
            <w:tcW w:w="4986" w:type="dxa"/>
            <w:tcBorders>
              <w:left w:val="single" w:sz="1" w:space="0" w:color="000000"/>
              <w:bottom w:val="single" w:sz="1" w:space="0" w:color="000000"/>
            </w:tcBorders>
          </w:tcPr>
          <w:p w14:paraId="77E579BE" w14:textId="77777777" w:rsidR="00A5184B" w:rsidRDefault="00A5184B">
            <w:pPr>
              <w:pStyle w:val="BodyText"/>
              <w:snapToGrid w:val="0"/>
            </w:pPr>
            <w:r>
              <w:lastRenderedPageBreak/>
              <w:t>Default Duration of Recommendation Report</w:t>
            </w:r>
          </w:p>
        </w:tc>
        <w:tc>
          <w:tcPr>
            <w:tcW w:w="4997" w:type="dxa"/>
            <w:tcBorders>
              <w:left w:val="single" w:sz="1" w:space="0" w:color="000000"/>
              <w:bottom w:val="single" w:sz="1" w:space="0" w:color="000000"/>
              <w:right w:val="single" w:sz="1" w:space="0" w:color="000000"/>
            </w:tcBorders>
          </w:tcPr>
          <w:p w14:paraId="397C5DE4" w14:textId="77777777" w:rsidR="00A5184B" w:rsidRDefault="00A5184B">
            <w:pPr>
              <w:pStyle w:val="BodyText"/>
              <w:snapToGrid w:val="0"/>
            </w:pPr>
            <w:r>
              <w:t>Enter a number of days that will be used for default Start and End dates of the historical data when generating Recommendation Reports.</w:t>
            </w:r>
          </w:p>
        </w:tc>
      </w:tr>
      <w:tr w:rsidR="00A5184B" w14:paraId="51D88BCF" w14:textId="77777777">
        <w:tc>
          <w:tcPr>
            <w:tcW w:w="4986" w:type="dxa"/>
            <w:tcBorders>
              <w:left w:val="single" w:sz="1" w:space="0" w:color="000000"/>
              <w:bottom w:val="single" w:sz="1" w:space="0" w:color="000000"/>
            </w:tcBorders>
          </w:tcPr>
          <w:p w14:paraId="4D3A9E1E" w14:textId="77777777" w:rsidR="00A5184B" w:rsidRDefault="00A5184B">
            <w:pPr>
              <w:pStyle w:val="BodyText"/>
              <w:snapToGrid w:val="0"/>
            </w:pPr>
            <w:r>
              <w:t>Default Duration of Order Report</w:t>
            </w:r>
          </w:p>
        </w:tc>
        <w:tc>
          <w:tcPr>
            <w:tcW w:w="4997" w:type="dxa"/>
            <w:tcBorders>
              <w:left w:val="single" w:sz="1" w:space="0" w:color="000000"/>
              <w:bottom w:val="single" w:sz="1" w:space="0" w:color="000000"/>
              <w:right w:val="single" w:sz="1" w:space="0" w:color="000000"/>
            </w:tcBorders>
          </w:tcPr>
          <w:p w14:paraId="5CD0D06B" w14:textId="77777777" w:rsidR="00A5184B" w:rsidRDefault="00A5184B">
            <w:pPr>
              <w:pStyle w:val="BodyText"/>
              <w:snapToGrid w:val="0"/>
            </w:pPr>
            <w:r>
              <w:t>Enter a number of days that will be used for default Start and End dates of the historical data when generating Order Reports.</w:t>
            </w:r>
          </w:p>
        </w:tc>
      </w:tr>
      <w:tr w:rsidR="00A5184B" w14:paraId="6DE49D14" w14:textId="77777777">
        <w:tc>
          <w:tcPr>
            <w:tcW w:w="4986" w:type="dxa"/>
            <w:tcBorders>
              <w:left w:val="single" w:sz="1" w:space="0" w:color="000000"/>
              <w:bottom w:val="single" w:sz="1" w:space="0" w:color="000000"/>
            </w:tcBorders>
          </w:tcPr>
          <w:p w14:paraId="7B787676" w14:textId="77777777" w:rsidR="00A5184B" w:rsidRDefault="00A5184B">
            <w:pPr>
              <w:pStyle w:val="BodyText"/>
              <w:snapToGrid w:val="0"/>
            </w:pPr>
            <w:r>
              <w:t>Default Duration of Variance Report</w:t>
            </w:r>
          </w:p>
        </w:tc>
        <w:tc>
          <w:tcPr>
            <w:tcW w:w="4997" w:type="dxa"/>
            <w:tcBorders>
              <w:left w:val="single" w:sz="1" w:space="0" w:color="000000"/>
              <w:bottom w:val="single" w:sz="1" w:space="0" w:color="000000"/>
              <w:right w:val="single" w:sz="1" w:space="0" w:color="000000"/>
            </w:tcBorders>
          </w:tcPr>
          <w:p w14:paraId="57658D25" w14:textId="77777777" w:rsidR="00A5184B" w:rsidRDefault="00A5184B">
            <w:pPr>
              <w:pStyle w:val="BodyText"/>
              <w:snapToGrid w:val="0"/>
            </w:pPr>
            <w:r>
              <w:t xml:space="preserve">Enter a number of days that will be used for default Start and End dates of the historical data when generating Variance Reports.  </w:t>
            </w:r>
          </w:p>
        </w:tc>
      </w:tr>
      <w:tr w:rsidR="00A5184B" w14:paraId="37E54F94" w14:textId="77777777">
        <w:tc>
          <w:tcPr>
            <w:tcW w:w="4986" w:type="dxa"/>
            <w:tcBorders>
              <w:left w:val="single" w:sz="1" w:space="0" w:color="000000"/>
              <w:bottom w:val="single" w:sz="1" w:space="0" w:color="000000"/>
            </w:tcBorders>
          </w:tcPr>
          <w:p w14:paraId="766B03E5" w14:textId="77777777" w:rsidR="00A5184B" w:rsidRDefault="00A5184B">
            <w:pPr>
              <w:pStyle w:val="BodyText"/>
              <w:snapToGrid w:val="0"/>
            </w:pPr>
            <w:r>
              <w:t>Default Duration of Cost Report</w:t>
            </w:r>
          </w:p>
        </w:tc>
        <w:tc>
          <w:tcPr>
            <w:tcW w:w="4997" w:type="dxa"/>
            <w:tcBorders>
              <w:left w:val="single" w:sz="1" w:space="0" w:color="000000"/>
              <w:bottom w:val="single" w:sz="1" w:space="0" w:color="000000"/>
              <w:right w:val="single" w:sz="1" w:space="0" w:color="000000"/>
            </w:tcBorders>
          </w:tcPr>
          <w:p w14:paraId="02815D4F" w14:textId="77777777" w:rsidR="00A5184B" w:rsidRDefault="00A5184B">
            <w:pPr>
              <w:pStyle w:val="BodyText"/>
              <w:snapToGrid w:val="0"/>
            </w:pPr>
            <w:r>
              <w:t xml:space="preserve">Enter a number of days that will be used for default Start and End dates of the historical data when generating Cost Reports.  </w:t>
            </w:r>
          </w:p>
        </w:tc>
      </w:tr>
      <w:tr w:rsidR="00A5184B" w14:paraId="25DD720C" w14:textId="77777777">
        <w:tc>
          <w:tcPr>
            <w:tcW w:w="4986" w:type="dxa"/>
            <w:tcBorders>
              <w:left w:val="single" w:sz="1" w:space="0" w:color="000000"/>
              <w:bottom w:val="single" w:sz="1" w:space="0" w:color="000000"/>
            </w:tcBorders>
          </w:tcPr>
          <w:p w14:paraId="732ABD3A" w14:textId="77777777" w:rsidR="00A5184B" w:rsidRDefault="00A5184B">
            <w:pPr>
              <w:pStyle w:val="BodyText"/>
              <w:snapToGrid w:val="0"/>
            </w:pPr>
            <w:r>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
          <w:p w14:paraId="49AA5075" w14:textId="77777777" w:rsidR="00A5184B" w:rsidRDefault="00A5184B">
            <w:pPr>
              <w:pStyle w:val="BodyText"/>
              <w:snapToGrid w:val="0"/>
            </w:pPr>
            <w:r>
              <w:t>Enter the number of days in a year over which average costs will be computed in the Cost Report. Depending on the accounting practices, most institutions use 365 or 360.</w:t>
            </w:r>
          </w:p>
        </w:tc>
      </w:tr>
      <w:tr w:rsidR="00A5184B" w14:paraId="662BF681" w14:textId="77777777">
        <w:tc>
          <w:tcPr>
            <w:tcW w:w="4986" w:type="dxa"/>
            <w:tcBorders>
              <w:left w:val="single" w:sz="1" w:space="0" w:color="000000"/>
              <w:bottom w:val="single" w:sz="1" w:space="0" w:color="000000"/>
            </w:tcBorders>
          </w:tcPr>
          <w:p w14:paraId="3B6CEC29" w14:textId="77777777" w:rsidR="00A5184B" w:rsidRDefault="00A5184B">
            <w:pPr>
              <w:pStyle w:val="BodyText"/>
              <w:snapToGrid w:val="0"/>
            </w:pPr>
            <w:r>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
          <w:p w14:paraId="5CACA467" w14:textId="77777777" w:rsidR="00A5184B" w:rsidRDefault="00A5184B">
            <w:pPr>
              <w:pStyle w:val="BodyText"/>
              <w:snapToGrid w:val="0"/>
            </w:pPr>
            <w:r>
              <w:t>Enter percentage of the Forecast Health Indicator above which forecast health is considered good. The number entered here will be the threshold percentage used for ‘good’ forecast health indicator showed as a green legend in the application.</w:t>
            </w:r>
          </w:p>
        </w:tc>
      </w:tr>
      <w:tr w:rsidR="00A5184B" w14:paraId="66BFB238" w14:textId="77777777">
        <w:tc>
          <w:tcPr>
            <w:tcW w:w="4986" w:type="dxa"/>
            <w:tcBorders>
              <w:left w:val="single" w:sz="1" w:space="0" w:color="000000"/>
              <w:bottom w:val="single" w:sz="1" w:space="0" w:color="000000"/>
            </w:tcBorders>
          </w:tcPr>
          <w:p w14:paraId="3F9CB311" w14:textId="77777777" w:rsidR="00A5184B" w:rsidRDefault="00A5184B">
            <w:pPr>
              <w:pStyle w:val="BodyText"/>
              <w:snapToGrid w:val="0"/>
            </w:pPr>
            <w:r>
              <w:t>The value of 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
          <w:p w14:paraId="798E64D8" w14:textId="77777777" w:rsidR="00A5184B" w:rsidRDefault="00A5184B">
            <w:pPr>
              <w:pStyle w:val="BodyText"/>
              <w:snapToGrid w:val="0"/>
            </w:pPr>
            <w:r>
              <w:t>Enter percentage of the Forecast Health Indicator above which forecast health is considered acceptable. The number entered here will be the threshold percentage used for ‘acceptable’ forecast health indicator depicted by yellow legend in the application. Values below this percentage will be considered as unacceptable, and will be showed as a red legend.</w:t>
            </w:r>
          </w:p>
        </w:tc>
      </w:tr>
      <w:tr w:rsidR="00A5184B" w14:paraId="49C2A1A2" w14:textId="77777777">
        <w:tc>
          <w:tcPr>
            <w:tcW w:w="4986" w:type="dxa"/>
            <w:tcBorders>
              <w:left w:val="single" w:sz="1" w:space="0" w:color="000000"/>
              <w:bottom w:val="single" w:sz="1" w:space="0" w:color="000000"/>
            </w:tcBorders>
          </w:tcPr>
          <w:p w14:paraId="63250301" w14:textId="77777777" w:rsidR="00A5184B" w:rsidRDefault="00A5184B">
            <w:pPr>
              <w:pStyle w:val="BodyText"/>
              <w:snapToGrid w:val="0"/>
            </w:pPr>
            <w: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
          <w:p w14:paraId="1DF13673" w14:textId="77777777" w:rsidR="00A5184B" w:rsidRDefault="00A5184B">
            <w:pPr>
              <w:pStyle w:val="BodyText"/>
              <w:snapToGrid w:val="0"/>
            </w:pPr>
            <w:r>
              <w:t>Enter the number of days that will be used in computation of the data health indicator. For instance, if there are some data errors that have a negative impact on the overall data health indicator, those errors will be disregarded after they pass the number of days indicated here.</w:t>
            </w:r>
          </w:p>
        </w:tc>
      </w:tr>
      <w:tr w:rsidR="00A5184B" w14:paraId="3EFCFD06" w14:textId="77777777">
        <w:tc>
          <w:tcPr>
            <w:tcW w:w="4986" w:type="dxa"/>
            <w:tcBorders>
              <w:left w:val="single" w:sz="1" w:space="0" w:color="000000"/>
              <w:bottom w:val="single" w:sz="1" w:space="0" w:color="000000"/>
            </w:tcBorders>
          </w:tcPr>
          <w:p w14:paraId="4ABFA51C" w14:textId="77777777" w:rsidR="00A5184B" w:rsidRDefault="00A5184B">
            <w:pPr>
              <w:pStyle w:val="BodyText"/>
              <w:snapToGrid w:val="0"/>
            </w:pPr>
            <w: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
          <w:p w14:paraId="352DF42C" w14:textId="77777777" w:rsidR="00A5184B" w:rsidRDefault="00A5184B">
            <w:pPr>
              <w:pStyle w:val="BodyText"/>
              <w:snapToGrid w:val="0"/>
            </w:pPr>
            <w:r>
              <w:t>Enter percentage above which general data health is considered good. The number entered will be the threshold percentage used for ‘good’ data health indicator showed as a green legend in the application.</w:t>
            </w:r>
          </w:p>
        </w:tc>
      </w:tr>
      <w:tr w:rsidR="00A5184B" w14:paraId="6768CD9A" w14:textId="77777777">
        <w:tc>
          <w:tcPr>
            <w:tcW w:w="4986" w:type="dxa"/>
            <w:tcBorders>
              <w:left w:val="single" w:sz="1" w:space="0" w:color="000000"/>
              <w:bottom w:val="single" w:sz="1" w:space="0" w:color="000000"/>
            </w:tcBorders>
          </w:tcPr>
          <w:p w14:paraId="0A839C22" w14:textId="77777777" w:rsidR="00A5184B" w:rsidRDefault="00A5184B">
            <w:pPr>
              <w:pStyle w:val="BodyText"/>
              <w:snapToGrid w:val="0"/>
            </w:pPr>
            <w: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
          <w:p w14:paraId="76098CBB" w14:textId="77777777" w:rsidR="00A5184B" w:rsidRDefault="00A5184B">
            <w:pPr>
              <w:pStyle w:val="BodyText"/>
              <w:snapToGrid w:val="0"/>
            </w:pPr>
            <w:r>
              <w:t>Enter percentage above which general data health is considered acceptable. The number entered will be the threshold percentage used for ‘acceptable’ data health indicator showed as a yellow legend in the application. Values below this percentage will be considered as unacceptable, and will be depicted by red legend.</w:t>
            </w:r>
          </w:p>
        </w:tc>
      </w:tr>
      <w:tr w:rsidR="00A5184B" w14:paraId="3956909E" w14:textId="77777777">
        <w:tc>
          <w:tcPr>
            <w:tcW w:w="4986" w:type="dxa"/>
            <w:tcBorders>
              <w:left w:val="single" w:sz="1" w:space="0" w:color="000000"/>
              <w:bottom w:val="single" w:sz="1" w:space="0" w:color="000000"/>
            </w:tcBorders>
          </w:tcPr>
          <w:p w14:paraId="3AA48DE6" w14:textId="77777777" w:rsidR="00A5184B" w:rsidRDefault="00A5184B">
            <w:pPr>
              <w:pStyle w:val="BodyText"/>
              <w:snapToGrid w:val="0"/>
            </w:pPr>
            <w:r>
              <w:t>The number of remaining days of forecast that determine if the forecast is expired.</w:t>
            </w:r>
          </w:p>
        </w:tc>
        <w:tc>
          <w:tcPr>
            <w:tcW w:w="4997" w:type="dxa"/>
            <w:tcBorders>
              <w:left w:val="single" w:sz="1" w:space="0" w:color="000000"/>
              <w:bottom w:val="single" w:sz="1" w:space="0" w:color="000000"/>
              <w:right w:val="single" w:sz="1" w:space="0" w:color="000000"/>
            </w:tcBorders>
          </w:tcPr>
          <w:p w14:paraId="55E47B2F" w14:textId="77777777" w:rsidR="00A5184B" w:rsidRDefault="00A5184B">
            <w:pPr>
              <w:pStyle w:val="BodyText"/>
              <w:snapToGrid w:val="0"/>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A5184B" w14:paraId="692D263F" w14:textId="77777777">
        <w:tc>
          <w:tcPr>
            <w:tcW w:w="4986" w:type="dxa"/>
            <w:tcBorders>
              <w:left w:val="single" w:sz="1" w:space="0" w:color="000000"/>
              <w:bottom w:val="single" w:sz="1" w:space="0" w:color="000000"/>
            </w:tcBorders>
          </w:tcPr>
          <w:p w14:paraId="48F6CF5F" w14:textId="77777777" w:rsidR="00A5184B" w:rsidRDefault="00A5184B">
            <w:pPr>
              <w:pStyle w:val="BodyText"/>
              <w:snapToGrid w:val="0"/>
            </w:pPr>
            <w:r>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
          <w:p w14:paraId="3F7E3E69" w14:textId="77777777" w:rsidR="00A5184B" w:rsidRDefault="00A5184B">
            <w:pPr>
              <w:pStyle w:val="BodyText"/>
              <w:snapToGrid w:val="0"/>
            </w:pPr>
            <w:r>
              <w:t>Enter the number of days of historical order or withdrawal data used to calculate the denomination splits.</w:t>
            </w:r>
          </w:p>
        </w:tc>
      </w:tr>
      <w:tr w:rsidR="00A5184B" w14:paraId="4676934D" w14:textId="77777777">
        <w:tc>
          <w:tcPr>
            <w:tcW w:w="4986" w:type="dxa"/>
            <w:tcBorders>
              <w:left w:val="single" w:sz="1" w:space="0" w:color="000000"/>
              <w:bottom w:val="single" w:sz="1" w:space="0" w:color="000000"/>
            </w:tcBorders>
          </w:tcPr>
          <w:p w14:paraId="04213281" w14:textId="77777777" w:rsidR="00A5184B" w:rsidRDefault="00A5184B">
            <w:pPr>
              <w:pStyle w:val="BodyText"/>
              <w:snapToGrid w:val="0"/>
            </w:pPr>
            <w: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
          <w:p w14:paraId="089B3CC2" w14:textId="77777777" w:rsidR="00A5184B" w:rsidRDefault="00A5184B">
            <w:pPr>
              <w:pStyle w:val="BodyText"/>
              <w:snapToGrid w:val="0"/>
            </w:pPr>
            <w:r>
              <w:t>Enter the number of days in history from today during which the user is alerted on the Today-&gt;Snapshot-&gt; To Do List of data errors for the data loaded in this duration.</w:t>
            </w:r>
          </w:p>
        </w:tc>
      </w:tr>
      <w:tr w:rsidR="00A5184B" w14:paraId="4FFE5904" w14:textId="77777777">
        <w:tc>
          <w:tcPr>
            <w:tcW w:w="4986" w:type="dxa"/>
            <w:tcBorders>
              <w:left w:val="single" w:sz="1" w:space="0" w:color="000000"/>
              <w:bottom w:val="single" w:sz="1" w:space="0" w:color="000000"/>
            </w:tcBorders>
          </w:tcPr>
          <w:p w14:paraId="4DFDCCFC" w14:textId="77777777" w:rsidR="00A5184B" w:rsidRDefault="00A5184B">
            <w:pPr>
              <w:pStyle w:val="BodyText"/>
              <w:snapToGrid w:val="0"/>
            </w:pPr>
            <w:r>
              <w:t xml:space="preserve">The number of days in the past checked for balance data. The user is alerted on the Cashpoint Details -&gt; </w:t>
            </w:r>
            <w:smartTag w:uri="urn:schemas-microsoft-com:office:smarttags" w:element="place">
              <w:r>
                <w:t>Main</w:t>
              </w:r>
            </w:smartTag>
            <w:r>
              <w:t xml:space="preserve"> -&gt; Cashpoint </w:t>
            </w:r>
            <w:r>
              <w:lastRenderedPageBreak/>
              <w:t>Status if no data has been loaded in this duration.</w:t>
            </w:r>
          </w:p>
        </w:tc>
        <w:tc>
          <w:tcPr>
            <w:tcW w:w="4997" w:type="dxa"/>
            <w:tcBorders>
              <w:left w:val="single" w:sz="1" w:space="0" w:color="000000"/>
              <w:bottom w:val="single" w:sz="1" w:space="0" w:color="000000"/>
              <w:right w:val="single" w:sz="1" w:space="0" w:color="000000"/>
            </w:tcBorders>
          </w:tcPr>
          <w:p w14:paraId="1CADBB7D" w14:textId="77777777" w:rsidR="00A5184B" w:rsidRDefault="00A5184B">
            <w:pPr>
              <w:pStyle w:val="BodyText"/>
              <w:snapToGrid w:val="0"/>
            </w:pPr>
            <w:r>
              <w:lastRenderedPageBreak/>
              <w:t xml:space="preserve">Enter the number of days in the past checked for balance data. The user is alerted on the Cashpoint Details -&gt; </w:t>
            </w:r>
            <w:smartTag w:uri="urn:schemas-microsoft-com:office:smarttags" w:element="place">
              <w:r>
                <w:t>Main</w:t>
              </w:r>
            </w:smartTag>
            <w:r>
              <w:t xml:space="preserve"> -&gt; </w:t>
            </w:r>
            <w:r>
              <w:lastRenderedPageBreak/>
              <w:t>Cashpoint Status if no data has been loaded in this duration.</w:t>
            </w:r>
          </w:p>
        </w:tc>
      </w:tr>
      <w:tr w:rsidR="00A5184B" w14:paraId="4F370BDA" w14:textId="77777777">
        <w:tc>
          <w:tcPr>
            <w:tcW w:w="4986" w:type="dxa"/>
            <w:tcBorders>
              <w:left w:val="single" w:sz="1" w:space="0" w:color="000000"/>
              <w:bottom w:val="single" w:sz="1" w:space="0" w:color="000000"/>
            </w:tcBorders>
          </w:tcPr>
          <w:p w14:paraId="6BA9C78A" w14:textId="77777777" w:rsidR="00A5184B" w:rsidRDefault="00A5184B">
            <w:pPr>
              <w:pStyle w:val="BodyText"/>
              <w:snapToGrid w:val="0"/>
            </w:pPr>
            <w:r>
              <w:lastRenderedPageBreak/>
              <w:t>The days before the system date that the forecast view designed to start.</w:t>
            </w:r>
          </w:p>
        </w:tc>
        <w:tc>
          <w:tcPr>
            <w:tcW w:w="4997" w:type="dxa"/>
            <w:tcBorders>
              <w:left w:val="single" w:sz="1" w:space="0" w:color="000000"/>
              <w:bottom w:val="single" w:sz="1" w:space="0" w:color="000000"/>
              <w:right w:val="single" w:sz="1" w:space="0" w:color="000000"/>
            </w:tcBorders>
          </w:tcPr>
          <w:p w14:paraId="6B58F835" w14:textId="77777777" w:rsidR="00A5184B" w:rsidRDefault="00A5184B">
            <w:pPr>
              <w:pStyle w:val="BodyText"/>
              <w:snapToGrid w:val="0"/>
            </w:pPr>
            <w:r>
              <w:t xml:space="preserve">Enter a number of days (from today’s date) that will be used for a default Start date when displaying a forecast graph at the cashpoint level (Forecast ? View Forecast).    </w:t>
            </w:r>
          </w:p>
        </w:tc>
      </w:tr>
      <w:tr w:rsidR="00A5184B" w14:paraId="00E34345" w14:textId="77777777">
        <w:tc>
          <w:tcPr>
            <w:tcW w:w="4986" w:type="dxa"/>
            <w:tcBorders>
              <w:left w:val="single" w:sz="1" w:space="0" w:color="000000"/>
              <w:bottom w:val="single" w:sz="1" w:space="0" w:color="000000"/>
            </w:tcBorders>
          </w:tcPr>
          <w:p w14:paraId="0DCE9B1E" w14:textId="77777777" w:rsidR="00A5184B" w:rsidRDefault="00A5184B">
            <w:pPr>
              <w:pStyle w:val="BodyText"/>
              <w:snapToGrid w:val="0"/>
            </w:pPr>
            <w:r>
              <w:t>The days after the system date that the forecast view designed to end.</w:t>
            </w:r>
          </w:p>
        </w:tc>
        <w:tc>
          <w:tcPr>
            <w:tcW w:w="4997" w:type="dxa"/>
            <w:tcBorders>
              <w:left w:val="single" w:sz="1" w:space="0" w:color="000000"/>
              <w:bottom w:val="single" w:sz="1" w:space="0" w:color="000000"/>
              <w:right w:val="single" w:sz="1" w:space="0" w:color="000000"/>
            </w:tcBorders>
          </w:tcPr>
          <w:p w14:paraId="4A21771C" w14:textId="77777777" w:rsidR="00A5184B" w:rsidRDefault="00A5184B">
            <w:pPr>
              <w:pStyle w:val="BodyText"/>
              <w:snapToGrid w:val="0"/>
            </w:pPr>
            <w:r>
              <w:t xml:space="preserve">Enter a number of days (after today’s date) that will be used for a default End date when displaying a forecast graph at the cashpoint level (Forecast ? View Forecast).    </w:t>
            </w:r>
          </w:p>
        </w:tc>
      </w:tr>
      <w:tr w:rsidR="00A5184B" w14:paraId="70A95805" w14:textId="77777777">
        <w:tc>
          <w:tcPr>
            <w:tcW w:w="4986" w:type="dxa"/>
            <w:tcBorders>
              <w:left w:val="single" w:sz="1" w:space="0" w:color="000000"/>
              <w:bottom w:val="single" w:sz="1" w:space="0" w:color="000000"/>
            </w:tcBorders>
          </w:tcPr>
          <w:p w14:paraId="2998563B" w14:textId="77777777" w:rsidR="00A5184B" w:rsidRDefault="00A5184B">
            <w:pPr>
              <w:pStyle w:val="BodyText"/>
              <w:snapToGrid w:val="0"/>
            </w:pPr>
            <w:r>
              <w:t>Default Duration of Utilization Report.</w:t>
            </w:r>
          </w:p>
        </w:tc>
        <w:tc>
          <w:tcPr>
            <w:tcW w:w="4997" w:type="dxa"/>
            <w:tcBorders>
              <w:left w:val="single" w:sz="1" w:space="0" w:color="000000"/>
              <w:bottom w:val="single" w:sz="1" w:space="0" w:color="000000"/>
              <w:right w:val="single" w:sz="1" w:space="0" w:color="000000"/>
            </w:tcBorders>
          </w:tcPr>
          <w:p w14:paraId="5430D6B2" w14:textId="77777777" w:rsidR="00A5184B" w:rsidRDefault="00A5184B">
            <w:pPr>
              <w:pStyle w:val="BodyText"/>
              <w:snapToGrid w:val="0"/>
            </w:pPr>
            <w:r>
              <w:t xml:space="preserve">Enter a number of days that will be used for default Start and End dates of the historical data when generating Utilization Reports.  </w:t>
            </w:r>
          </w:p>
        </w:tc>
      </w:tr>
      <w:tr w:rsidR="00A5184B" w14:paraId="1ABA228A" w14:textId="77777777">
        <w:tc>
          <w:tcPr>
            <w:tcW w:w="4986" w:type="dxa"/>
            <w:tcBorders>
              <w:left w:val="single" w:sz="1" w:space="0" w:color="000000"/>
              <w:bottom w:val="single" w:sz="1" w:space="0" w:color="000000"/>
            </w:tcBorders>
          </w:tcPr>
          <w:p w14:paraId="2BA2A8CF" w14:textId="77777777" w:rsidR="00A5184B" w:rsidRDefault="00A5184B">
            <w:pPr>
              <w:pStyle w:val="BodyText"/>
              <w:snapToGrid w:val="0"/>
            </w:pPr>
            <w:r>
              <w:t>Send message to the users after the order has been updated.</w:t>
            </w:r>
          </w:p>
        </w:tc>
        <w:tc>
          <w:tcPr>
            <w:tcW w:w="4997" w:type="dxa"/>
            <w:tcBorders>
              <w:left w:val="single" w:sz="1" w:space="0" w:color="000000"/>
              <w:bottom w:val="single" w:sz="1" w:space="0" w:color="000000"/>
              <w:right w:val="single" w:sz="1" w:space="0" w:color="000000"/>
            </w:tcBorders>
          </w:tcPr>
          <w:p w14:paraId="1A32E3BE" w14:textId="77777777" w:rsidR="00A5184B" w:rsidRDefault="00A5184B">
            <w:pPr>
              <w:pStyle w:val="BodyText"/>
              <w:snapToGrid w:val="0"/>
            </w:pPr>
            <w:r>
              <w:t xml:space="preserve">For clients using </w:t>
            </w:r>
            <w:proofErr w:type="spellStart"/>
            <w:r>
              <w:t>OptiNet</w:t>
            </w:r>
            <w:proofErr w:type="spellEnd"/>
            <w:r>
              <w:t xml:space="preserve">: If True is chosen, a message will be sent to the branch user in </w:t>
            </w:r>
            <w:proofErr w:type="spellStart"/>
            <w:r>
              <w:t>OptiNet</w:t>
            </w:r>
            <w:proofErr w:type="spellEnd"/>
            <w:r>
              <w:t xml:space="preserve"> when the committed order has been deleted or edited (central override) by the analyst. Note that only those branch users that are assigned to the respective cashpoint will receive this message.</w:t>
            </w:r>
          </w:p>
          <w:p w14:paraId="2D57C1FF" w14:textId="77777777" w:rsidR="00A5184B" w:rsidRDefault="00A5184B">
            <w:pPr>
              <w:pStyle w:val="BodyText"/>
            </w:pPr>
            <w:r>
              <w:t xml:space="preserve">The purpose is to alert the branch users when the analyst decides that the committed branch order should be changed.  </w:t>
            </w:r>
          </w:p>
        </w:tc>
      </w:tr>
      <w:tr w:rsidR="00A5184B" w14:paraId="215FB175" w14:textId="77777777">
        <w:tc>
          <w:tcPr>
            <w:tcW w:w="4986" w:type="dxa"/>
            <w:tcBorders>
              <w:left w:val="single" w:sz="1" w:space="0" w:color="000000"/>
              <w:bottom w:val="single" w:sz="1" w:space="0" w:color="000000"/>
            </w:tcBorders>
          </w:tcPr>
          <w:p w14:paraId="71CBC5DF" w14:textId="77777777" w:rsidR="00A5184B" w:rsidRDefault="00A5184B">
            <w:pPr>
              <w:pStyle w:val="BodyText"/>
              <w:snapToGrid w:val="0"/>
            </w:pPr>
            <w: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
          <w:p w14:paraId="3172EFA1" w14:textId="77777777" w:rsidR="00A5184B" w:rsidRDefault="00A5184B">
            <w:pPr>
              <w:pStyle w:val="BodyText"/>
              <w:snapToGrid w:val="0"/>
            </w:pPr>
            <w:r>
              <w:t xml:space="preserve">If True is chosen, the emergency recommendations will be included in the Today ? Snapshot ? Ordering Status graph.  </w:t>
            </w:r>
          </w:p>
        </w:tc>
      </w:tr>
      <w:tr w:rsidR="00A5184B" w14:paraId="36CD52E3" w14:textId="77777777">
        <w:tc>
          <w:tcPr>
            <w:tcW w:w="4986" w:type="dxa"/>
            <w:tcBorders>
              <w:left w:val="single" w:sz="1" w:space="0" w:color="000000"/>
              <w:bottom w:val="single" w:sz="1" w:space="0" w:color="000000"/>
            </w:tcBorders>
          </w:tcPr>
          <w:p w14:paraId="6F27914B" w14:textId="77777777" w:rsidR="00A5184B" w:rsidRDefault="00A5184B">
            <w:pPr>
              <w:pStyle w:val="BodyText"/>
              <w:snapToGrid w:val="0"/>
            </w:pPr>
            <w:r>
              <w:t>The default code to use for override reason while loading orders. If this property is not set, it uses the code with lowest sort order.</w:t>
            </w:r>
          </w:p>
        </w:tc>
        <w:tc>
          <w:tcPr>
            <w:tcW w:w="4997" w:type="dxa"/>
            <w:tcBorders>
              <w:left w:val="single" w:sz="1" w:space="0" w:color="000000"/>
              <w:bottom w:val="single" w:sz="1" w:space="0" w:color="000000"/>
              <w:right w:val="single" w:sz="1" w:space="0" w:color="000000"/>
            </w:tcBorders>
          </w:tcPr>
          <w:p w14:paraId="5BFDE880" w14:textId="77777777" w:rsidR="00A5184B" w:rsidRDefault="00A5184B">
            <w:pPr>
              <w:pStyle w:val="BodyText"/>
              <w:snapToGrid w:val="0"/>
            </w:pPr>
            <w:r>
              <w:t xml:space="preserve">A default code can be identified for override reasons when loading orders. Future versions of </w:t>
            </w:r>
            <w:proofErr w:type="spellStart"/>
            <w:r>
              <w:t>OptiCash</w:t>
            </w:r>
            <w:proofErr w:type="spellEnd"/>
            <w:r>
              <w:t xml:space="preserve"> will facilitate loading orders into the system, until then leave this field blank.</w:t>
            </w:r>
          </w:p>
        </w:tc>
      </w:tr>
      <w:tr w:rsidR="00A5184B" w14:paraId="0ACB6C46" w14:textId="77777777">
        <w:tc>
          <w:tcPr>
            <w:tcW w:w="4986" w:type="dxa"/>
            <w:tcBorders>
              <w:left w:val="single" w:sz="1" w:space="0" w:color="000000"/>
              <w:bottom w:val="single" w:sz="1" w:space="0" w:color="000000"/>
            </w:tcBorders>
          </w:tcPr>
          <w:p w14:paraId="7DF1A6E0" w14:textId="77777777" w:rsidR="00A5184B" w:rsidRDefault="00A5184B">
            <w:pPr>
              <w:pStyle w:val="BodyText"/>
              <w:snapToGrid w:val="0"/>
            </w:pPr>
            <w:r>
              <w:t>The number of days to analyze for the safety stock calculation.</w:t>
            </w:r>
          </w:p>
        </w:tc>
        <w:tc>
          <w:tcPr>
            <w:tcW w:w="4997" w:type="dxa"/>
            <w:tcBorders>
              <w:left w:val="single" w:sz="1" w:space="0" w:color="000000"/>
              <w:bottom w:val="single" w:sz="1" w:space="0" w:color="000000"/>
              <w:right w:val="single" w:sz="1" w:space="0" w:color="000000"/>
            </w:tcBorders>
          </w:tcPr>
          <w:p w14:paraId="3A9BEC77" w14:textId="77777777" w:rsidR="00A5184B" w:rsidRDefault="00A5184B">
            <w:pPr>
              <w:pStyle w:val="BodyText"/>
              <w:snapToGrid w:val="0"/>
            </w:pPr>
            <w:r>
              <w:t>Enter a total number of days analyzed for calculating safety stock. It will analyze a period of time in the history and horizon to recommend a minimum balance / Safety Stock. For example, if you reset Safety Stocks every quarter, set the duration to be 90 days. Once a month – set it to 30. The default is 45 days.</w:t>
            </w:r>
          </w:p>
        </w:tc>
      </w:tr>
      <w:tr w:rsidR="00A5184B" w14:paraId="44676632" w14:textId="77777777">
        <w:tc>
          <w:tcPr>
            <w:tcW w:w="4986" w:type="dxa"/>
            <w:tcBorders>
              <w:left w:val="single" w:sz="1" w:space="0" w:color="000000"/>
              <w:bottom w:val="single" w:sz="1" w:space="0" w:color="000000"/>
            </w:tcBorders>
          </w:tcPr>
          <w:p w14:paraId="39056124" w14:textId="77777777" w:rsidR="00A5184B" w:rsidRDefault="00A5184B">
            <w:pPr>
              <w:pStyle w:val="BodyText"/>
              <w:snapToGrid w:val="0"/>
            </w:pPr>
            <w:r>
              <w:t>Include/Exclude missing days in history.</w:t>
            </w:r>
          </w:p>
        </w:tc>
        <w:tc>
          <w:tcPr>
            <w:tcW w:w="4997" w:type="dxa"/>
            <w:tcBorders>
              <w:left w:val="single" w:sz="1" w:space="0" w:color="000000"/>
              <w:bottom w:val="single" w:sz="1" w:space="0" w:color="000000"/>
              <w:right w:val="single" w:sz="1" w:space="0" w:color="000000"/>
            </w:tcBorders>
          </w:tcPr>
          <w:p w14:paraId="1E6C8642" w14:textId="77777777" w:rsidR="00A5184B" w:rsidRDefault="00A5184B">
            <w:pPr>
              <w:pStyle w:val="BodyText"/>
              <w:snapToGrid w:val="0"/>
            </w:pPr>
            <w:r>
              <w:t>Usually, institutions might want to exclude only missing business days so that those days are not used when generating forecasts.  Other choices include: exclude all missing days and include all missing days. Include/Exclude missing days in history is applied when loading daily files.</w:t>
            </w:r>
          </w:p>
        </w:tc>
      </w:tr>
      <w:tr w:rsidR="00A5184B" w14:paraId="2A551F7A" w14:textId="77777777">
        <w:tc>
          <w:tcPr>
            <w:tcW w:w="4986" w:type="dxa"/>
            <w:tcBorders>
              <w:left w:val="single" w:sz="1" w:space="0" w:color="000000"/>
              <w:bottom w:val="single" w:sz="1" w:space="0" w:color="000000"/>
            </w:tcBorders>
          </w:tcPr>
          <w:p w14:paraId="4DC86C4C" w14:textId="77777777" w:rsidR="00A5184B" w:rsidRDefault="00A5184B">
            <w:pPr>
              <w:pStyle w:val="BodyText"/>
              <w:snapToGrid w:val="0"/>
            </w:pPr>
            <w:r>
              <w:t>Output Job Scheduler's email sender address</w:t>
            </w:r>
          </w:p>
        </w:tc>
        <w:tc>
          <w:tcPr>
            <w:tcW w:w="4997" w:type="dxa"/>
            <w:tcBorders>
              <w:left w:val="single" w:sz="1" w:space="0" w:color="000000"/>
              <w:bottom w:val="single" w:sz="1" w:space="0" w:color="000000"/>
              <w:right w:val="single" w:sz="1" w:space="0" w:color="000000"/>
            </w:tcBorders>
          </w:tcPr>
          <w:p w14:paraId="1CEF7B2D" w14:textId="77777777" w:rsidR="00A5184B" w:rsidRDefault="00A5184B">
            <w:pPr>
              <w:pStyle w:val="BodyText"/>
              <w:snapToGrid w:val="0"/>
            </w:pPr>
            <w:r>
              <w:t xml:space="preserve">The e-mail address from which Job Scheduler’s output files will be sent to specific receivers.  </w:t>
            </w:r>
          </w:p>
        </w:tc>
      </w:tr>
      <w:tr w:rsidR="00A5184B" w14:paraId="62071412" w14:textId="77777777">
        <w:tc>
          <w:tcPr>
            <w:tcW w:w="4986" w:type="dxa"/>
            <w:tcBorders>
              <w:left w:val="single" w:sz="1" w:space="0" w:color="000000"/>
              <w:bottom w:val="single" w:sz="1" w:space="0" w:color="000000"/>
            </w:tcBorders>
          </w:tcPr>
          <w:p w14:paraId="1EA552A8" w14:textId="77777777" w:rsidR="00A5184B" w:rsidRDefault="00A5184B">
            <w:pPr>
              <w:pStyle w:val="BodyText"/>
              <w:snapToGrid w:val="0"/>
            </w:pPr>
            <w:r>
              <w:t>Weather Image Path and File Name</w:t>
            </w:r>
          </w:p>
        </w:tc>
        <w:tc>
          <w:tcPr>
            <w:tcW w:w="4997" w:type="dxa"/>
            <w:tcBorders>
              <w:left w:val="single" w:sz="1" w:space="0" w:color="000000"/>
              <w:bottom w:val="single" w:sz="1" w:space="0" w:color="000000"/>
              <w:right w:val="single" w:sz="1" w:space="0" w:color="000000"/>
            </w:tcBorders>
          </w:tcPr>
          <w:p w14:paraId="4760A782" w14:textId="77777777" w:rsidR="00A5184B" w:rsidRDefault="00A5184B" w:rsidP="000D3ECA">
            <w:pPr>
              <w:pStyle w:val="BodyText"/>
              <w:snapToGrid w:val="0"/>
            </w:pPr>
            <w:r>
              <w:t xml:space="preserve">Used with </w:t>
            </w:r>
            <w:proofErr w:type="spellStart"/>
            <w:r>
              <w:t>OptiCash</w:t>
            </w:r>
            <w:proofErr w:type="spellEnd"/>
            <w:r>
              <w:t xml:space="preserve">/Weather product predicting weather impact on consumer cash demand. For more information, please contact </w:t>
            </w:r>
            <w:r w:rsidR="000D3ECA">
              <w:t>NCR Cash Management</w:t>
            </w:r>
            <w:r>
              <w:t xml:space="preserve"> Representative.</w:t>
            </w:r>
          </w:p>
        </w:tc>
      </w:tr>
      <w:tr w:rsidR="00A5184B" w14:paraId="0572D31A" w14:textId="77777777">
        <w:tc>
          <w:tcPr>
            <w:tcW w:w="4986" w:type="dxa"/>
            <w:tcBorders>
              <w:left w:val="single" w:sz="1" w:space="0" w:color="000000"/>
              <w:bottom w:val="single" w:sz="1" w:space="0" w:color="000000"/>
            </w:tcBorders>
          </w:tcPr>
          <w:p w14:paraId="4499DB51" w14:textId="77777777" w:rsidR="00A5184B" w:rsidRDefault="00A5184B">
            <w:pPr>
              <w:pStyle w:val="BodyText"/>
              <w:snapToGrid w:val="0"/>
            </w:pPr>
            <w: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
          <w:p w14:paraId="5D7F9807" w14:textId="77777777" w:rsidR="00A5184B" w:rsidRDefault="00A5184B">
            <w:pPr>
              <w:pStyle w:val="BodyText"/>
              <w:snapToGrid w:val="0"/>
            </w:pPr>
            <w:r>
              <w:t xml:space="preserve">This setting works in conjunction with the Default the Recommendation From Date to current date and the To Date into the future based upon system settings? checkbox in the Recommendation Settings screen (Processing </w:t>
            </w:r>
            <w:r w:rsidR="008E34F9">
              <w:t>&gt;</w:t>
            </w:r>
            <w:r>
              <w:t xml:space="preserve"> Recommendations </w:t>
            </w:r>
            <w:r w:rsidR="008E34F9">
              <w:t>&gt;</w:t>
            </w:r>
            <w:r>
              <w:t xml:space="preserve"> Settings).</w:t>
            </w:r>
          </w:p>
          <w:p w14:paraId="02F82A13" w14:textId="77777777" w:rsidR="00A5184B" w:rsidRDefault="00A5184B">
            <w:pPr>
              <w:pStyle w:val="BodyText"/>
            </w:pPr>
            <w:r>
              <w:t>When this option is checked, the recommendation process will execute with the ‘Recommendation From’ date as the current date, and the ‘Recommendation To’ date as today (current date) + X days into the future, where X is defined in this field.</w:t>
            </w:r>
          </w:p>
        </w:tc>
      </w:tr>
      <w:tr w:rsidR="00A5184B" w14:paraId="2AF55E5B" w14:textId="77777777">
        <w:tc>
          <w:tcPr>
            <w:tcW w:w="4986" w:type="dxa"/>
            <w:tcBorders>
              <w:left w:val="single" w:sz="1" w:space="0" w:color="000000"/>
              <w:bottom w:val="single" w:sz="1" w:space="0" w:color="000000"/>
            </w:tcBorders>
          </w:tcPr>
          <w:p w14:paraId="211948C4" w14:textId="77777777" w:rsidR="00A5184B" w:rsidRDefault="00A5184B">
            <w:pPr>
              <w:pStyle w:val="BodyText"/>
              <w:snapToGrid w:val="0"/>
            </w:pPr>
            <w: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
          <w:p w14:paraId="62095A23" w14:textId="77777777" w:rsidR="00A5184B" w:rsidRDefault="00A5184B">
            <w:pPr>
              <w:pStyle w:val="BodyText"/>
              <w:snapToGrid w:val="0"/>
            </w:pPr>
            <w:r>
              <w:t>This setting works in conjunction with the Default the Orders Output From Date to current date and the To Date into the future based upon system settings? checkbox in the Orders Outp</w:t>
            </w:r>
            <w:r w:rsidR="008E34F9">
              <w:t>ut Settings screen (Processing &gt;</w:t>
            </w:r>
            <w:r>
              <w:t xml:space="preserve"> Orders Output </w:t>
            </w:r>
            <w:r w:rsidR="008E34F9">
              <w:t>&gt;</w:t>
            </w:r>
            <w:r>
              <w:t xml:space="preserve"> </w:t>
            </w:r>
            <w:r>
              <w:lastRenderedPageBreak/>
              <w:t>Settings).</w:t>
            </w:r>
          </w:p>
          <w:p w14:paraId="1BD3E498" w14:textId="77777777" w:rsidR="00A5184B" w:rsidRDefault="00A5184B">
            <w:pPr>
              <w:pStyle w:val="BodyText"/>
            </w:pPr>
            <w:r>
              <w:t>When this option is checked, the orders output process will execute with the ‘Create Output From’ date as the current date, and the ‘Create Output To’ date as today (current date) + X days into the future, where X is defined in this field.</w:t>
            </w:r>
          </w:p>
        </w:tc>
      </w:tr>
      <w:tr w:rsidR="00A5184B" w14:paraId="2DD30024" w14:textId="77777777">
        <w:tc>
          <w:tcPr>
            <w:tcW w:w="4986" w:type="dxa"/>
            <w:tcBorders>
              <w:left w:val="single" w:sz="1" w:space="0" w:color="000000"/>
              <w:bottom w:val="single" w:sz="1" w:space="0" w:color="000000"/>
            </w:tcBorders>
          </w:tcPr>
          <w:p w14:paraId="2231994F" w14:textId="77777777" w:rsidR="00A5184B" w:rsidRDefault="00A5184B">
            <w:pPr>
              <w:pStyle w:val="BodyText"/>
              <w:snapToGrid w:val="0"/>
            </w:pPr>
            <w:r>
              <w:lastRenderedPageBreak/>
              <w:t xml:space="preserve">Restrict privileges User and Group functions to user/group rights ONLY. Not even the </w:t>
            </w:r>
            <w:proofErr w:type="spellStart"/>
            <w:r>
              <w:t>SystemAdmin</w:t>
            </w:r>
            <w:proofErr w:type="spellEnd"/>
            <w:r>
              <w:t xml:space="preserve"> right will be allowed access.</w:t>
            </w:r>
          </w:p>
        </w:tc>
        <w:tc>
          <w:tcPr>
            <w:tcW w:w="4997" w:type="dxa"/>
            <w:tcBorders>
              <w:left w:val="single" w:sz="1" w:space="0" w:color="000000"/>
              <w:bottom w:val="single" w:sz="1" w:space="0" w:color="000000"/>
              <w:right w:val="single" w:sz="1" w:space="0" w:color="000000"/>
            </w:tcBorders>
          </w:tcPr>
          <w:p w14:paraId="63D333C7" w14:textId="77777777" w:rsidR="00A5184B" w:rsidRDefault="00A5184B">
            <w:pPr>
              <w:pStyle w:val="BodyText"/>
              <w:snapToGrid w:val="0"/>
            </w:pPr>
            <w:r>
              <w:t>If enabled (True), this setting restricts user creation and rights assignment functions to users who are specifically granted that right (not just general admin rights).</w:t>
            </w:r>
          </w:p>
          <w:p w14:paraId="38764F75" w14:textId="77777777" w:rsidR="00A5184B" w:rsidRDefault="00A5184B">
            <w:pPr>
              <w:pStyle w:val="BodyText"/>
            </w:pPr>
            <w:r>
              <w:t>This setting is typically used when it is desired to keep “administrator” and “business user” types separate. Administrator-type (User &amp; Group rights) may create and grant privileges to business user accounts, view logs, and view audit records, but cannot view or modify any business info. Business user (rights other than User &amp; Group) may use the system functions as granted, but can never be granted access to change user privileges.</w:t>
            </w:r>
          </w:p>
        </w:tc>
      </w:tr>
      <w:tr w:rsidR="00A5184B" w14:paraId="3624BCF0" w14:textId="77777777">
        <w:tc>
          <w:tcPr>
            <w:tcW w:w="4986" w:type="dxa"/>
            <w:tcBorders>
              <w:left w:val="single" w:sz="1" w:space="0" w:color="000000"/>
              <w:bottom w:val="single" w:sz="1" w:space="0" w:color="000000"/>
            </w:tcBorders>
          </w:tcPr>
          <w:p w14:paraId="12B9273E" w14:textId="77777777" w:rsidR="00A5184B" w:rsidRDefault="00A5184B">
            <w:pPr>
              <w:pStyle w:val="BodyText"/>
              <w:snapToGrid w:val="0"/>
            </w:pPr>
            <w:r>
              <w:t>Logout Administrator after any user edit.</w:t>
            </w:r>
          </w:p>
        </w:tc>
        <w:tc>
          <w:tcPr>
            <w:tcW w:w="4997" w:type="dxa"/>
            <w:tcBorders>
              <w:left w:val="single" w:sz="1" w:space="0" w:color="000000"/>
              <w:bottom w:val="single" w:sz="1" w:space="0" w:color="000000"/>
              <w:right w:val="single" w:sz="1" w:space="0" w:color="000000"/>
            </w:tcBorders>
          </w:tcPr>
          <w:p w14:paraId="642337E8" w14:textId="77777777" w:rsidR="00A5184B" w:rsidRDefault="00A5184B">
            <w:pPr>
              <w:pStyle w:val="BodyText"/>
              <w:snapToGrid w:val="0"/>
            </w:pPr>
            <w:r>
              <w:t>If enabled (True), this setting will force an administrative user to re-authenticate after submitting any change to user privileges.</w:t>
            </w:r>
          </w:p>
        </w:tc>
      </w:tr>
      <w:tr w:rsidR="00A5184B" w14:paraId="4D8F3221" w14:textId="77777777">
        <w:tc>
          <w:tcPr>
            <w:tcW w:w="4986" w:type="dxa"/>
            <w:tcBorders>
              <w:left w:val="single" w:sz="1" w:space="0" w:color="000000"/>
              <w:bottom w:val="single" w:sz="1" w:space="0" w:color="000000"/>
            </w:tcBorders>
          </w:tcPr>
          <w:p w14:paraId="3A710E1E" w14:textId="77777777" w:rsidR="00A5184B" w:rsidRDefault="00A5184B">
            <w:pPr>
              <w:pStyle w:val="BodyText"/>
              <w:snapToGrid w:val="0"/>
            </w:pPr>
            <w:r>
              <w:t>Maximum number of failed logins before a user is locked out</w:t>
            </w:r>
          </w:p>
        </w:tc>
        <w:tc>
          <w:tcPr>
            <w:tcW w:w="4997" w:type="dxa"/>
            <w:tcBorders>
              <w:left w:val="single" w:sz="1" w:space="0" w:color="000000"/>
              <w:bottom w:val="single" w:sz="1" w:space="0" w:color="000000"/>
              <w:right w:val="single" w:sz="1" w:space="0" w:color="000000"/>
            </w:tcBorders>
          </w:tcPr>
          <w:p w14:paraId="1E3760F4" w14:textId="77777777" w:rsidR="00A5184B" w:rsidRDefault="00A5184B">
            <w:pPr>
              <w:pStyle w:val="BodyText"/>
              <w:snapToGrid w:val="0"/>
            </w:pPr>
            <w:r>
              <w:t>If a user fails authentication more than the number of times defined here, that user will be unable to log in until the account is unlocked by an administrator.</w:t>
            </w:r>
          </w:p>
        </w:tc>
      </w:tr>
      <w:tr w:rsidR="00A5184B" w14:paraId="43A8F61A" w14:textId="77777777" w:rsidTr="00806135">
        <w:tc>
          <w:tcPr>
            <w:tcW w:w="4986" w:type="dxa"/>
            <w:tcBorders>
              <w:left w:val="single" w:sz="1" w:space="0" w:color="000000"/>
              <w:bottom w:val="single" w:sz="2" w:space="0" w:color="000000"/>
            </w:tcBorders>
          </w:tcPr>
          <w:p w14:paraId="0982EC64" w14:textId="77777777" w:rsidR="00A5184B" w:rsidRDefault="00A5184B">
            <w:pPr>
              <w:pStyle w:val="BodyText"/>
              <w:snapToGrid w:val="0"/>
            </w:pPr>
            <w:r>
              <w:t>Suppress exceptions in the UI (not recommended).</w:t>
            </w:r>
          </w:p>
        </w:tc>
        <w:tc>
          <w:tcPr>
            <w:tcW w:w="4997" w:type="dxa"/>
            <w:tcBorders>
              <w:left w:val="single" w:sz="1" w:space="0" w:color="000000"/>
              <w:bottom w:val="single" w:sz="2" w:space="0" w:color="000000"/>
              <w:right w:val="single" w:sz="1" w:space="0" w:color="000000"/>
            </w:tcBorders>
          </w:tcPr>
          <w:p w14:paraId="7EB367FB" w14:textId="77777777" w:rsidR="00A5184B" w:rsidRDefault="00A5184B">
            <w:pPr>
              <w:pStyle w:val="BodyText"/>
              <w:snapToGrid w:val="0"/>
            </w:pPr>
            <w:r>
              <w:t>If enabled (True), this setting will cause only minimal messages to be displayed to the end user in the case of a system error.</w:t>
            </w:r>
          </w:p>
        </w:tc>
      </w:tr>
      <w:tr w:rsidR="009A019E" w14:paraId="42F856A3" w14:textId="77777777" w:rsidTr="00806135">
        <w:tc>
          <w:tcPr>
            <w:tcW w:w="4986" w:type="dxa"/>
            <w:tcBorders>
              <w:left w:val="single" w:sz="1" w:space="0" w:color="000000"/>
              <w:bottom w:val="single" w:sz="2" w:space="0" w:color="000000"/>
            </w:tcBorders>
          </w:tcPr>
          <w:p w14:paraId="0FFE9EB3" w14:textId="4A66E618" w:rsidR="009A019E" w:rsidRDefault="00EB6BA3">
            <w:pPr>
              <w:pStyle w:val="BodyText"/>
              <w:snapToGrid w:val="0"/>
            </w:pPr>
            <w:proofErr w:type="spellStart"/>
            <w:r>
              <w:t>CarrierWeb</w:t>
            </w:r>
            <w:proofErr w:type="spellEnd"/>
            <w:r>
              <w:t xml:space="preserve"> Service URL</w:t>
            </w:r>
          </w:p>
        </w:tc>
        <w:tc>
          <w:tcPr>
            <w:tcW w:w="4997" w:type="dxa"/>
            <w:tcBorders>
              <w:left w:val="single" w:sz="1" w:space="0" w:color="000000"/>
              <w:bottom w:val="single" w:sz="2" w:space="0" w:color="000000"/>
              <w:right w:val="single" w:sz="1" w:space="0" w:color="000000"/>
            </w:tcBorders>
          </w:tcPr>
          <w:p w14:paraId="361AF366" w14:textId="0C5DC47E" w:rsidR="009A019E" w:rsidRDefault="00EB6BA3">
            <w:pPr>
              <w:pStyle w:val="BodyText"/>
              <w:snapToGrid w:val="0"/>
            </w:pPr>
            <w:r>
              <w:t xml:space="preserve">URL for </w:t>
            </w:r>
            <w:proofErr w:type="spellStart"/>
            <w:r>
              <w:t>OptiCash</w:t>
            </w:r>
            <w:proofErr w:type="spellEnd"/>
            <w:r>
              <w:t xml:space="preserve"> to connect to </w:t>
            </w:r>
            <w:proofErr w:type="spellStart"/>
            <w:r>
              <w:t>OptiVLM-CarrierWeb</w:t>
            </w:r>
            <w:proofErr w:type="spellEnd"/>
            <w:r>
              <w:t xml:space="preserve"> for certain functions that pass data between the applications. Example: Order manifests.</w:t>
            </w:r>
          </w:p>
        </w:tc>
      </w:tr>
      <w:tr w:rsidR="00806135" w14:paraId="0E2AB5F4" w14:textId="77777777" w:rsidTr="00806135">
        <w:tc>
          <w:tcPr>
            <w:tcW w:w="4986" w:type="dxa"/>
            <w:tcBorders>
              <w:top w:val="single" w:sz="2" w:space="0" w:color="000000"/>
              <w:left w:val="single" w:sz="2" w:space="0" w:color="000000"/>
              <w:bottom w:val="single" w:sz="2" w:space="0" w:color="000000"/>
              <w:right w:val="single" w:sz="6" w:space="0" w:color="000000"/>
            </w:tcBorders>
          </w:tcPr>
          <w:p w14:paraId="43F62F44" w14:textId="77777777" w:rsidR="00806135" w:rsidRDefault="00806135">
            <w:pPr>
              <w:pStyle w:val="BodyText"/>
              <w:snapToGrid w:val="0"/>
            </w:pPr>
            <w:r>
              <w:t>Map Services Key</w:t>
            </w:r>
          </w:p>
        </w:tc>
        <w:tc>
          <w:tcPr>
            <w:tcW w:w="4997" w:type="dxa"/>
            <w:tcBorders>
              <w:top w:val="single" w:sz="2" w:space="0" w:color="000000"/>
              <w:left w:val="single" w:sz="6" w:space="0" w:color="000000"/>
              <w:bottom w:val="single" w:sz="2" w:space="0" w:color="000000"/>
              <w:right w:val="single" w:sz="2" w:space="0" w:color="000000"/>
            </w:tcBorders>
          </w:tcPr>
          <w:p w14:paraId="56802C27" w14:textId="77777777" w:rsidR="00806135" w:rsidRDefault="00806135">
            <w:pPr>
              <w:pStyle w:val="BodyText"/>
              <w:snapToGrid w:val="0"/>
            </w:pPr>
            <w:r>
              <w:t>Authorization key to 3</w:t>
            </w:r>
            <w:r w:rsidRPr="00806135">
              <w:rPr>
                <w:vertAlign w:val="superscript"/>
              </w:rPr>
              <w:t>rd</w:t>
            </w:r>
            <w:r>
              <w:t xml:space="preserve"> party mapping services provider to be used with the optional </w:t>
            </w:r>
            <w:proofErr w:type="spellStart"/>
            <w:r>
              <w:t>OptiTransport</w:t>
            </w:r>
            <w:proofErr w:type="spellEnd"/>
            <w:r>
              <w:t xml:space="preserve"> (Route Travel Plan Optimization) functions. </w:t>
            </w:r>
          </w:p>
        </w:tc>
      </w:tr>
      <w:tr w:rsidR="00806135" w14:paraId="56336722" w14:textId="77777777" w:rsidTr="00806135">
        <w:tc>
          <w:tcPr>
            <w:tcW w:w="4986" w:type="dxa"/>
            <w:tcBorders>
              <w:top w:val="single" w:sz="2" w:space="0" w:color="000000"/>
              <w:left w:val="single" w:sz="2" w:space="0" w:color="000000"/>
              <w:bottom w:val="single" w:sz="2" w:space="0" w:color="000000"/>
              <w:right w:val="single" w:sz="6" w:space="0" w:color="000000"/>
            </w:tcBorders>
          </w:tcPr>
          <w:p w14:paraId="179306B1" w14:textId="77777777" w:rsidR="00806135" w:rsidRDefault="00806135">
            <w:pPr>
              <w:pStyle w:val="BodyText"/>
              <w:snapToGrid w:val="0"/>
            </w:pPr>
            <w:r>
              <w:t>Map Services ID</w:t>
            </w:r>
          </w:p>
        </w:tc>
        <w:tc>
          <w:tcPr>
            <w:tcW w:w="4997" w:type="dxa"/>
            <w:tcBorders>
              <w:top w:val="single" w:sz="2" w:space="0" w:color="000000"/>
              <w:left w:val="single" w:sz="6" w:space="0" w:color="000000"/>
              <w:bottom w:val="single" w:sz="2" w:space="0" w:color="000000"/>
              <w:right w:val="single" w:sz="2" w:space="0" w:color="000000"/>
            </w:tcBorders>
          </w:tcPr>
          <w:p w14:paraId="7E747EDA" w14:textId="77777777" w:rsidR="00806135" w:rsidRDefault="00806135" w:rsidP="00806135">
            <w:pPr>
              <w:pStyle w:val="BodyText"/>
              <w:snapToGrid w:val="0"/>
            </w:pPr>
            <w:r>
              <w:t>ID for 3</w:t>
            </w:r>
            <w:r w:rsidRPr="00806135">
              <w:rPr>
                <w:vertAlign w:val="superscript"/>
              </w:rPr>
              <w:t>rd</w:t>
            </w:r>
            <w:r>
              <w:t xml:space="preserve"> party mapping services provider to be used with the optional </w:t>
            </w:r>
            <w:proofErr w:type="spellStart"/>
            <w:r>
              <w:t>OptiTransport</w:t>
            </w:r>
            <w:proofErr w:type="spellEnd"/>
            <w:r>
              <w:t xml:space="preserve"> (Route Travel Plan Optimization) functions.</w:t>
            </w:r>
          </w:p>
        </w:tc>
      </w:tr>
      <w:tr w:rsidR="00806135" w14:paraId="0D8E0A99" w14:textId="77777777" w:rsidTr="00806135">
        <w:tc>
          <w:tcPr>
            <w:tcW w:w="4986" w:type="dxa"/>
            <w:tcBorders>
              <w:top w:val="single" w:sz="2" w:space="0" w:color="000000"/>
              <w:left w:val="single" w:sz="2" w:space="0" w:color="000000"/>
              <w:bottom w:val="single" w:sz="2" w:space="0" w:color="000000"/>
              <w:right w:val="single" w:sz="6" w:space="0" w:color="000000"/>
            </w:tcBorders>
          </w:tcPr>
          <w:p w14:paraId="0D085999" w14:textId="77777777" w:rsidR="00806135" w:rsidRDefault="00806135">
            <w:pPr>
              <w:pStyle w:val="BodyText"/>
              <w:snapToGrid w:val="0"/>
            </w:pPr>
            <w:r>
              <w:t>Map Services URL</w:t>
            </w:r>
          </w:p>
        </w:tc>
        <w:tc>
          <w:tcPr>
            <w:tcW w:w="4997" w:type="dxa"/>
            <w:tcBorders>
              <w:top w:val="single" w:sz="2" w:space="0" w:color="000000"/>
              <w:left w:val="single" w:sz="6" w:space="0" w:color="000000"/>
              <w:bottom w:val="single" w:sz="2" w:space="0" w:color="000000"/>
              <w:right w:val="single" w:sz="2" w:space="0" w:color="000000"/>
            </w:tcBorders>
          </w:tcPr>
          <w:p w14:paraId="1461F8AF" w14:textId="77777777" w:rsidR="00806135" w:rsidRDefault="00806135" w:rsidP="00806135">
            <w:pPr>
              <w:pStyle w:val="BodyText"/>
              <w:snapToGrid w:val="0"/>
            </w:pPr>
            <w:r>
              <w:t>URL to connect with 3</w:t>
            </w:r>
            <w:r w:rsidRPr="00806135">
              <w:rPr>
                <w:vertAlign w:val="superscript"/>
              </w:rPr>
              <w:t>rd</w:t>
            </w:r>
            <w:r>
              <w:t xml:space="preserve"> party mapping services provider to be used with the optional </w:t>
            </w:r>
            <w:proofErr w:type="spellStart"/>
            <w:r>
              <w:t>OptiTransport</w:t>
            </w:r>
            <w:proofErr w:type="spellEnd"/>
            <w:r>
              <w:t xml:space="preserve"> (Route Travel Plan Optimization) functions.</w:t>
            </w:r>
          </w:p>
        </w:tc>
      </w:tr>
      <w:tr w:rsidR="00806135" w14:paraId="47ABABDC" w14:textId="77777777" w:rsidTr="00806135">
        <w:tc>
          <w:tcPr>
            <w:tcW w:w="4986" w:type="dxa"/>
            <w:tcBorders>
              <w:top w:val="single" w:sz="2" w:space="0" w:color="000000"/>
              <w:left w:val="single" w:sz="2" w:space="0" w:color="000000"/>
              <w:bottom w:val="single" w:sz="2" w:space="0" w:color="000000"/>
              <w:right w:val="single" w:sz="6" w:space="0" w:color="000000"/>
            </w:tcBorders>
          </w:tcPr>
          <w:p w14:paraId="1D394BD4" w14:textId="77777777" w:rsidR="00806135" w:rsidRDefault="00806135">
            <w:pPr>
              <w:pStyle w:val="BodyText"/>
              <w:snapToGrid w:val="0"/>
            </w:pPr>
            <w:r>
              <w:t>Map Services Provider</w:t>
            </w:r>
          </w:p>
        </w:tc>
        <w:tc>
          <w:tcPr>
            <w:tcW w:w="4997" w:type="dxa"/>
            <w:tcBorders>
              <w:top w:val="single" w:sz="2" w:space="0" w:color="000000"/>
              <w:left w:val="single" w:sz="6" w:space="0" w:color="000000"/>
              <w:bottom w:val="single" w:sz="2" w:space="0" w:color="000000"/>
              <w:right w:val="single" w:sz="2" w:space="0" w:color="000000"/>
            </w:tcBorders>
          </w:tcPr>
          <w:p w14:paraId="3A1EB8FE" w14:textId="77777777" w:rsidR="00806135" w:rsidRDefault="00806135" w:rsidP="00806135">
            <w:pPr>
              <w:pStyle w:val="BodyText"/>
              <w:snapToGrid w:val="0"/>
            </w:pPr>
            <w:r>
              <w:t>Choose from supported 3</w:t>
            </w:r>
            <w:r w:rsidRPr="00806135">
              <w:rPr>
                <w:vertAlign w:val="superscript"/>
              </w:rPr>
              <w:t>rd</w:t>
            </w:r>
            <w:r>
              <w:t xml:space="preserve"> party mapping services providers to be used with the optional </w:t>
            </w:r>
            <w:proofErr w:type="spellStart"/>
            <w:r>
              <w:t>OptiTransport</w:t>
            </w:r>
            <w:proofErr w:type="spellEnd"/>
            <w:r>
              <w:t xml:space="preserve"> (Route Travel Plan Optimization) functions.</w:t>
            </w:r>
          </w:p>
        </w:tc>
      </w:tr>
      <w:tr w:rsidR="00806135" w14:paraId="728CA1F1" w14:textId="77777777" w:rsidTr="00806135">
        <w:tc>
          <w:tcPr>
            <w:tcW w:w="4986" w:type="dxa"/>
            <w:tcBorders>
              <w:top w:val="single" w:sz="2" w:space="0" w:color="000000"/>
              <w:left w:val="single" w:sz="2" w:space="0" w:color="000000"/>
              <w:bottom w:val="single" w:sz="2" w:space="0" w:color="000000"/>
              <w:right w:val="single" w:sz="6" w:space="0" w:color="000000"/>
            </w:tcBorders>
          </w:tcPr>
          <w:p w14:paraId="1FECEA9E" w14:textId="77777777" w:rsidR="00806135" w:rsidRDefault="00806135">
            <w:pPr>
              <w:pStyle w:val="BodyText"/>
              <w:snapToGrid w:val="0"/>
            </w:pPr>
            <w: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
          <w:p w14:paraId="5EF1851D" w14:textId="77777777" w:rsidR="00806135" w:rsidRDefault="00806135" w:rsidP="00806135">
            <w:pPr>
              <w:pStyle w:val="BodyText"/>
              <w:snapToGrid w:val="0"/>
            </w:pPr>
            <w:r>
              <w:t xml:space="preserve">Yes/No. The optional </w:t>
            </w:r>
            <w:proofErr w:type="spellStart"/>
            <w:r>
              <w:t>OptiTransport</w:t>
            </w:r>
            <w:proofErr w:type="spellEnd"/>
            <w:r>
              <w:t xml:space="preserve"> functions include route sequencing and directions. If “Yes” here, the 3</w:t>
            </w:r>
            <w:r w:rsidRPr="00806135">
              <w:rPr>
                <w:vertAlign w:val="superscript"/>
              </w:rPr>
              <w:t>rd</w:t>
            </w:r>
            <w:r>
              <w:t xml:space="preserve"> party </w:t>
            </w:r>
            <w:r w:rsidR="008C2EE5">
              <w:t>service will use real-time traffic data to create a new sequence of stops when you ask for route directions. If “No” here, then existing sequence of stops will be preserved (including possible user edits).</w:t>
            </w:r>
          </w:p>
        </w:tc>
      </w:tr>
    </w:tbl>
    <w:p w14:paraId="182D96C9" w14:textId="77777777" w:rsidR="00A5184B" w:rsidRDefault="00A5184B">
      <w:pPr>
        <w:pStyle w:val="BodyText"/>
        <w:jc w:val="left"/>
      </w:pPr>
    </w:p>
    <w:p w14:paraId="27FE56CB" w14:textId="77777777" w:rsidR="00A5184B" w:rsidRDefault="00A5184B">
      <w:pPr>
        <w:pStyle w:val="BodyText"/>
        <w:numPr>
          <w:ilvl w:val="0"/>
          <w:numId w:val="23"/>
        </w:numPr>
        <w:tabs>
          <w:tab w:val="left" w:pos="0"/>
        </w:tabs>
        <w:jc w:val="left"/>
      </w:pPr>
      <w:r>
        <w:t>Click the Save button to save your changes.</w:t>
      </w:r>
    </w:p>
    <w:p w14:paraId="63545EF1" w14:textId="77777777" w:rsidR="00A5184B" w:rsidRDefault="00A5184B">
      <w:pPr>
        <w:pStyle w:val="BodyText"/>
        <w:numPr>
          <w:ilvl w:val="0"/>
          <w:numId w:val="23"/>
        </w:numPr>
        <w:tabs>
          <w:tab w:val="left" w:pos="0"/>
        </w:tabs>
        <w:jc w:val="left"/>
      </w:pPr>
      <w:r>
        <w:t xml:space="preserve">Go back to the home page of the maintenance site, and choose </w:t>
      </w:r>
      <w:proofErr w:type="spellStart"/>
      <w:r>
        <w:t>OptiCash</w:t>
      </w:r>
      <w:proofErr w:type="spellEnd"/>
      <w:r>
        <w:t>/</w:t>
      </w:r>
      <w:proofErr w:type="spellStart"/>
      <w:r>
        <w:t>OptiNet</w:t>
      </w:r>
      <w:proofErr w:type="spellEnd"/>
      <w:r>
        <w:t xml:space="preserve"> Settings.  These settings allow enabling/disabling features that are shared between </w:t>
      </w:r>
      <w:proofErr w:type="spellStart"/>
      <w:r>
        <w:t>OptiCash</w:t>
      </w:r>
      <w:proofErr w:type="spellEnd"/>
      <w:r>
        <w:t xml:space="preserve"> and </w:t>
      </w:r>
      <w:proofErr w:type="spellStart"/>
      <w:r>
        <w:t>OptiNet</w:t>
      </w:r>
      <w:proofErr w:type="spellEnd"/>
      <w:r>
        <w: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A5184B" w14:paraId="7D7DCA60" w14:textId="77777777" w:rsidTr="00DA0E70">
        <w:tc>
          <w:tcPr>
            <w:tcW w:w="4986" w:type="dxa"/>
            <w:tcBorders>
              <w:top w:val="single" w:sz="1" w:space="0" w:color="000000"/>
              <w:left w:val="single" w:sz="1" w:space="0" w:color="000000"/>
              <w:bottom w:val="single" w:sz="1" w:space="0" w:color="000000"/>
            </w:tcBorders>
            <w:shd w:val="clear" w:color="auto" w:fill="E6E6E6"/>
          </w:tcPr>
          <w:p w14:paraId="36CB4268" w14:textId="77777777" w:rsidR="00A5184B" w:rsidRDefault="00A5184B">
            <w:pPr>
              <w:pStyle w:val="BodyText"/>
              <w:snapToGrid w:val="0"/>
              <w:rPr>
                <w:b/>
                <w:bCs/>
              </w:rPr>
            </w:pPr>
            <w:r>
              <w:rPr>
                <w:b/>
                <w:bCs/>
              </w:rPr>
              <w:lastRenderedPageBreak/>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E6E6E6"/>
          </w:tcPr>
          <w:p w14:paraId="2EBF571D" w14:textId="77777777" w:rsidR="00A5184B" w:rsidRDefault="00A5184B">
            <w:pPr>
              <w:pStyle w:val="BodyText"/>
              <w:snapToGrid w:val="0"/>
              <w:rPr>
                <w:b/>
                <w:bCs/>
              </w:rPr>
            </w:pPr>
            <w:r>
              <w:rPr>
                <w:b/>
                <w:bCs/>
              </w:rPr>
              <w:t>Description</w:t>
            </w:r>
          </w:p>
        </w:tc>
      </w:tr>
      <w:tr w:rsidR="00A5184B" w14:paraId="6115C718" w14:textId="77777777" w:rsidTr="00DA0E70">
        <w:tc>
          <w:tcPr>
            <w:tcW w:w="4986" w:type="dxa"/>
            <w:tcBorders>
              <w:left w:val="single" w:sz="1" w:space="0" w:color="000000"/>
              <w:bottom w:val="single" w:sz="1" w:space="0" w:color="000000"/>
            </w:tcBorders>
          </w:tcPr>
          <w:p w14:paraId="5DC9B2B8" w14:textId="77777777" w:rsidR="00A5184B" w:rsidRDefault="00A5184B">
            <w:pPr>
              <w:pStyle w:val="BodyText"/>
              <w:snapToGrid w:val="0"/>
            </w:pPr>
            <w:r>
              <w:t>Use Bag Reference</w:t>
            </w:r>
          </w:p>
        </w:tc>
        <w:tc>
          <w:tcPr>
            <w:tcW w:w="4997" w:type="dxa"/>
            <w:tcBorders>
              <w:left w:val="single" w:sz="1" w:space="0" w:color="000000"/>
              <w:bottom w:val="single" w:sz="1" w:space="0" w:color="000000"/>
              <w:right w:val="single" w:sz="1" w:space="0" w:color="000000"/>
            </w:tcBorders>
          </w:tcPr>
          <w:p w14:paraId="1DDA21C6" w14:textId="77777777" w:rsidR="00A5184B" w:rsidRDefault="00A5184B">
            <w:pPr>
              <w:pStyle w:val="BodyText"/>
              <w:snapToGrid w:val="0"/>
            </w:pPr>
            <w:r>
              <w:t xml:space="preserve">Select True, if the bag reference number will be used for a branch return. When this feature is turned on, the </w:t>
            </w:r>
            <w:proofErr w:type="spellStart"/>
            <w:r>
              <w:t>OptiCash</w:t>
            </w:r>
            <w:proofErr w:type="spellEnd"/>
            <w:r>
              <w:t xml:space="preserve"> user can enter bag reference number (up to 40 characters) for a branch return when accepting, overriding a recommendation, creating a new branch return or editing an existing branch return order.</w:t>
            </w:r>
          </w:p>
          <w:p w14:paraId="544E761B" w14:textId="77777777" w:rsidR="00A5184B" w:rsidRDefault="00A5184B">
            <w:pPr>
              <w:pStyle w:val="BodyText"/>
            </w:pPr>
            <w:r>
              <w:t>If False is selected, this feature will be turned off, and the fields allotted for entry of the bag reference number will not appear in the application.</w:t>
            </w:r>
          </w:p>
        </w:tc>
      </w:tr>
      <w:tr w:rsidR="00A5184B" w14:paraId="60E28A8F" w14:textId="77777777" w:rsidTr="00DA0E70">
        <w:tc>
          <w:tcPr>
            <w:tcW w:w="4986" w:type="dxa"/>
            <w:tcBorders>
              <w:left w:val="single" w:sz="1" w:space="0" w:color="000000"/>
              <w:bottom w:val="single" w:sz="1" w:space="0" w:color="000000"/>
            </w:tcBorders>
          </w:tcPr>
          <w:p w14:paraId="1B83C308" w14:textId="77777777" w:rsidR="00A5184B" w:rsidRDefault="00A5184B">
            <w:pPr>
              <w:pStyle w:val="BodyText"/>
              <w:snapToGrid w:val="0"/>
            </w:pPr>
            <w:r>
              <w:t>Special Order</w:t>
            </w:r>
          </w:p>
        </w:tc>
        <w:tc>
          <w:tcPr>
            <w:tcW w:w="4997" w:type="dxa"/>
            <w:tcBorders>
              <w:left w:val="single" w:sz="1" w:space="0" w:color="000000"/>
              <w:bottom w:val="single" w:sz="1" w:space="0" w:color="000000"/>
              <w:right w:val="single" w:sz="1" w:space="0" w:color="000000"/>
            </w:tcBorders>
          </w:tcPr>
          <w:p w14:paraId="28DDBF2F" w14:textId="77777777" w:rsidR="00A5184B" w:rsidRDefault="00A5184B">
            <w:pPr>
              <w:pStyle w:val="BodyText"/>
              <w:snapToGrid w:val="0"/>
            </w:pPr>
            <w:r>
              <w:t xml:space="preserve">Special orders are orders placed in </w:t>
            </w:r>
            <w:proofErr w:type="spellStart"/>
            <w:r>
              <w:t>OptiNet</w:t>
            </w:r>
            <w:proofErr w:type="spellEnd"/>
            <w:r>
              <w:t xml:space="preserve"> that do not affect the horizon and optimization of the cashpoint. For example, an order for a commercial client will not be used in the horizon and will not be accounted in the recommendation process, because this order was placed not to meet any forecasted demand, but a single client request on certain circumstances.</w:t>
            </w:r>
          </w:p>
          <w:p w14:paraId="5DFC272B" w14:textId="77777777" w:rsidR="00A5184B" w:rsidRDefault="00A5184B">
            <w:pPr>
              <w:pStyle w:val="BodyText"/>
            </w:pPr>
            <w:r>
              <w:t>Select True, to turn on this feature.</w:t>
            </w:r>
          </w:p>
          <w:p w14:paraId="2D778632" w14:textId="77777777" w:rsidR="00A5184B" w:rsidRDefault="00A5184B">
            <w:pPr>
              <w:pStyle w:val="BodyText"/>
            </w:pPr>
            <w:r>
              <w:t>If selected False, this feature will be turned off, and special order information will not appear in the Today ? Snapshot ? Network Ordering table and Special Report under the Report tab.</w:t>
            </w:r>
          </w:p>
          <w:p w14:paraId="5D640361" w14:textId="77777777" w:rsidR="00A5184B" w:rsidRDefault="00A5184B">
            <w:pPr>
              <w:pStyle w:val="BodyText"/>
            </w:pPr>
            <w:r>
              <w:t>Important: Note that special orders should not be used in conjunction with linked orders. If ‘Linked Order Screen’ feature is turned on, ‘Special Order’ should be turned off and vice versa.</w:t>
            </w:r>
          </w:p>
        </w:tc>
      </w:tr>
      <w:tr w:rsidR="00A5184B" w14:paraId="3713FA14" w14:textId="77777777" w:rsidTr="00DA0E70">
        <w:tc>
          <w:tcPr>
            <w:tcW w:w="4986" w:type="dxa"/>
            <w:tcBorders>
              <w:left w:val="single" w:sz="1" w:space="0" w:color="000000"/>
              <w:bottom w:val="single" w:sz="1" w:space="0" w:color="000000"/>
            </w:tcBorders>
          </w:tcPr>
          <w:p w14:paraId="6DEA867C" w14:textId="77777777" w:rsidR="00A5184B" w:rsidRDefault="00A5184B">
            <w:pPr>
              <w:pStyle w:val="BodyText"/>
              <w:snapToGrid w:val="0"/>
            </w:pPr>
            <w:r>
              <w:t>Order Messages</w:t>
            </w:r>
          </w:p>
        </w:tc>
        <w:tc>
          <w:tcPr>
            <w:tcW w:w="4997" w:type="dxa"/>
            <w:tcBorders>
              <w:left w:val="single" w:sz="1" w:space="0" w:color="000000"/>
              <w:bottom w:val="single" w:sz="1" w:space="0" w:color="000000"/>
              <w:right w:val="single" w:sz="1" w:space="0" w:color="000000"/>
            </w:tcBorders>
          </w:tcPr>
          <w:p w14:paraId="59362A86" w14:textId="77777777" w:rsidR="00A5184B" w:rsidRDefault="00A5184B">
            <w:pPr>
              <w:pStyle w:val="BodyText"/>
              <w:snapToGrid w:val="0"/>
            </w:pPr>
            <w:r>
              <w:t xml:space="preserve">Order messages can be sent via </w:t>
            </w:r>
            <w:proofErr w:type="spellStart"/>
            <w:r>
              <w:t>OptiNet</w:t>
            </w:r>
            <w:proofErr w:type="spellEnd"/>
            <w:r>
              <w:t xml:space="preserve"> to </w:t>
            </w:r>
            <w:proofErr w:type="spellStart"/>
            <w:r>
              <w:t>OptiCash</w:t>
            </w:r>
            <w:proofErr w:type="spellEnd"/>
            <w:r>
              <w:t xml:space="preserve"> users. If selected True, the </w:t>
            </w:r>
            <w:proofErr w:type="spellStart"/>
            <w:r>
              <w:t>OptiCash</w:t>
            </w:r>
            <w:proofErr w:type="spellEnd"/>
            <w:r>
              <w:t xml:space="preserve"> user can enter a message regarding a particular order in a free-text field (up to 80 characters) for each currency. Order messages can be used when accepting, overriding a recommendation, creating a new order or special order.</w:t>
            </w:r>
          </w:p>
          <w:p w14:paraId="0E0A2AAD" w14:textId="77777777" w:rsidR="00A5184B" w:rsidRDefault="00A5184B">
            <w:pPr>
              <w:pStyle w:val="BodyText"/>
            </w:pPr>
            <w:r>
              <w:t>If selected False, this feature will be turned off, and the fields allotted for the order message will not appear in the application.</w:t>
            </w:r>
          </w:p>
        </w:tc>
      </w:tr>
      <w:tr w:rsidR="00A5184B" w14:paraId="7649CF7F" w14:textId="77777777" w:rsidTr="00DA0E70">
        <w:tc>
          <w:tcPr>
            <w:tcW w:w="4986" w:type="dxa"/>
            <w:tcBorders>
              <w:left w:val="single" w:sz="1" w:space="0" w:color="000000"/>
              <w:bottom w:val="single" w:sz="1" w:space="0" w:color="000000"/>
            </w:tcBorders>
          </w:tcPr>
          <w:p w14:paraId="146D92D5" w14:textId="77777777" w:rsidR="00A5184B" w:rsidRDefault="00A5184B">
            <w:pPr>
              <w:pStyle w:val="BodyText"/>
              <w:snapToGrid w:val="0"/>
            </w:pPr>
            <w:r>
              <w:t>ATM Horizon Days</w:t>
            </w:r>
          </w:p>
        </w:tc>
        <w:tc>
          <w:tcPr>
            <w:tcW w:w="4997" w:type="dxa"/>
            <w:tcBorders>
              <w:left w:val="single" w:sz="1" w:space="0" w:color="000000"/>
              <w:bottom w:val="single" w:sz="1" w:space="0" w:color="000000"/>
              <w:right w:val="single" w:sz="1" w:space="0" w:color="000000"/>
            </w:tcBorders>
          </w:tcPr>
          <w:p w14:paraId="4AA6A662" w14:textId="77777777" w:rsidR="00A5184B" w:rsidRDefault="00A5184B">
            <w:pPr>
              <w:pStyle w:val="BodyText"/>
              <w:snapToGrid w:val="0"/>
            </w:pPr>
            <w:r>
              <w:t>The number of days generated in the horizon after recommendation process is run. Minimum recommended number of days for ATMs is 45.</w:t>
            </w:r>
          </w:p>
        </w:tc>
      </w:tr>
      <w:tr w:rsidR="00A5184B" w14:paraId="56788350" w14:textId="77777777" w:rsidTr="00DA0E70">
        <w:tc>
          <w:tcPr>
            <w:tcW w:w="4986" w:type="dxa"/>
            <w:tcBorders>
              <w:left w:val="single" w:sz="1" w:space="0" w:color="000000"/>
              <w:bottom w:val="single" w:sz="1" w:space="0" w:color="000000"/>
            </w:tcBorders>
          </w:tcPr>
          <w:p w14:paraId="08AA296F" w14:textId="77777777" w:rsidR="00A5184B" w:rsidRDefault="00A5184B">
            <w:pPr>
              <w:pStyle w:val="BodyText"/>
              <w:snapToGrid w:val="0"/>
            </w:pPr>
            <w:r>
              <w:t>Branch Horizon Days</w:t>
            </w:r>
          </w:p>
        </w:tc>
        <w:tc>
          <w:tcPr>
            <w:tcW w:w="4997" w:type="dxa"/>
            <w:tcBorders>
              <w:left w:val="single" w:sz="1" w:space="0" w:color="000000"/>
              <w:bottom w:val="single" w:sz="1" w:space="0" w:color="000000"/>
              <w:right w:val="single" w:sz="1" w:space="0" w:color="000000"/>
            </w:tcBorders>
          </w:tcPr>
          <w:p w14:paraId="03044931" w14:textId="77777777" w:rsidR="00A5184B" w:rsidRDefault="00A5184B">
            <w:pPr>
              <w:pStyle w:val="BodyText"/>
              <w:snapToGrid w:val="0"/>
            </w:pPr>
            <w:r>
              <w:t>The number of days generated in the horizon after recommendation process is run. Minimum recommended number of days for branches is 60.</w:t>
            </w:r>
          </w:p>
        </w:tc>
      </w:tr>
      <w:tr w:rsidR="00A5184B" w14:paraId="1398A22C" w14:textId="77777777" w:rsidTr="00DA0E70">
        <w:tc>
          <w:tcPr>
            <w:tcW w:w="4986" w:type="dxa"/>
            <w:tcBorders>
              <w:left w:val="single" w:sz="1" w:space="0" w:color="000000"/>
              <w:bottom w:val="single" w:sz="1" w:space="0" w:color="000000"/>
            </w:tcBorders>
          </w:tcPr>
          <w:p w14:paraId="68527BD7" w14:textId="77777777" w:rsidR="00A5184B" w:rsidRDefault="00A5184B">
            <w:pPr>
              <w:pStyle w:val="BodyText"/>
              <w:snapToGrid w:val="0"/>
            </w:pPr>
            <w:r>
              <w:t>Mixed Cassette Capacity Check</w:t>
            </w:r>
          </w:p>
        </w:tc>
        <w:tc>
          <w:tcPr>
            <w:tcW w:w="4997" w:type="dxa"/>
            <w:tcBorders>
              <w:left w:val="single" w:sz="1" w:space="0" w:color="000000"/>
              <w:bottom w:val="single" w:sz="1" w:space="0" w:color="000000"/>
              <w:right w:val="single" w:sz="1" w:space="0" w:color="000000"/>
            </w:tcBorders>
          </w:tcPr>
          <w:p w14:paraId="3F65C78A" w14:textId="77777777" w:rsidR="00A5184B" w:rsidRDefault="00A5184B">
            <w:pPr>
              <w:pStyle w:val="BodyText"/>
              <w:snapToGrid w:val="0"/>
            </w:pPr>
            <w:r>
              <w:t>This feature will enable the mixed cassette capacity check for recycler ATMs.</w:t>
            </w:r>
          </w:p>
          <w:p w14:paraId="3EA4CA35" w14:textId="77777777" w:rsidR="00A5184B" w:rsidRDefault="00A5184B">
            <w:pPr>
              <w:pStyle w:val="BodyText"/>
            </w:pPr>
            <w:r>
              <w:t xml:space="preserve">If selected True, </w:t>
            </w:r>
            <w:proofErr w:type="spellStart"/>
            <w:r>
              <w:t>OptiCash</w:t>
            </w:r>
            <w:proofErr w:type="spellEnd"/>
            <w:r>
              <w:t xml:space="preserve"> and </w:t>
            </w:r>
            <w:proofErr w:type="spellStart"/>
            <w:r>
              <w:t>OptiNet</w:t>
            </w:r>
            <w:proofErr w:type="spellEnd"/>
            <w:r>
              <w:t xml:space="preserve"> will use the mixed cassette capacity settings (under Basic ? Parameters) in order to generate alerts if the balances for mix cassette exceed maximum capacity threshold percentage.</w:t>
            </w:r>
          </w:p>
          <w:p w14:paraId="52EE1B42" w14:textId="77777777" w:rsidR="00A5184B" w:rsidRDefault="00A5184B">
            <w:pPr>
              <w:pStyle w:val="BodyText"/>
            </w:pPr>
            <w:r>
              <w:t>With this option, also the Recycler Maximum Capacity report will be available in the Reports section.</w:t>
            </w:r>
          </w:p>
        </w:tc>
      </w:tr>
      <w:tr w:rsidR="00A5184B" w14:paraId="69E64AD4" w14:textId="77777777" w:rsidTr="00DA0E70">
        <w:tc>
          <w:tcPr>
            <w:tcW w:w="4986" w:type="dxa"/>
            <w:tcBorders>
              <w:left w:val="single" w:sz="1" w:space="0" w:color="000000"/>
              <w:bottom w:val="single" w:sz="1" w:space="0" w:color="000000"/>
            </w:tcBorders>
          </w:tcPr>
          <w:p w14:paraId="61923ABD" w14:textId="77777777" w:rsidR="00A5184B" w:rsidRDefault="00A5184B">
            <w:pPr>
              <w:pStyle w:val="BodyText"/>
              <w:snapToGrid w:val="0"/>
            </w:pPr>
            <w:r>
              <w:t>Linked Order Screen</w:t>
            </w:r>
          </w:p>
        </w:tc>
        <w:tc>
          <w:tcPr>
            <w:tcW w:w="4997" w:type="dxa"/>
            <w:tcBorders>
              <w:left w:val="single" w:sz="1" w:space="0" w:color="000000"/>
              <w:bottom w:val="single" w:sz="1" w:space="0" w:color="000000"/>
              <w:right w:val="single" w:sz="1" w:space="0" w:color="000000"/>
            </w:tcBorders>
          </w:tcPr>
          <w:p w14:paraId="41E44CD0" w14:textId="77777777" w:rsidR="00A5184B" w:rsidRDefault="00A5184B">
            <w:pPr>
              <w:pStyle w:val="BodyText"/>
              <w:snapToGrid w:val="0"/>
            </w:pPr>
            <w:r>
              <w:t xml:space="preserve">This feature will enable the linked ATM orders to be aggregated to the branch combined order in a ‘branches with on-site ATM’ scenario, when the vault linkage is set to ‘Linked </w:t>
            </w:r>
            <w:r>
              <w:lastRenderedPageBreak/>
              <w:t>Orders’.</w:t>
            </w:r>
          </w:p>
          <w:p w14:paraId="6E638D78" w14:textId="77777777" w:rsidR="00A5184B" w:rsidRDefault="00A5184B">
            <w:pPr>
              <w:pStyle w:val="BodyText"/>
            </w:pPr>
            <w:r>
              <w:t xml:space="preserve">If selected True, branch users in </w:t>
            </w:r>
            <w:proofErr w:type="spellStart"/>
            <w:r>
              <w:t>OptiNet</w:t>
            </w:r>
            <w:proofErr w:type="spellEnd"/>
            <w:r>
              <w:t xml:space="preserve"> will be able to place linked orders for the on-site ATMs and </w:t>
            </w:r>
            <w:proofErr w:type="spellStart"/>
            <w:r>
              <w:t>OptiCash</w:t>
            </w:r>
            <w:proofErr w:type="spellEnd"/>
            <w:r>
              <w:t xml:space="preserve"> will output combined orders during order output process. In addition, Linked Orders Report in </w:t>
            </w:r>
            <w:proofErr w:type="spellStart"/>
            <w:r>
              <w:t>OptiCash</w:t>
            </w:r>
            <w:proofErr w:type="spellEnd"/>
            <w:r>
              <w:t xml:space="preserve"> will display branch orders and the sum of total linked ATM orders.</w:t>
            </w:r>
          </w:p>
          <w:p w14:paraId="7C37207D" w14:textId="77777777" w:rsidR="00A5184B" w:rsidRDefault="00A5184B">
            <w:pPr>
              <w:pStyle w:val="BodyText"/>
            </w:pPr>
            <w:r>
              <w:t>Important: Note that linked orders should not be used in conjunction with special orders. If ‘Linked Order Screen’ feature is turned on, ‘Special Order’ should be turned off and vice versa.</w:t>
            </w:r>
          </w:p>
        </w:tc>
      </w:tr>
      <w:tr w:rsidR="00A5184B" w14:paraId="4926EA23" w14:textId="77777777" w:rsidTr="00DA0E70">
        <w:tc>
          <w:tcPr>
            <w:tcW w:w="4986" w:type="dxa"/>
            <w:tcBorders>
              <w:left w:val="single" w:sz="1" w:space="0" w:color="000000"/>
              <w:bottom w:val="single" w:sz="1" w:space="0" w:color="000000"/>
            </w:tcBorders>
          </w:tcPr>
          <w:p w14:paraId="42D184C0" w14:textId="77777777" w:rsidR="00A5184B" w:rsidRDefault="00A5184B">
            <w:pPr>
              <w:pStyle w:val="BodyText"/>
              <w:snapToGrid w:val="0"/>
            </w:pPr>
            <w:r>
              <w:lastRenderedPageBreak/>
              <w:t>Model Create/Delete Re-Index</w:t>
            </w:r>
          </w:p>
        </w:tc>
        <w:tc>
          <w:tcPr>
            <w:tcW w:w="4997" w:type="dxa"/>
            <w:tcBorders>
              <w:left w:val="single" w:sz="1" w:space="0" w:color="000000"/>
              <w:bottom w:val="single" w:sz="1" w:space="0" w:color="000000"/>
              <w:right w:val="single" w:sz="1" w:space="0" w:color="000000"/>
            </w:tcBorders>
          </w:tcPr>
          <w:p w14:paraId="7ADE9C81" w14:textId="77777777" w:rsidR="00A5184B" w:rsidRDefault="00A5184B">
            <w:pPr>
              <w:pStyle w:val="BodyText"/>
              <w:snapToGrid w:val="0"/>
            </w:pPr>
            <w:r>
              <w:t xml:space="preserve">This is a system flag to allow the user to permit dropping and creating of Model Table indexes during a model create and/or delete action.  When ‘True’ is selected, this feature will greatly improve performance.  The option not to drop/recreate indexes exists for those clients who do not wish for </w:t>
            </w:r>
            <w:proofErr w:type="spellStart"/>
            <w:r>
              <w:t>OptiCash</w:t>
            </w:r>
            <w:proofErr w:type="spellEnd"/>
            <w:r>
              <w:t xml:space="preserve"> to drop / create database objects.</w:t>
            </w:r>
          </w:p>
        </w:tc>
      </w:tr>
      <w:tr w:rsidR="00A5184B" w14:paraId="66D714C6" w14:textId="77777777" w:rsidTr="00DA0E70">
        <w:tc>
          <w:tcPr>
            <w:tcW w:w="4986" w:type="dxa"/>
            <w:tcBorders>
              <w:left w:val="single" w:sz="1" w:space="0" w:color="000000"/>
              <w:bottom w:val="single" w:sz="1" w:space="0" w:color="000000"/>
            </w:tcBorders>
          </w:tcPr>
          <w:p w14:paraId="74F1227E" w14:textId="77777777" w:rsidR="00A5184B" w:rsidRDefault="00A5184B">
            <w:pPr>
              <w:pStyle w:val="BodyText"/>
              <w:snapToGrid w:val="0"/>
            </w:pPr>
            <w:r>
              <w:t>Audit Orders</w:t>
            </w:r>
          </w:p>
        </w:tc>
        <w:tc>
          <w:tcPr>
            <w:tcW w:w="4997" w:type="dxa"/>
            <w:tcBorders>
              <w:left w:val="single" w:sz="1" w:space="0" w:color="000000"/>
              <w:bottom w:val="single" w:sz="1" w:space="0" w:color="000000"/>
              <w:right w:val="single" w:sz="1" w:space="0" w:color="000000"/>
            </w:tcBorders>
          </w:tcPr>
          <w:p w14:paraId="61C53D8C" w14:textId="77777777" w:rsidR="00A5184B" w:rsidRDefault="00A5184B">
            <w:pPr>
              <w:pStyle w:val="BodyText"/>
              <w:snapToGrid w:val="0"/>
            </w:pPr>
            <w:r>
              <w:t>This should be set to False.  The order audit noted here is a legacy audit which has been replaced by the enhanced auditing function noted later in this installation guide.  This setting is deprecated and will be removed in a future build.</w:t>
            </w:r>
          </w:p>
        </w:tc>
      </w:tr>
      <w:tr w:rsidR="00A5184B" w14:paraId="44ED868C" w14:textId="77777777" w:rsidTr="00DA0E70">
        <w:tc>
          <w:tcPr>
            <w:tcW w:w="4986" w:type="dxa"/>
            <w:tcBorders>
              <w:left w:val="single" w:sz="1" w:space="0" w:color="000000"/>
              <w:bottom w:val="single" w:sz="1" w:space="0" w:color="000000"/>
            </w:tcBorders>
          </w:tcPr>
          <w:p w14:paraId="6444E5DD" w14:textId="77777777" w:rsidR="00A5184B" w:rsidRDefault="00A5184B">
            <w:pPr>
              <w:pStyle w:val="BodyText"/>
              <w:snapToGrid w:val="0"/>
            </w:pPr>
            <w:r>
              <w:t>Include Denomination Description in Orders Output File</w:t>
            </w:r>
          </w:p>
        </w:tc>
        <w:tc>
          <w:tcPr>
            <w:tcW w:w="4997" w:type="dxa"/>
            <w:tcBorders>
              <w:left w:val="single" w:sz="1" w:space="0" w:color="000000"/>
              <w:bottom w:val="single" w:sz="1" w:space="0" w:color="000000"/>
              <w:right w:val="single" w:sz="1" w:space="0" w:color="000000"/>
            </w:tcBorders>
          </w:tcPr>
          <w:p w14:paraId="42334BBE" w14:textId="77777777" w:rsidR="00A5184B" w:rsidRDefault="00A5184B">
            <w:pPr>
              <w:pStyle w:val="BodyText"/>
              <w:snapToGrid w:val="0"/>
            </w:pPr>
            <w:r>
              <w:t>This flag, if set to True, causes an extra column for the Denomination Description field to be included in the orders output file.</w:t>
            </w:r>
          </w:p>
        </w:tc>
      </w:tr>
      <w:tr w:rsidR="00A5184B" w14:paraId="6BE96E4C" w14:textId="77777777" w:rsidTr="00DA0E70">
        <w:tc>
          <w:tcPr>
            <w:tcW w:w="4986" w:type="dxa"/>
            <w:tcBorders>
              <w:left w:val="single" w:sz="1" w:space="0" w:color="000000"/>
              <w:bottom w:val="single" w:sz="1" w:space="0" w:color="000000"/>
            </w:tcBorders>
          </w:tcPr>
          <w:p w14:paraId="674F907C" w14:textId="77777777" w:rsidR="00A5184B" w:rsidRDefault="00A5184B">
            <w:pPr>
              <w:pStyle w:val="BodyText"/>
              <w:snapToGrid w:val="0"/>
            </w:pPr>
            <w:r>
              <w:t>Enable Order Tracking ID and Bag Count Generation</w:t>
            </w:r>
          </w:p>
        </w:tc>
        <w:tc>
          <w:tcPr>
            <w:tcW w:w="4997" w:type="dxa"/>
            <w:tcBorders>
              <w:left w:val="single" w:sz="1" w:space="0" w:color="000000"/>
              <w:bottom w:val="single" w:sz="1" w:space="0" w:color="000000"/>
              <w:right w:val="single" w:sz="1" w:space="0" w:color="000000"/>
            </w:tcBorders>
          </w:tcPr>
          <w:p w14:paraId="7266C6E7" w14:textId="77777777" w:rsidR="00A5184B" w:rsidRDefault="00A5184B">
            <w:pPr>
              <w:pStyle w:val="BodyText"/>
              <w:snapToGrid w:val="0"/>
            </w:pPr>
            <w:r>
              <w:t>Setting for enabling the cross-order Tracking ID and Bag Count functionality.</w:t>
            </w:r>
          </w:p>
        </w:tc>
      </w:tr>
      <w:tr w:rsidR="00A5184B" w14:paraId="2666C958" w14:textId="77777777" w:rsidTr="00DA0E70">
        <w:tc>
          <w:tcPr>
            <w:tcW w:w="4986" w:type="dxa"/>
            <w:tcBorders>
              <w:left w:val="single" w:sz="1" w:space="0" w:color="000000"/>
              <w:bottom w:val="single" w:sz="1" w:space="0" w:color="000000"/>
            </w:tcBorders>
          </w:tcPr>
          <w:p w14:paraId="7539467A" w14:textId="77777777" w:rsidR="00A5184B" w:rsidRDefault="00A5184B">
            <w:pPr>
              <w:pStyle w:val="BodyText"/>
              <w:snapToGrid w:val="0"/>
            </w:pPr>
            <w:r>
              <w:t>Length of history to use in monthly seasonality calculation</w:t>
            </w:r>
          </w:p>
        </w:tc>
        <w:tc>
          <w:tcPr>
            <w:tcW w:w="4997" w:type="dxa"/>
            <w:tcBorders>
              <w:left w:val="single" w:sz="1" w:space="0" w:color="000000"/>
              <w:bottom w:val="single" w:sz="1" w:space="0" w:color="000000"/>
              <w:right w:val="single" w:sz="1" w:space="0" w:color="000000"/>
            </w:tcBorders>
          </w:tcPr>
          <w:p w14:paraId="3151B3AD" w14:textId="77777777" w:rsidR="00A5184B" w:rsidRDefault="00A5184B">
            <w:pPr>
              <w:pStyle w:val="BodyText"/>
              <w:snapToGrid w:val="0"/>
            </w:pPr>
            <w:r>
              <w:t xml:space="preserve">Setting used in forecast calculations. Should be </w:t>
            </w:r>
            <w:r w:rsidR="008E34F9">
              <w:t>changed at direction of NCR Cash Management</w:t>
            </w:r>
            <w:r>
              <w:t xml:space="preserve"> support personnel, depending on trends in historical data.</w:t>
            </w:r>
          </w:p>
        </w:tc>
      </w:tr>
      <w:tr w:rsidR="00A5184B" w14:paraId="6FA69446" w14:textId="77777777" w:rsidTr="00DA0E70">
        <w:tc>
          <w:tcPr>
            <w:tcW w:w="4986" w:type="dxa"/>
            <w:tcBorders>
              <w:left w:val="single" w:sz="1" w:space="0" w:color="000000"/>
              <w:bottom w:val="single" w:sz="1" w:space="0" w:color="000000"/>
            </w:tcBorders>
          </w:tcPr>
          <w:p w14:paraId="5046F21C" w14:textId="77777777" w:rsidR="00A5184B" w:rsidRDefault="00A5184B">
            <w:pPr>
              <w:pStyle w:val="BodyText"/>
              <w:snapToGrid w:val="0"/>
            </w:pPr>
            <w:r>
              <w:t>Length of history to use in event adjustment calculation</w:t>
            </w:r>
          </w:p>
        </w:tc>
        <w:tc>
          <w:tcPr>
            <w:tcW w:w="4997" w:type="dxa"/>
            <w:tcBorders>
              <w:left w:val="single" w:sz="1" w:space="0" w:color="000000"/>
              <w:bottom w:val="single" w:sz="1" w:space="0" w:color="000000"/>
              <w:right w:val="single" w:sz="1" w:space="0" w:color="000000"/>
            </w:tcBorders>
          </w:tcPr>
          <w:p w14:paraId="4CC2FE67" w14:textId="77777777" w:rsidR="00A5184B" w:rsidRDefault="00A5184B">
            <w:pPr>
              <w:pStyle w:val="BodyText"/>
              <w:snapToGrid w:val="0"/>
            </w:pPr>
            <w:r>
              <w:t xml:space="preserve">Setting used in forecast calculations. Should be changed at direction of </w:t>
            </w:r>
            <w:r w:rsidR="008E34F9">
              <w:t>NCR Cash Management</w:t>
            </w:r>
            <w:r>
              <w:t xml:space="preserve"> support personnel, depending on trends in historical data.</w:t>
            </w:r>
          </w:p>
        </w:tc>
      </w:tr>
      <w:tr w:rsidR="00E93C82" w14:paraId="2CBB7559" w14:textId="77777777" w:rsidTr="00DA0E70">
        <w:tc>
          <w:tcPr>
            <w:tcW w:w="4986" w:type="dxa"/>
            <w:tcBorders>
              <w:left w:val="single" w:sz="1" w:space="0" w:color="000000"/>
              <w:bottom w:val="single" w:sz="1" w:space="0" w:color="000000"/>
            </w:tcBorders>
          </w:tcPr>
          <w:p w14:paraId="64933FFB" w14:textId="77777777" w:rsidR="00E93C82" w:rsidRDefault="00E93C82" w:rsidP="002760D7">
            <w:pPr>
              <w:pStyle w:val="BodyText"/>
              <w:snapToGrid w:val="0"/>
            </w:pPr>
            <w:r>
              <w:t>Length of history to use in weekly seasonality calculation</w:t>
            </w:r>
          </w:p>
        </w:tc>
        <w:tc>
          <w:tcPr>
            <w:tcW w:w="4997" w:type="dxa"/>
            <w:tcBorders>
              <w:left w:val="single" w:sz="1" w:space="0" w:color="000000"/>
              <w:bottom w:val="single" w:sz="1" w:space="0" w:color="000000"/>
              <w:right w:val="single" w:sz="1" w:space="0" w:color="000000"/>
            </w:tcBorders>
          </w:tcPr>
          <w:p w14:paraId="000A7873" w14:textId="77777777" w:rsidR="00E93C82" w:rsidRDefault="00E93C82" w:rsidP="002760D7">
            <w:pPr>
              <w:pStyle w:val="BodyText"/>
              <w:snapToGrid w:val="0"/>
            </w:pPr>
            <w:r>
              <w:t xml:space="preserve">Setting used in forecast calculations. Should be changed at direction of </w:t>
            </w:r>
            <w:r w:rsidR="008E34F9">
              <w:t>NCR Cash Management</w:t>
            </w:r>
            <w:r>
              <w:t xml:space="preserve"> support personnel, depending on trends in historical data.</w:t>
            </w:r>
          </w:p>
        </w:tc>
      </w:tr>
      <w:tr w:rsidR="00E93C82" w14:paraId="2BE0EFDF" w14:textId="77777777" w:rsidTr="00DA0E70">
        <w:tc>
          <w:tcPr>
            <w:tcW w:w="4986" w:type="dxa"/>
            <w:tcBorders>
              <w:left w:val="single" w:sz="1" w:space="0" w:color="000000"/>
              <w:bottom w:val="single" w:sz="1" w:space="0" w:color="000000"/>
            </w:tcBorders>
          </w:tcPr>
          <w:p w14:paraId="2E919932" w14:textId="77777777" w:rsidR="00E93C82" w:rsidRDefault="00E93C82">
            <w:pPr>
              <w:pStyle w:val="BodyText"/>
              <w:snapToGrid w:val="0"/>
            </w:pPr>
            <w: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22AEEDAE" w14:textId="77777777" w:rsidR="00E93C82" w:rsidRDefault="00E93C82">
            <w:pPr>
              <w:pStyle w:val="BodyText"/>
              <w:snapToGrid w:val="0"/>
            </w:pPr>
            <w:r>
              <w:t>Define here the text that will appear in denomination ID field of load file to indicate that a record represents mixed denominations.</w:t>
            </w:r>
          </w:p>
        </w:tc>
      </w:tr>
      <w:tr w:rsidR="00E93C82" w14:paraId="46C6C5E9" w14:textId="77777777" w:rsidTr="00DA0E70">
        <w:tc>
          <w:tcPr>
            <w:tcW w:w="4986" w:type="dxa"/>
            <w:tcBorders>
              <w:left w:val="single" w:sz="1" w:space="0" w:color="000000"/>
              <w:bottom w:val="single" w:sz="1" w:space="0" w:color="000000"/>
            </w:tcBorders>
          </w:tcPr>
          <w:p w14:paraId="6F5F18AC" w14:textId="77777777" w:rsidR="00E93C82" w:rsidRDefault="00E93C82">
            <w:pPr>
              <w:pStyle w:val="BodyText"/>
              <w:snapToGrid w:val="0"/>
            </w:pPr>
            <w:r>
              <w:t>Include Quality ID in Enhanced Order I/O formats</w:t>
            </w:r>
          </w:p>
        </w:tc>
        <w:tc>
          <w:tcPr>
            <w:tcW w:w="4997" w:type="dxa"/>
            <w:tcBorders>
              <w:left w:val="single" w:sz="1" w:space="0" w:color="000000"/>
              <w:bottom w:val="single" w:sz="1" w:space="0" w:color="000000"/>
              <w:right w:val="single" w:sz="1" w:space="0" w:color="000000"/>
            </w:tcBorders>
          </w:tcPr>
          <w:p w14:paraId="2E427672" w14:textId="77777777" w:rsidR="00E93C82" w:rsidRDefault="00E93C82">
            <w:pPr>
              <w:pStyle w:val="BodyText"/>
              <w:snapToGrid w:val="0"/>
            </w:pPr>
            <w:r>
              <w:t>True/False. Indicates whether or not the “Enhanced” format order input &amp; outputs will include the Quality ID field.</w:t>
            </w:r>
          </w:p>
        </w:tc>
      </w:tr>
      <w:tr w:rsidR="00DA0E70" w14:paraId="7DC651FF" w14:textId="77777777" w:rsidTr="00DA0E70">
        <w:tc>
          <w:tcPr>
            <w:tcW w:w="4986" w:type="dxa"/>
            <w:tcBorders>
              <w:left w:val="single" w:sz="1" w:space="0" w:color="000000"/>
              <w:bottom w:val="single" w:sz="1" w:space="0" w:color="000000"/>
            </w:tcBorders>
          </w:tcPr>
          <w:p w14:paraId="52A354F5" w14:textId="77777777" w:rsidR="00DA0E70" w:rsidRDefault="00DA0E70" w:rsidP="00DA0E70">
            <w:pPr>
              <w:pStyle w:val="BodyText"/>
              <w:snapToGrid w:val="0"/>
            </w:pPr>
            <w:r>
              <w:t>Display Order Notes/Bills Details on Order Screens</w:t>
            </w:r>
          </w:p>
        </w:tc>
        <w:tc>
          <w:tcPr>
            <w:tcW w:w="4997" w:type="dxa"/>
            <w:tcBorders>
              <w:left w:val="single" w:sz="1" w:space="0" w:color="000000"/>
              <w:bottom w:val="single" w:sz="1" w:space="0" w:color="000000"/>
              <w:right w:val="single" w:sz="1" w:space="0" w:color="000000"/>
            </w:tcBorders>
          </w:tcPr>
          <w:p w14:paraId="5EFF289F" w14:textId="77777777" w:rsidR="00DA0E70" w:rsidRDefault="00DA0E70" w:rsidP="00DA0E70">
            <w:pPr>
              <w:pStyle w:val="BodyText"/>
              <w:snapToGrid w:val="0"/>
            </w:pPr>
            <w:r>
              <w:t>True/False. When the setting is set to ‘True’ the user will create Orders by entering the quantity of Notes/Coins to be used for each Denomination instead of the total value.</w:t>
            </w:r>
          </w:p>
        </w:tc>
      </w:tr>
      <w:tr w:rsidR="00DA0E70" w14:paraId="6CD83453" w14:textId="77777777" w:rsidTr="00DA0E70">
        <w:tc>
          <w:tcPr>
            <w:tcW w:w="4986" w:type="dxa"/>
            <w:tcBorders>
              <w:left w:val="single" w:sz="1" w:space="0" w:color="000000"/>
              <w:bottom w:val="single" w:sz="1" w:space="0" w:color="000000"/>
            </w:tcBorders>
          </w:tcPr>
          <w:p w14:paraId="3C44959A" w14:textId="77777777" w:rsidR="00DA0E70" w:rsidRDefault="00DA0E70" w:rsidP="00DA0E70">
            <w:pPr>
              <w:pStyle w:val="BodyText"/>
              <w:snapToGrid w:val="0"/>
            </w:pPr>
            <w:r>
              <w:t>Cashpoint Overview History Display Length</w:t>
            </w:r>
          </w:p>
        </w:tc>
        <w:tc>
          <w:tcPr>
            <w:tcW w:w="4997" w:type="dxa"/>
            <w:tcBorders>
              <w:left w:val="single" w:sz="1" w:space="0" w:color="000000"/>
              <w:bottom w:val="single" w:sz="1" w:space="0" w:color="000000"/>
              <w:right w:val="single" w:sz="1" w:space="0" w:color="000000"/>
            </w:tcBorders>
          </w:tcPr>
          <w:p w14:paraId="2E2C196D" w14:textId="77777777" w:rsidR="00DA0E70" w:rsidRDefault="00DA0E70" w:rsidP="00DA0E70">
            <w:pPr>
              <w:pStyle w:val="BodyText"/>
              <w:snapToGrid w:val="0"/>
            </w:pPr>
            <w:r>
              <w:t>Number of history days that will be displayed in the Cashpoint Overview page.</w:t>
            </w:r>
          </w:p>
        </w:tc>
      </w:tr>
      <w:tr w:rsidR="00DA0E70" w14:paraId="4F199610" w14:textId="77777777" w:rsidTr="00DA0E70">
        <w:tc>
          <w:tcPr>
            <w:tcW w:w="4986" w:type="dxa"/>
            <w:tcBorders>
              <w:left w:val="single" w:sz="1" w:space="0" w:color="000000"/>
              <w:bottom w:val="single" w:sz="1" w:space="0" w:color="000000"/>
            </w:tcBorders>
          </w:tcPr>
          <w:p w14:paraId="3D5C4A2A" w14:textId="77777777" w:rsidR="00DA0E70" w:rsidRDefault="00DA0E70" w:rsidP="00DA0E70">
            <w:pPr>
              <w:pStyle w:val="BodyText"/>
              <w:snapToGrid w:val="0"/>
            </w:pPr>
            <w:r>
              <w:t>Cashpoint Overview Horizon Display Length</w:t>
            </w:r>
          </w:p>
        </w:tc>
        <w:tc>
          <w:tcPr>
            <w:tcW w:w="4997" w:type="dxa"/>
            <w:tcBorders>
              <w:left w:val="single" w:sz="1" w:space="0" w:color="000000"/>
              <w:bottom w:val="single" w:sz="1" w:space="0" w:color="000000"/>
              <w:right w:val="single" w:sz="1" w:space="0" w:color="000000"/>
            </w:tcBorders>
          </w:tcPr>
          <w:p w14:paraId="18960A65" w14:textId="77777777" w:rsidR="00DA0E70" w:rsidRDefault="00DA0E70" w:rsidP="00DA0E70">
            <w:pPr>
              <w:pStyle w:val="BodyText"/>
              <w:snapToGrid w:val="0"/>
            </w:pPr>
            <w:r>
              <w:t>Number of horizon days that will be displayed in the Cashpoint Overview page.</w:t>
            </w:r>
          </w:p>
        </w:tc>
      </w:tr>
      <w:tr w:rsidR="00442F18" w14:paraId="7AF02D57" w14:textId="77777777" w:rsidTr="00DA0E70">
        <w:tc>
          <w:tcPr>
            <w:tcW w:w="4986" w:type="dxa"/>
            <w:tcBorders>
              <w:left w:val="single" w:sz="1" w:space="0" w:color="000000"/>
              <w:bottom w:val="single" w:sz="1" w:space="0" w:color="000000"/>
            </w:tcBorders>
          </w:tcPr>
          <w:p w14:paraId="239EC7B2" w14:textId="77777777" w:rsidR="00442F18" w:rsidRDefault="00442F18" w:rsidP="00442F18">
            <w:pPr>
              <w:pStyle w:val="BodyText"/>
              <w:snapToGrid w:val="0"/>
            </w:pPr>
            <w:r>
              <w:t>Report Export Default Format</w:t>
            </w:r>
          </w:p>
        </w:tc>
        <w:tc>
          <w:tcPr>
            <w:tcW w:w="4997" w:type="dxa"/>
            <w:tcBorders>
              <w:left w:val="single" w:sz="1" w:space="0" w:color="000000"/>
              <w:bottom w:val="single" w:sz="1" w:space="0" w:color="000000"/>
              <w:right w:val="single" w:sz="1" w:space="0" w:color="000000"/>
            </w:tcBorders>
          </w:tcPr>
          <w:p w14:paraId="1D5FB003" w14:textId="77777777" w:rsidR="00442F18" w:rsidRDefault="00442F18" w:rsidP="00442F18">
            <w:pPr>
              <w:pStyle w:val="BodyText"/>
              <w:snapToGrid w:val="0"/>
            </w:pPr>
            <w:r>
              <w:t xml:space="preserve">Choose the format which will be enabled by default when application user goes to a Report. HTML, PDF, CSV or None. The ‘None’ option results in application user needing to act specifically to choose the format. Please note that while most </w:t>
            </w:r>
            <w:r>
              <w:lastRenderedPageBreak/>
              <w:t>reports offer HTML, PDF, and CSV options, some do not offer a particular format and if your choice here is unavailable then another format will become the default for that specific Report.</w:t>
            </w:r>
          </w:p>
        </w:tc>
      </w:tr>
      <w:tr w:rsidR="00442F18" w14:paraId="1EA6F1E4" w14:textId="77777777" w:rsidTr="00DA0E70">
        <w:tc>
          <w:tcPr>
            <w:tcW w:w="4986" w:type="dxa"/>
            <w:tcBorders>
              <w:left w:val="single" w:sz="1" w:space="0" w:color="000000"/>
              <w:bottom w:val="single" w:sz="1" w:space="0" w:color="000000"/>
            </w:tcBorders>
          </w:tcPr>
          <w:p w14:paraId="6B086308" w14:textId="77777777" w:rsidR="00442F18" w:rsidRDefault="00442F18" w:rsidP="00442F18">
            <w:pPr>
              <w:pStyle w:val="BodyText"/>
              <w:snapToGrid w:val="0"/>
            </w:pPr>
            <w:r>
              <w:lastRenderedPageBreak/>
              <w:t>Advanced Device View Default Dispense Only</w:t>
            </w:r>
          </w:p>
        </w:tc>
        <w:tc>
          <w:tcPr>
            <w:tcW w:w="4997" w:type="dxa"/>
            <w:tcBorders>
              <w:left w:val="single" w:sz="1" w:space="0" w:color="000000"/>
              <w:bottom w:val="single" w:sz="1" w:space="0" w:color="000000"/>
              <w:right w:val="single" w:sz="1" w:space="0" w:color="000000"/>
            </w:tcBorders>
          </w:tcPr>
          <w:p w14:paraId="3BCC10A2" w14:textId="77777777" w:rsidR="00442F18" w:rsidRDefault="00442F18" w:rsidP="00442F18">
            <w:pPr>
              <w:pStyle w:val="BodyText"/>
              <w:snapToGrid w:val="0"/>
            </w:pPr>
            <w:r>
              <w:t>Default view option for Advanced Device ATMs having Dispense components only. Choose Pieces or Values. Example: Horizon and History views</w:t>
            </w:r>
          </w:p>
        </w:tc>
      </w:tr>
      <w:tr w:rsidR="00442F18" w14:paraId="3E223A4D" w14:textId="77777777" w:rsidTr="00DA0E70">
        <w:tc>
          <w:tcPr>
            <w:tcW w:w="4986" w:type="dxa"/>
            <w:tcBorders>
              <w:left w:val="single" w:sz="1" w:space="0" w:color="000000"/>
              <w:bottom w:val="single" w:sz="1" w:space="0" w:color="000000"/>
            </w:tcBorders>
          </w:tcPr>
          <w:p w14:paraId="059A85E8" w14:textId="77777777" w:rsidR="00442F18" w:rsidRDefault="00442F18" w:rsidP="00442F18">
            <w:pPr>
              <w:pStyle w:val="BodyText"/>
              <w:snapToGrid w:val="0"/>
            </w:pPr>
            <w:r>
              <w:t>Advanced Device View Default Deposit Only</w:t>
            </w:r>
          </w:p>
        </w:tc>
        <w:tc>
          <w:tcPr>
            <w:tcW w:w="4997" w:type="dxa"/>
            <w:tcBorders>
              <w:left w:val="single" w:sz="1" w:space="0" w:color="000000"/>
              <w:bottom w:val="single" w:sz="1" w:space="0" w:color="000000"/>
              <w:right w:val="single" w:sz="1" w:space="0" w:color="000000"/>
            </w:tcBorders>
          </w:tcPr>
          <w:p w14:paraId="140FD31A" w14:textId="77777777" w:rsidR="00442F18" w:rsidRDefault="00442F18" w:rsidP="00442F18">
            <w:pPr>
              <w:pStyle w:val="BodyText"/>
              <w:snapToGrid w:val="0"/>
            </w:pPr>
            <w:r>
              <w:t xml:space="preserve">Default view option for Advanced Device ATMs having Deposit components only. Choose Pieces or Values. </w:t>
            </w:r>
          </w:p>
        </w:tc>
      </w:tr>
      <w:tr w:rsidR="00442F18" w14:paraId="16F15C01" w14:textId="77777777" w:rsidTr="00DA0E70">
        <w:tc>
          <w:tcPr>
            <w:tcW w:w="4986" w:type="dxa"/>
            <w:tcBorders>
              <w:left w:val="single" w:sz="1" w:space="0" w:color="000000"/>
              <w:bottom w:val="single" w:sz="1" w:space="0" w:color="000000"/>
            </w:tcBorders>
          </w:tcPr>
          <w:p w14:paraId="42237C1B" w14:textId="77777777" w:rsidR="00442F18" w:rsidRDefault="00442F18" w:rsidP="00442F18">
            <w:pPr>
              <w:pStyle w:val="BodyText"/>
              <w:snapToGrid w:val="0"/>
            </w:pPr>
            <w:r>
              <w:t>Advanced Device View Default Recycler Only</w:t>
            </w:r>
          </w:p>
        </w:tc>
        <w:tc>
          <w:tcPr>
            <w:tcW w:w="4997" w:type="dxa"/>
            <w:tcBorders>
              <w:left w:val="single" w:sz="1" w:space="0" w:color="000000"/>
              <w:bottom w:val="single" w:sz="1" w:space="0" w:color="000000"/>
              <w:right w:val="single" w:sz="1" w:space="0" w:color="000000"/>
            </w:tcBorders>
          </w:tcPr>
          <w:p w14:paraId="665CF35E" w14:textId="77777777" w:rsidR="00442F18" w:rsidRDefault="00442F18" w:rsidP="00442F18">
            <w:pPr>
              <w:pStyle w:val="BodyText"/>
              <w:snapToGrid w:val="0"/>
            </w:pPr>
            <w:r>
              <w:t xml:space="preserve">Default view option for Advanced Device ATMs having Recycler components only. Choose Pieces or Values. </w:t>
            </w:r>
          </w:p>
        </w:tc>
      </w:tr>
      <w:tr w:rsidR="00442F18" w14:paraId="47A2BAB5" w14:textId="77777777" w:rsidTr="00DA0E70">
        <w:tc>
          <w:tcPr>
            <w:tcW w:w="4986" w:type="dxa"/>
            <w:tcBorders>
              <w:left w:val="single" w:sz="1" w:space="0" w:color="000000"/>
              <w:bottom w:val="single" w:sz="1" w:space="0" w:color="000000"/>
            </w:tcBorders>
          </w:tcPr>
          <w:p w14:paraId="446359B2" w14:textId="77777777" w:rsidR="00442F18" w:rsidRDefault="00442F18" w:rsidP="00442F18">
            <w:pPr>
              <w:pStyle w:val="BodyText"/>
              <w:snapToGrid w:val="0"/>
            </w:pPr>
            <w:r>
              <w:t>Advanced Device View Default Dispense and Deposit</w:t>
            </w:r>
          </w:p>
        </w:tc>
        <w:tc>
          <w:tcPr>
            <w:tcW w:w="4997" w:type="dxa"/>
            <w:tcBorders>
              <w:left w:val="single" w:sz="1" w:space="0" w:color="000000"/>
              <w:bottom w:val="single" w:sz="1" w:space="0" w:color="000000"/>
              <w:right w:val="single" w:sz="1" w:space="0" w:color="000000"/>
            </w:tcBorders>
          </w:tcPr>
          <w:p w14:paraId="3274D882" w14:textId="77777777" w:rsidR="00442F18" w:rsidRDefault="00442F18" w:rsidP="00442F18">
            <w:pPr>
              <w:pStyle w:val="BodyText"/>
              <w:snapToGrid w:val="0"/>
            </w:pPr>
            <w:r>
              <w:t xml:space="preserve">Default view option for Advanced Device ATMs having Dispense and Deposit components. Choose Pieces or Values. </w:t>
            </w:r>
          </w:p>
        </w:tc>
      </w:tr>
      <w:tr w:rsidR="00442F18" w14:paraId="158AC342" w14:textId="77777777" w:rsidTr="00DA0E70">
        <w:tc>
          <w:tcPr>
            <w:tcW w:w="4986" w:type="dxa"/>
            <w:tcBorders>
              <w:left w:val="single" w:sz="1" w:space="0" w:color="000000"/>
              <w:bottom w:val="single" w:sz="1" w:space="0" w:color="000000"/>
            </w:tcBorders>
          </w:tcPr>
          <w:p w14:paraId="48E19688" w14:textId="77777777" w:rsidR="00442F18" w:rsidRDefault="00442F18" w:rsidP="00442F18">
            <w:pPr>
              <w:pStyle w:val="BodyText"/>
              <w:snapToGrid w:val="0"/>
            </w:pPr>
            <w:r>
              <w:t>Advanced Device View Default Dispense and Recycler</w:t>
            </w:r>
          </w:p>
        </w:tc>
        <w:tc>
          <w:tcPr>
            <w:tcW w:w="4997" w:type="dxa"/>
            <w:tcBorders>
              <w:left w:val="single" w:sz="1" w:space="0" w:color="000000"/>
              <w:bottom w:val="single" w:sz="1" w:space="0" w:color="000000"/>
              <w:right w:val="single" w:sz="1" w:space="0" w:color="000000"/>
            </w:tcBorders>
          </w:tcPr>
          <w:p w14:paraId="1158C503" w14:textId="77777777" w:rsidR="00442F18" w:rsidRDefault="00442F18" w:rsidP="00442F18">
            <w:pPr>
              <w:pStyle w:val="BodyText"/>
              <w:snapToGrid w:val="0"/>
            </w:pPr>
            <w:r>
              <w:t xml:space="preserve">Default view option for Advanced Device ATMs having Dispense and Recycler components. Choose Pieces or Values. </w:t>
            </w:r>
          </w:p>
        </w:tc>
      </w:tr>
      <w:tr w:rsidR="00442F18" w14:paraId="3C4FF910" w14:textId="77777777" w:rsidTr="00DA0E70">
        <w:tc>
          <w:tcPr>
            <w:tcW w:w="4986" w:type="dxa"/>
            <w:tcBorders>
              <w:left w:val="single" w:sz="1" w:space="0" w:color="000000"/>
              <w:bottom w:val="single" w:sz="1" w:space="0" w:color="000000"/>
            </w:tcBorders>
          </w:tcPr>
          <w:p w14:paraId="0771732D" w14:textId="77777777" w:rsidR="00442F18" w:rsidRDefault="00442F18" w:rsidP="00442F18">
            <w:pPr>
              <w:pStyle w:val="BodyText"/>
              <w:snapToGrid w:val="0"/>
            </w:pPr>
            <w:r>
              <w:t>Advanced Device View Default Deposit and Recycler</w:t>
            </w:r>
          </w:p>
        </w:tc>
        <w:tc>
          <w:tcPr>
            <w:tcW w:w="4997" w:type="dxa"/>
            <w:tcBorders>
              <w:left w:val="single" w:sz="1" w:space="0" w:color="000000"/>
              <w:bottom w:val="single" w:sz="1" w:space="0" w:color="000000"/>
              <w:right w:val="single" w:sz="1" w:space="0" w:color="000000"/>
            </w:tcBorders>
          </w:tcPr>
          <w:p w14:paraId="265C41AB" w14:textId="77777777" w:rsidR="00442F18" w:rsidRDefault="00442F18" w:rsidP="00442F18">
            <w:pPr>
              <w:pStyle w:val="BodyText"/>
              <w:snapToGrid w:val="0"/>
            </w:pPr>
            <w:r>
              <w:t xml:space="preserve">Default view option for Advanced Device ATMs having Deposit and Recycler components. Choose Pieces or Values. </w:t>
            </w:r>
          </w:p>
        </w:tc>
      </w:tr>
      <w:tr w:rsidR="00442F18" w14:paraId="667EDD80" w14:textId="77777777" w:rsidTr="006A208F">
        <w:tc>
          <w:tcPr>
            <w:tcW w:w="4986" w:type="dxa"/>
            <w:tcBorders>
              <w:left w:val="single" w:sz="1" w:space="0" w:color="000000"/>
              <w:bottom w:val="single" w:sz="4" w:space="0" w:color="auto"/>
            </w:tcBorders>
          </w:tcPr>
          <w:p w14:paraId="6312C0A3" w14:textId="77777777" w:rsidR="00442F18" w:rsidRDefault="00442F18" w:rsidP="00442F18">
            <w:pPr>
              <w:pStyle w:val="BodyText"/>
              <w:snapToGrid w:val="0"/>
            </w:pPr>
            <w:r>
              <w:t>Advanced Device View Default Dispense, Deposit, and Recycler</w:t>
            </w:r>
          </w:p>
        </w:tc>
        <w:tc>
          <w:tcPr>
            <w:tcW w:w="4997" w:type="dxa"/>
            <w:tcBorders>
              <w:left w:val="single" w:sz="1" w:space="0" w:color="000000"/>
              <w:bottom w:val="single" w:sz="4" w:space="0" w:color="auto"/>
              <w:right w:val="single" w:sz="1" w:space="0" w:color="000000"/>
            </w:tcBorders>
          </w:tcPr>
          <w:p w14:paraId="617527A5" w14:textId="77777777" w:rsidR="00442F18" w:rsidRDefault="00442F18" w:rsidP="00442F18">
            <w:pPr>
              <w:pStyle w:val="BodyText"/>
              <w:snapToGrid w:val="0"/>
            </w:pPr>
            <w:r>
              <w:t xml:space="preserve">Default view option for Advanced Device ATMs having Dispense, Deposit and Recycler components. Choose Pieces or Values. </w:t>
            </w:r>
          </w:p>
        </w:tc>
      </w:tr>
      <w:tr w:rsidR="006A208F" w14:paraId="5BA8FA48" w14:textId="77777777" w:rsidTr="006A208F">
        <w:tc>
          <w:tcPr>
            <w:tcW w:w="4986" w:type="dxa"/>
            <w:tcBorders>
              <w:top w:val="single" w:sz="4" w:space="0" w:color="auto"/>
              <w:left w:val="single" w:sz="2" w:space="0" w:color="000000"/>
              <w:bottom w:val="single" w:sz="2" w:space="0" w:color="000000"/>
              <w:right w:val="single" w:sz="2" w:space="0" w:color="000000"/>
            </w:tcBorders>
          </w:tcPr>
          <w:p w14:paraId="0E27AC24" w14:textId="3F60BE21" w:rsidR="006A208F" w:rsidRDefault="006A208F" w:rsidP="00442F18">
            <w:pPr>
              <w:pStyle w:val="BodyText"/>
              <w:snapToGrid w:val="0"/>
            </w:pPr>
            <w:r w:rsidRPr="006A208F">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23039648" w14:textId="53FFA94D" w:rsidR="006A208F" w:rsidRDefault="006A208F" w:rsidP="00442F18">
            <w:pPr>
              <w:pStyle w:val="BodyText"/>
              <w:snapToGrid w:val="0"/>
            </w:pPr>
            <w:r>
              <w:t xml:space="preserve">True/False. If enabled, </w:t>
            </w:r>
            <w:proofErr w:type="spellStart"/>
            <w:r>
              <w:t>OptiCash</w:t>
            </w:r>
            <w:proofErr w:type="spellEnd"/>
            <w:r>
              <w:t xml:space="preserve"> Orders reports and individual order detail screens will include a barcode display of the order reference number.</w:t>
            </w:r>
          </w:p>
        </w:tc>
      </w:tr>
    </w:tbl>
    <w:p w14:paraId="2C045B4E" w14:textId="77777777" w:rsidR="00DA0E70" w:rsidRDefault="00DA0E70" w:rsidP="00C37FCB">
      <w:pPr>
        <w:pStyle w:val="BodyText"/>
        <w:jc w:val="right"/>
      </w:pPr>
    </w:p>
    <w:p w14:paraId="3E2F9714" w14:textId="77777777" w:rsidR="0028162B" w:rsidRDefault="00A5184B">
      <w:pPr>
        <w:pStyle w:val="BodyText"/>
        <w:numPr>
          <w:ilvl w:val="0"/>
          <w:numId w:val="23"/>
        </w:numPr>
        <w:tabs>
          <w:tab w:val="left" w:pos="0"/>
        </w:tabs>
        <w:jc w:val="left"/>
      </w:pPr>
      <w:r>
        <w:t>Click the Save button to save your changes.</w:t>
      </w:r>
    </w:p>
    <w:p w14:paraId="42C3A8A4" w14:textId="77777777" w:rsidR="0028162B" w:rsidRDefault="0028162B">
      <w:pPr>
        <w:pStyle w:val="BodyText"/>
        <w:numPr>
          <w:ilvl w:val="0"/>
          <w:numId w:val="23"/>
        </w:numPr>
        <w:tabs>
          <w:tab w:val="left" w:pos="0"/>
        </w:tabs>
        <w:jc w:val="left"/>
      </w:pPr>
      <w:r>
        <w:t>For Brazilian users, you may wish to turn on the CDI interest calculations</w:t>
      </w:r>
      <w:r w:rsidR="000B1D3E">
        <w:t xml:space="preserve"> (for holding cost)</w:t>
      </w:r>
      <w:r>
        <w:t>. This is an alternative method to calculate compound interest rather than simple interest and no interest on Saturday, Sunday, or Holidays. Please note that this applies only during Recommendations generation and will be inconsistent with other features (like Cost reports). To turn this on, find file &lt;application-path&gt;/WEB</w:t>
      </w:r>
      <w:r w:rsidR="00BB1787">
        <w:t>-INF/</w:t>
      </w:r>
      <w:proofErr w:type="spellStart"/>
      <w:r w:rsidR="00BB1787">
        <w:t>opticash.properties</w:t>
      </w:r>
      <w:proofErr w:type="spellEnd"/>
      <w:r w:rsidR="00BB1787">
        <w:t xml:space="preserve"> and modify</w:t>
      </w:r>
      <w:r>
        <w:t xml:space="preserve"> the values of the following parameters:</w:t>
      </w:r>
    </w:p>
    <w:p w14:paraId="67297544" w14:textId="77777777" w:rsidR="0028162B" w:rsidRDefault="0028162B" w:rsidP="0028162B">
      <w:pPr>
        <w:pStyle w:val="BodyText"/>
      </w:pPr>
      <w:proofErr w:type="spellStart"/>
      <w:r>
        <w:t>cdi_interest_calculation</w:t>
      </w:r>
      <w:proofErr w:type="spellEnd"/>
      <w:r>
        <w:t>=on</w:t>
      </w:r>
      <w:r>
        <w:br/>
      </w:r>
      <w:proofErr w:type="spellStart"/>
      <w:r>
        <w:t>cdi_interest_calculation_calendar_id</w:t>
      </w:r>
      <w:proofErr w:type="spellEnd"/>
      <w:r>
        <w:t>=CDI_CALENDAR</w:t>
      </w:r>
    </w:p>
    <w:p w14:paraId="3C849BCD" w14:textId="77777777" w:rsidR="0028162B" w:rsidRDefault="000B1D3E" w:rsidP="0028162B">
      <w:pPr>
        <w:pStyle w:val="BodyText"/>
      </w:pPr>
      <w:r>
        <w:t xml:space="preserve">CDI_CALENDAR here may be replaced with a different calendar ID if desired. A Calendar with the same ID must be created within </w:t>
      </w:r>
      <w:proofErr w:type="spellStart"/>
      <w:r>
        <w:t>OptiCash</w:t>
      </w:r>
      <w:proofErr w:type="spellEnd"/>
      <w:r>
        <w:t xml:space="preserve"> and Events associated with that calendar that represent the holidays during which interest will not accrue.</w:t>
      </w:r>
    </w:p>
    <w:p w14:paraId="4659E91B" w14:textId="77777777" w:rsidR="00A5184B" w:rsidRDefault="00A5184B">
      <w:pPr>
        <w:pStyle w:val="Heading1"/>
        <w:tabs>
          <w:tab w:val="left" w:pos="0"/>
        </w:tabs>
      </w:pPr>
      <w:bookmarkStart w:id="108" w:name="__RefHeading__246_2075784457"/>
      <w:bookmarkStart w:id="109" w:name="__RefHeading__523_73080779"/>
      <w:bookmarkStart w:id="110" w:name="__RefHeading__7384_1590952297"/>
      <w:bookmarkStart w:id="111" w:name="__RefHeading__5599_2125000322"/>
      <w:bookmarkStart w:id="112" w:name="_Toc122505556"/>
      <w:bookmarkEnd w:id="108"/>
      <w:bookmarkEnd w:id="109"/>
      <w:bookmarkEnd w:id="110"/>
      <w:bookmarkEnd w:id="111"/>
      <w:proofErr w:type="spellStart"/>
      <w:r>
        <w:t>OptiCash</w:t>
      </w:r>
      <w:proofErr w:type="spellEnd"/>
      <w:r>
        <w:t xml:space="preserve"> Licensing</w:t>
      </w:r>
      <w:bookmarkEnd w:id="112"/>
    </w:p>
    <w:p w14:paraId="02507E4A" w14:textId="77777777" w:rsidR="00A5184B" w:rsidRDefault="00A5184B">
      <w:pPr>
        <w:pStyle w:val="BodyText"/>
        <w:numPr>
          <w:ilvl w:val="0"/>
          <w:numId w:val="31"/>
        </w:numPr>
        <w:tabs>
          <w:tab w:val="left" w:pos="0"/>
        </w:tabs>
      </w:pPr>
      <w:r>
        <w:t xml:space="preserve">To receive an </w:t>
      </w:r>
      <w:proofErr w:type="spellStart"/>
      <w:r>
        <w:t>OptiCash</w:t>
      </w:r>
      <w:proofErr w:type="spellEnd"/>
      <w:r>
        <w:t xml:space="preserve"> license, you will need to provide the OptiCash.log file to </w:t>
      </w:r>
      <w:r w:rsidR="008E34F9">
        <w:t>NCR Cash Management</w:t>
      </w:r>
      <w:r>
        <w:t xml:space="preserve"> after an attempted login, which captures the needed information to generate a license.  We have defined the location of </w:t>
      </w:r>
      <w:r w:rsidR="00B376BC">
        <w:t>OptiCash</w:t>
      </w:r>
      <w:r>
        <w:t>.log file earlier in your &lt;application-path&gt;/WEB-INF/Log4j.properties file.</w:t>
      </w:r>
    </w:p>
    <w:p w14:paraId="65098950" w14:textId="77777777" w:rsidR="00A5184B" w:rsidRDefault="008E34F9">
      <w:pPr>
        <w:pStyle w:val="BodyText"/>
        <w:numPr>
          <w:ilvl w:val="0"/>
          <w:numId w:val="31"/>
        </w:numPr>
        <w:tabs>
          <w:tab w:val="left" w:pos="0"/>
        </w:tabs>
      </w:pPr>
      <w:r>
        <w:t>NCR Cash Management</w:t>
      </w:r>
      <w:r w:rsidR="00A5184B">
        <w:t xml:space="preserve"> will create license SQL script and relay that back to you.</w:t>
      </w:r>
    </w:p>
    <w:p w14:paraId="39E5B741" w14:textId="7D11A512" w:rsidR="00A5184B" w:rsidRDefault="00A5184B">
      <w:pPr>
        <w:pStyle w:val="BodyText"/>
        <w:numPr>
          <w:ilvl w:val="0"/>
          <w:numId w:val="31"/>
        </w:numPr>
        <w:tabs>
          <w:tab w:val="left" w:pos="0"/>
        </w:tabs>
      </w:pPr>
      <w:r>
        <w:t xml:space="preserve">To apply the SQL script, </w:t>
      </w:r>
      <w:r w:rsidR="002D48C0">
        <w:t>use an SQL editor tool of your choice, or go to</w:t>
      </w:r>
      <w:r>
        <w:t xml:space="preserve"> http://&lt;hostname&gt;/</w:t>
      </w:r>
      <w:r w:rsidR="00B376BC">
        <w:t>opticash</w:t>
      </w:r>
      <w:r>
        <w:t>/maint/testsql.jsp</w:t>
      </w:r>
    </w:p>
    <w:p w14:paraId="3CB40664" w14:textId="3170A6AD" w:rsidR="00A5184B" w:rsidRDefault="00A5184B">
      <w:pPr>
        <w:pStyle w:val="BodyText"/>
        <w:numPr>
          <w:ilvl w:val="0"/>
          <w:numId w:val="31"/>
        </w:numPr>
        <w:tabs>
          <w:tab w:val="left" w:pos="0"/>
        </w:tabs>
      </w:pPr>
      <w:r>
        <w:t xml:space="preserve">Copy and paste the new license script to SQL editor and </w:t>
      </w:r>
      <w:r w:rsidR="00E7691B">
        <w:t>apply/commit</w:t>
      </w:r>
      <w:r>
        <w:t>.</w:t>
      </w:r>
    </w:p>
    <w:p w14:paraId="6165F2A2" w14:textId="77777777" w:rsidR="00A5184B" w:rsidRDefault="00A5184B">
      <w:pPr>
        <w:pStyle w:val="BodyText"/>
        <w:numPr>
          <w:ilvl w:val="0"/>
          <w:numId w:val="31"/>
        </w:numPr>
        <w:tabs>
          <w:tab w:val="left" w:pos="0"/>
        </w:tabs>
      </w:pPr>
      <w:r>
        <w:t xml:space="preserve">You should now be able to login to </w:t>
      </w:r>
      <w:proofErr w:type="spellStart"/>
      <w:r w:rsidR="00B376BC">
        <w:t>OptiCash</w:t>
      </w:r>
      <w:proofErr w:type="spellEnd"/>
      <w:r w:rsidR="00B376BC">
        <w:t xml:space="preserve"> succ</w:t>
      </w:r>
      <w:r>
        <w:t>essfully.</w:t>
      </w:r>
    </w:p>
    <w:p w14:paraId="46B9C738" w14:textId="5DA5C1B4" w:rsidR="00A5184B" w:rsidRDefault="00911DB6">
      <w:pPr>
        <w:pStyle w:val="BodyText"/>
      </w:pPr>
      <w:r>
        <w:rPr>
          <w:noProof/>
          <w:lang w:eastAsia="en-US"/>
        </w:rPr>
        <w:drawing>
          <wp:anchor distT="0" distB="0" distL="114935" distR="114935" simplePos="0" relativeHeight="251674624" behindDoc="0" locked="0" layoutInCell="1" allowOverlap="1" wp14:anchorId="41C26813" wp14:editId="5A1F7592">
            <wp:simplePos x="0" y="0"/>
            <wp:positionH relativeFrom="column">
              <wp:posOffset>0</wp:posOffset>
            </wp:positionH>
            <wp:positionV relativeFrom="paragraph">
              <wp:posOffset>218440</wp:posOffset>
            </wp:positionV>
            <wp:extent cx="292735" cy="301625"/>
            <wp:effectExtent l="0" t="0" r="0" b="3175"/>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p>
    <w:p w14:paraId="601C98FE" w14:textId="3B050283" w:rsidR="00A5184B" w:rsidRDefault="00911DB6">
      <w:pPr>
        <w:pStyle w:val="BodyText"/>
      </w:pPr>
      <w:r>
        <w:t xml:space="preserve">Warning: License application </w:t>
      </w:r>
      <w:r w:rsidR="00A5184B">
        <w:t>should only be carried out by a system administrator or database administrator as incorrect use of the SQL editor could cause corruption of the data.</w:t>
      </w:r>
    </w:p>
    <w:p w14:paraId="44262675" w14:textId="77777777" w:rsidR="00A5184B" w:rsidRDefault="00A5184B">
      <w:pPr>
        <w:pStyle w:val="BodyText"/>
      </w:pPr>
    </w:p>
    <w:p w14:paraId="069E3CB6" w14:textId="77777777" w:rsidR="00A5184B" w:rsidRDefault="00A5184B">
      <w:pPr>
        <w:pStyle w:val="Heading1"/>
        <w:tabs>
          <w:tab w:val="left" w:pos="0"/>
        </w:tabs>
      </w:pPr>
      <w:bookmarkStart w:id="113" w:name="__RefHeading__248_2075784457"/>
      <w:bookmarkStart w:id="114" w:name="__RefHeading__525_73080779"/>
      <w:bookmarkStart w:id="115" w:name="__RefHeading__7386_1590952297"/>
      <w:bookmarkStart w:id="116" w:name="__RefHeading__5601_2125000322"/>
      <w:bookmarkStart w:id="117" w:name="_Toc122505557"/>
      <w:bookmarkEnd w:id="113"/>
      <w:bookmarkEnd w:id="114"/>
      <w:bookmarkEnd w:id="115"/>
      <w:bookmarkEnd w:id="116"/>
      <w:proofErr w:type="spellStart"/>
      <w:r>
        <w:lastRenderedPageBreak/>
        <w:t>OptiCash</w:t>
      </w:r>
      <w:proofErr w:type="spellEnd"/>
      <w:r>
        <w:t xml:space="preserve"> Customization</w:t>
      </w:r>
      <w:bookmarkEnd w:id="117"/>
    </w:p>
    <w:p w14:paraId="7F8BBC4C" w14:textId="77777777" w:rsidR="00A5184B" w:rsidRDefault="00A5184B">
      <w:pPr>
        <w:pStyle w:val="Heading2"/>
        <w:tabs>
          <w:tab w:val="left" w:pos="0"/>
        </w:tabs>
      </w:pPr>
      <w:bookmarkStart w:id="118" w:name="__RefHeading__250_2075784457"/>
      <w:bookmarkStart w:id="119" w:name="__RefHeading__527_73080779"/>
      <w:bookmarkStart w:id="120" w:name="__RefHeading__7388_1590952297"/>
      <w:bookmarkStart w:id="121" w:name="__RefHeading__5603_2125000322"/>
      <w:bookmarkStart w:id="122" w:name="_Toc122505558"/>
      <w:bookmarkEnd w:id="118"/>
      <w:bookmarkEnd w:id="119"/>
      <w:bookmarkEnd w:id="120"/>
      <w:bookmarkEnd w:id="121"/>
      <w:r>
        <w:t>Making Changes to the Language File</w:t>
      </w:r>
      <w:bookmarkEnd w:id="122"/>
    </w:p>
    <w:p w14:paraId="2EC3B9EE" w14:textId="77777777" w:rsidR="00D82D61" w:rsidRDefault="00D82D61" w:rsidP="007330A2">
      <w:pPr>
        <w:pStyle w:val="BodyText"/>
      </w:pPr>
      <w:r>
        <w:t>Language files allow translation between different world languages, as well as modification of text elements to suit a client’s specific preference.</w:t>
      </w:r>
    </w:p>
    <w:p w14:paraId="25C09EED" w14:textId="77777777" w:rsidR="007330A2" w:rsidRDefault="007330A2" w:rsidP="007330A2">
      <w:pPr>
        <w:pStyle w:val="BodyText"/>
      </w:pPr>
      <w:proofErr w:type="spellStart"/>
      <w:r>
        <w:t>OptiCash</w:t>
      </w:r>
      <w:proofErr w:type="spellEnd"/>
      <w:r>
        <w:t xml:space="preserve"> language files come in two categories: The base language file provided with installable WAR file, and “custom” language files </w:t>
      </w:r>
      <w:r w:rsidR="00D82D61">
        <w:t xml:space="preserve">meant to include client defined text elements. The first is located in &lt;application-path&gt;/WEB-INF/lib/opticash-xxxxxxx.jar archive, and the second in &lt;application-path&gt;/WEB-INF/classes directory. Any given text element will be displayed from the “custom” language file if possible, and then </w:t>
      </w:r>
      <w:r w:rsidR="004D77F8">
        <w:t>if not in “custom” then the base language file is used.</w:t>
      </w:r>
    </w:p>
    <w:p w14:paraId="699DBE2A" w14:textId="77777777" w:rsidR="00A5184B" w:rsidRDefault="00A5184B" w:rsidP="00D82D61">
      <w:pPr>
        <w:pStyle w:val="BodyText"/>
      </w:pPr>
      <w:r>
        <w:t>For instance, if you want to change the word "recommendation" to the word "suggestion"</w:t>
      </w:r>
      <w:r w:rsidR="00D82D61">
        <w:t xml:space="preserve"> in English</w:t>
      </w:r>
      <w:r>
        <w:t xml:space="preserve">, open the following file with </w:t>
      </w:r>
      <w:r w:rsidR="00D82D61">
        <w:t>a text editor: “</w:t>
      </w:r>
      <w:proofErr w:type="spellStart"/>
      <w:r>
        <w:t>transoft_opticash</w:t>
      </w:r>
      <w:r w:rsidR="007330A2">
        <w:t>_LanguageSet_English.properties</w:t>
      </w:r>
      <w:proofErr w:type="spellEnd"/>
      <w:r w:rsidR="00D82D61">
        <w:t>”. Search for the specific desired occurrence</w:t>
      </w:r>
      <w:r w:rsidR="00306D1A">
        <w:t>,</w:t>
      </w:r>
      <w:r w:rsidR="00D82D61">
        <w:t xml:space="preserve"> or all occurrences</w:t>
      </w:r>
      <w:r w:rsidR="00306D1A">
        <w:t>,</w:t>
      </w:r>
      <w:r w:rsidR="00D82D61">
        <w:t xml:space="preserve"> and replace with “suggestion”. Then copy the changed element</w:t>
      </w:r>
      <w:r w:rsidR="00306D1A">
        <w:t>(</w:t>
      </w:r>
      <w:r w:rsidR="00D82D61">
        <w:t>s</w:t>
      </w:r>
      <w:r w:rsidR="00306D1A">
        <w:t>)</w:t>
      </w:r>
      <w:r w:rsidR="00D82D61">
        <w:t xml:space="preserve"> to file &lt;application-path&gt;/WEB-INF/classes/</w:t>
      </w:r>
      <w:r w:rsidR="00D82D61" w:rsidRPr="00D82D61">
        <w:t xml:space="preserve"> </w:t>
      </w:r>
      <w:proofErr w:type="spellStart"/>
      <w:r w:rsidR="00D82D61">
        <w:t>transoft_opticash_LanguageSet_English_custom.properties</w:t>
      </w:r>
      <w:proofErr w:type="spellEnd"/>
      <w:r w:rsidR="00D82D61">
        <w:t xml:space="preserve"> . Save that file, then r</w:t>
      </w:r>
      <w:r>
        <w:t xml:space="preserve">estart </w:t>
      </w:r>
      <w:r w:rsidR="007330A2">
        <w:t xml:space="preserve">the </w:t>
      </w:r>
      <w:proofErr w:type="spellStart"/>
      <w:r w:rsidR="007330A2">
        <w:t>OptiCash</w:t>
      </w:r>
      <w:proofErr w:type="spellEnd"/>
      <w:r w:rsidR="007330A2">
        <w:t xml:space="preserve"> appli</w:t>
      </w:r>
      <w:r w:rsidR="00D82D61">
        <w:t>cation</w:t>
      </w:r>
      <w:r>
        <w:t>.</w:t>
      </w:r>
      <w:r w:rsidR="00D82D61">
        <w:t xml:space="preserve"> </w:t>
      </w:r>
    </w:p>
    <w:p w14:paraId="639549D1" w14:textId="77777777" w:rsidR="00A5184B" w:rsidRDefault="00A5184B">
      <w:pPr>
        <w:pStyle w:val="BodyText"/>
      </w:pPr>
    </w:p>
    <w:p w14:paraId="713DBABA" w14:textId="77777777" w:rsidR="00A5184B" w:rsidRDefault="00292013">
      <w:pPr>
        <w:pStyle w:val="BodyText"/>
        <w:rPr>
          <w:szCs w:val="16"/>
        </w:rPr>
      </w:pPr>
      <w:r>
        <w:rPr>
          <w:noProof/>
          <w:lang w:eastAsia="en-US"/>
        </w:rPr>
        <w:drawing>
          <wp:anchor distT="0" distB="0" distL="114935" distR="114935" simplePos="0" relativeHeight="251656192" behindDoc="0" locked="0" layoutInCell="1" allowOverlap="1" wp14:anchorId="03EE459F" wp14:editId="66F1A799">
            <wp:simplePos x="0" y="0"/>
            <wp:positionH relativeFrom="column">
              <wp:posOffset>238125</wp:posOffset>
            </wp:positionH>
            <wp:positionV relativeFrom="paragraph">
              <wp:posOffset>-22860</wp:posOffset>
            </wp:positionV>
            <wp:extent cx="292735" cy="301625"/>
            <wp:effectExtent l="0" t="0" r="0" b="3175"/>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sidR="00A5184B">
        <w:rPr>
          <w:szCs w:val="16"/>
        </w:rPr>
        <w:t>Customized language files are the client’s responsibility to maintain. In the future, with e</w:t>
      </w:r>
      <w:r w:rsidR="00306D1A">
        <w:rPr>
          <w:szCs w:val="16"/>
        </w:rPr>
        <w:t xml:space="preserve">ach </w:t>
      </w:r>
      <w:proofErr w:type="spellStart"/>
      <w:r w:rsidR="00306D1A">
        <w:rPr>
          <w:szCs w:val="16"/>
        </w:rPr>
        <w:t>OptiCash</w:t>
      </w:r>
      <w:proofErr w:type="spellEnd"/>
      <w:r w:rsidR="00306D1A">
        <w:rPr>
          <w:szCs w:val="16"/>
        </w:rPr>
        <w:t xml:space="preserve"> upgrade, the customized</w:t>
      </w:r>
      <w:r w:rsidR="00A5184B">
        <w:rPr>
          <w:szCs w:val="16"/>
        </w:rPr>
        <w:t xml:space="preserve"> v</w:t>
      </w:r>
      <w:r w:rsidR="00306D1A">
        <w:rPr>
          <w:szCs w:val="16"/>
        </w:rPr>
        <w:t>ersion will need to be saved</w:t>
      </w:r>
      <w:r w:rsidR="00A5184B">
        <w:rPr>
          <w:szCs w:val="16"/>
        </w:rPr>
        <w:t xml:space="preserve"> PRIOR to installing a new </w:t>
      </w:r>
      <w:r w:rsidR="00084272">
        <w:t xml:space="preserve">WAR </w:t>
      </w:r>
      <w:r w:rsidR="00A5184B">
        <w:rPr>
          <w:szCs w:val="16"/>
        </w:rPr>
        <w:t>file. Once the</w:t>
      </w:r>
      <w:r w:rsidR="00306D1A">
        <w:rPr>
          <w:szCs w:val="16"/>
        </w:rPr>
        <w:t xml:space="preserve"> new</w:t>
      </w:r>
      <w:r w:rsidR="00A5184B">
        <w:rPr>
          <w:szCs w:val="16"/>
        </w:rPr>
        <w:t xml:space="preserve"> </w:t>
      </w:r>
      <w:r w:rsidR="00084272">
        <w:t xml:space="preserve">WAR </w:t>
      </w:r>
      <w:r w:rsidR="00A5184B">
        <w:rPr>
          <w:szCs w:val="16"/>
        </w:rPr>
        <w:t>file has been deployed, then restore the edited version.</w:t>
      </w:r>
    </w:p>
    <w:p w14:paraId="68316FAC" w14:textId="77777777" w:rsidR="00A5184B" w:rsidRDefault="00A5184B">
      <w:pPr>
        <w:pStyle w:val="BodyText"/>
        <w:rPr>
          <w:szCs w:val="16"/>
        </w:rPr>
      </w:pPr>
      <w:r>
        <w:rPr>
          <w:szCs w:val="16"/>
        </w:rPr>
        <w:t>It is the client's responsibility to maintain non-English language files.</w:t>
      </w:r>
    </w:p>
    <w:p w14:paraId="4B960E4C" w14:textId="77777777" w:rsidR="00306D1A" w:rsidRDefault="00306D1A">
      <w:pPr>
        <w:pStyle w:val="BodyText"/>
        <w:rPr>
          <w:szCs w:val="16"/>
        </w:rPr>
      </w:pPr>
    </w:p>
    <w:p w14:paraId="56AF5A44" w14:textId="77777777" w:rsidR="00306D1A" w:rsidRDefault="00306D1A">
      <w:pPr>
        <w:pStyle w:val="BodyText"/>
        <w:rPr>
          <w:szCs w:val="16"/>
        </w:rPr>
      </w:pPr>
      <w:proofErr w:type="spellStart"/>
      <w:r>
        <w:rPr>
          <w:szCs w:val="16"/>
        </w:rPr>
        <w:t>OptiCash</w:t>
      </w:r>
      <w:proofErr w:type="spellEnd"/>
      <w:r>
        <w:rPr>
          <w:szCs w:val="16"/>
        </w:rPr>
        <w:t xml:space="preserve"> original WAR distribution includes a number of supported languages as shown in </w:t>
      </w:r>
      <w:r>
        <w:t>&lt;application-path&gt;/WEB-INF/lib/opticash-xxxxxxx.jar</w:t>
      </w:r>
      <w:r>
        <w:rPr>
          <w:szCs w:val="16"/>
        </w:rPr>
        <w:t>. Additional languages can be added as follows:</w:t>
      </w:r>
    </w:p>
    <w:p w14:paraId="2026C8AF" w14:textId="77777777" w:rsidR="00306D1A" w:rsidRPr="00306D1A" w:rsidRDefault="00306D1A" w:rsidP="00306D1A">
      <w:pPr>
        <w:pStyle w:val="BodyText"/>
        <w:numPr>
          <w:ilvl w:val="1"/>
          <w:numId w:val="31"/>
        </w:numPr>
        <w:rPr>
          <w:szCs w:val="16"/>
        </w:rPr>
      </w:pPr>
      <w:r>
        <w:rPr>
          <w:szCs w:val="16"/>
        </w:rPr>
        <w:t xml:space="preserve"> Create a new language file. Name that file “</w:t>
      </w:r>
      <w:proofErr w:type="spellStart"/>
      <w:r>
        <w:t>transoft_opticash_LanguageSet</w:t>
      </w:r>
      <w:proofErr w:type="spellEnd"/>
      <w:r>
        <w:t>_&lt;your language&gt;.properties” where &lt;your language&gt; is replaced by the name of your language. English, French, Spanish, Croatian, etc. This file should contain all elements found in the base English language file, with the desired translations to your language.</w:t>
      </w:r>
      <w:r w:rsidR="00D1019C">
        <w:t xml:space="preserve"> Place this file in &lt;application-path&gt;/WEB-INF/classes directory.</w:t>
      </w:r>
    </w:p>
    <w:p w14:paraId="0AED9D39" w14:textId="77777777" w:rsidR="00306D1A" w:rsidRDefault="00306D1A" w:rsidP="00DA0A64">
      <w:pPr>
        <w:pStyle w:val="BodyText"/>
        <w:numPr>
          <w:ilvl w:val="1"/>
          <w:numId w:val="31"/>
        </w:numPr>
        <w:rPr>
          <w:szCs w:val="16"/>
        </w:rPr>
      </w:pPr>
      <w:r>
        <w:t xml:space="preserve"> If your system is going to support more than 1 language, then go to the custom language file of the other language(s) and </w:t>
      </w:r>
      <w:r w:rsidR="00D1019C">
        <w:t xml:space="preserve">using a text editor </w:t>
      </w:r>
      <w:r>
        <w:t>add 1 l</w:t>
      </w:r>
      <w:r w:rsidR="00DA0A64">
        <w:t>ine as follows. For example, if I was adding Swahili, and I wanted English users to see “Swahili”</w:t>
      </w:r>
      <w:r w:rsidR="00D1019C">
        <w:t xml:space="preserve"> text</w:t>
      </w:r>
      <w:r w:rsidR="00DA0A64">
        <w:t>, then I would add this to “</w:t>
      </w:r>
      <w:proofErr w:type="spellStart"/>
      <w:r w:rsidR="00DA0A64" w:rsidRPr="00DA0A64">
        <w:t>transoft_opticash_LanguageSet_English_custom.properties</w:t>
      </w:r>
      <w:proofErr w:type="spellEnd"/>
      <w:r w:rsidR="00DA0A64">
        <w:t>” file:</w:t>
      </w:r>
    </w:p>
    <w:p w14:paraId="58B5374C" w14:textId="77777777" w:rsidR="00A5184B" w:rsidRDefault="00DA0A64">
      <w:pPr>
        <w:pStyle w:val="BodyText"/>
        <w:rPr>
          <w:i/>
          <w:szCs w:val="16"/>
        </w:rPr>
      </w:pPr>
      <w:proofErr w:type="spellStart"/>
      <w:r w:rsidRPr="00DA0A64">
        <w:rPr>
          <w:i/>
          <w:szCs w:val="16"/>
        </w:rPr>
        <w:t>language.Swahili</w:t>
      </w:r>
      <w:proofErr w:type="spellEnd"/>
      <w:r w:rsidRPr="00DA0A64">
        <w:rPr>
          <w:i/>
          <w:szCs w:val="16"/>
        </w:rPr>
        <w:t>=Swahili</w:t>
      </w:r>
    </w:p>
    <w:p w14:paraId="3B17432A" w14:textId="77777777" w:rsidR="00DA0A64" w:rsidRDefault="00DA0A64" w:rsidP="00DA0A64">
      <w:pPr>
        <w:pStyle w:val="BodyText"/>
        <w:numPr>
          <w:ilvl w:val="1"/>
          <w:numId w:val="31"/>
        </w:numPr>
        <w:rPr>
          <w:szCs w:val="16"/>
        </w:rPr>
      </w:pPr>
      <w:r>
        <w:rPr>
          <w:szCs w:val="16"/>
        </w:rPr>
        <w:t xml:space="preserve"> Restart the </w:t>
      </w:r>
      <w:proofErr w:type="spellStart"/>
      <w:r>
        <w:rPr>
          <w:szCs w:val="16"/>
        </w:rPr>
        <w:t>OptiCash</w:t>
      </w:r>
      <w:proofErr w:type="spellEnd"/>
      <w:r>
        <w:rPr>
          <w:szCs w:val="16"/>
        </w:rPr>
        <w:t xml:space="preserve"> application.</w:t>
      </w:r>
    </w:p>
    <w:p w14:paraId="067872F6" w14:textId="77777777" w:rsidR="00DA0A64" w:rsidRDefault="00DA0A64" w:rsidP="00DA0A64">
      <w:pPr>
        <w:pStyle w:val="BodyText"/>
        <w:rPr>
          <w:szCs w:val="16"/>
        </w:rPr>
      </w:pPr>
    </w:p>
    <w:p w14:paraId="55DEEC88" w14:textId="0CC65FF5" w:rsidR="00746F54" w:rsidRDefault="00DA0A64" w:rsidP="00746F54">
      <w:pPr>
        <w:pStyle w:val="BodyText"/>
      </w:pPr>
      <w:r>
        <w:rPr>
          <w:noProof/>
          <w:lang w:eastAsia="en-US"/>
        </w:rPr>
        <w:drawing>
          <wp:anchor distT="0" distB="0" distL="114935" distR="114935" simplePos="0" relativeHeight="251661312" behindDoc="0" locked="0" layoutInCell="1" allowOverlap="1" wp14:anchorId="5FB77352" wp14:editId="1BCFE95B">
            <wp:simplePos x="0" y="0"/>
            <wp:positionH relativeFrom="column">
              <wp:posOffset>238125</wp:posOffset>
            </wp:positionH>
            <wp:positionV relativeFrom="paragraph">
              <wp:posOffset>-22860</wp:posOffset>
            </wp:positionV>
            <wp:extent cx="292735" cy="301625"/>
            <wp:effectExtent l="0" t="0" r="0" b="317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sidR="00746F54">
        <w:t xml:space="preserve">NCR continue to make every effort to make the translation of the application in a new language as easy and robust as possible. When a new local language file is added to </w:t>
      </w:r>
      <w:proofErr w:type="spellStart"/>
      <w:r w:rsidR="00746F54">
        <w:t>OptiCash</w:t>
      </w:r>
      <w:proofErr w:type="spellEnd"/>
      <w:r w:rsidR="00746F54">
        <w:t>, this introduces a new element into the application; Typically this will work without issue, however it is not u</w:t>
      </w:r>
      <w:r w:rsidR="0031372A">
        <w:t>nheard of</w:t>
      </w:r>
      <w:r w:rsidR="00746F54">
        <w:t xml:space="preserve"> to encounter application errors triggered by the new language file.</w:t>
      </w:r>
      <w:r w:rsidR="00746F54">
        <w:rPr>
          <w:rFonts w:eastAsiaTheme="minorHAnsi"/>
          <w:kern w:val="0"/>
          <w:szCs w:val="20"/>
        </w:rPr>
        <w:t xml:space="preserve"> </w:t>
      </w:r>
      <w:r w:rsidR="00746F54">
        <w:t xml:space="preserve">These are typically caused by characters, date or calendar formats, and monetary number formats which are unlike those used by </w:t>
      </w:r>
      <w:proofErr w:type="spellStart"/>
      <w:r w:rsidR="00746F54">
        <w:t>OptiCash’s</w:t>
      </w:r>
      <w:proofErr w:type="spellEnd"/>
      <w:r w:rsidR="00746F54">
        <w:t> originally supported languages. Typically, these can be escaped or corrected within the language file to resolve the issue, however it is possible that certain characters</w:t>
      </w:r>
      <w:r w:rsidR="008A2439">
        <w:t xml:space="preserve"> will not work and</w:t>
      </w:r>
      <w:r w:rsidR="00746F54">
        <w:t xml:space="preserve"> may need to be substituted with a similar character.</w:t>
      </w:r>
    </w:p>
    <w:p w14:paraId="6424FAD7" w14:textId="77777777" w:rsidR="00DA0A64" w:rsidRPr="00DA0A64" w:rsidRDefault="00DA0A64" w:rsidP="00DA0A64">
      <w:pPr>
        <w:pStyle w:val="BodyText"/>
        <w:rPr>
          <w:szCs w:val="16"/>
        </w:rPr>
      </w:pPr>
    </w:p>
    <w:p w14:paraId="79B7F759" w14:textId="77777777" w:rsidR="00A5184B" w:rsidRDefault="00A5184B">
      <w:pPr>
        <w:pStyle w:val="Heading2"/>
        <w:tabs>
          <w:tab w:val="left" w:pos="0"/>
        </w:tabs>
      </w:pPr>
      <w:bookmarkStart w:id="123" w:name="__RefHeading__252_2075784457"/>
      <w:bookmarkStart w:id="124" w:name="__RefHeading__529_73080779"/>
      <w:bookmarkStart w:id="125" w:name="__RefHeading__7390_1590952297"/>
      <w:bookmarkStart w:id="126" w:name="__RefHeading__5605_2125000322"/>
      <w:bookmarkStart w:id="127" w:name="_Toc122505559"/>
      <w:bookmarkEnd w:id="123"/>
      <w:bookmarkEnd w:id="124"/>
      <w:bookmarkEnd w:id="125"/>
      <w:bookmarkEnd w:id="126"/>
      <w:r>
        <w:t>Audit Settings</w:t>
      </w:r>
      <w:bookmarkEnd w:id="127"/>
    </w:p>
    <w:p w14:paraId="21990B18" w14:textId="6B1F2BE9" w:rsidR="00A5184B" w:rsidRDefault="00A5184B">
      <w:pPr>
        <w:pStyle w:val="BodyText"/>
      </w:pPr>
      <w:r>
        <w:t xml:space="preserve">The Auditing feature creates and stores record of users’ actions.  Auditing is off by default. </w:t>
      </w:r>
      <w:r w:rsidR="003F297C">
        <w:t>To turn it on and control, use the following configuration</w:t>
      </w:r>
      <w:r>
        <w:t>:</w:t>
      </w:r>
    </w:p>
    <w:p w14:paraId="074B51A4" w14:textId="77777777" w:rsidR="00A5184B" w:rsidRDefault="00A5184B">
      <w:pPr>
        <w:pStyle w:val="BodyText"/>
        <w:numPr>
          <w:ilvl w:val="0"/>
          <w:numId w:val="25"/>
        </w:numPr>
        <w:tabs>
          <w:tab w:val="left" w:pos="0"/>
        </w:tabs>
      </w:pPr>
      <w:r>
        <w:t xml:space="preserve">Open the audit properties file &lt;application-path&gt;WEB-INF\classes\ </w:t>
      </w:r>
      <w:proofErr w:type="spellStart"/>
      <w:r>
        <w:t>transoft_opticash_audit.properties</w:t>
      </w:r>
      <w:proofErr w:type="spellEnd"/>
      <w:r>
        <w:t xml:space="preserve">. Before editing, save a copy of the original English file to </w:t>
      </w:r>
      <w:proofErr w:type="spellStart"/>
      <w:r>
        <w:t>transoft_opticash_audit_orig.properties</w:t>
      </w:r>
      <w:proofErr w:type="spellEnd"/>
      <w:r>
        <w:t>.</w:t>
      </w:r>
    </w:p>
    <w:p w14:paraId="6F87C3B6" w14:textId="77777777" w:rsidR="00A5184B" w:rsidRDefault="00A5184B">
      <w:pPr>
        <w:pStyle w:val="BodyText"/>
        <w:numPr>
          <w:ilvl w:val="0"/>
          <w:numId w:val="25"/>
        </w:numPr>
        <w:tabs>
          <w:tab w:val="left" w:pos="0"/>
        </w:tabs>
      </w:pPr>
      <w:r>
        <w:t>Set Function IDs to ‘none’, ‘partial’, or ‘full’ audit logging.</w:t>
      </w:r>
    </w:p>
    <w:p w14:paraId="466C13BB" w14:textId="77777777" w:rsidR="00A5184B" w:rsidRDefault="00A5184B">
      <w:pPr>
        <w:pStyle w:val="BodyText"/>
        <w:numPr>
          <w:ilvl w:val="1"/>
          <w:numId w:val="25"/>
        </w:numPr>
        <w:tabs>
          <w:tab w:val="left" w:pos="0"/>
        </w:tabs>
      </w:pPr>
      <w:r>
        <w:t>None: No logging occurs when the function is used.</w:t>
      </w:r>
    </w:p>
    <w:p w14:paraId="3B3DB517" w14:textId="77777777" w:rsidR="00A5184B" w:rsidRDefault="00A5184B">
      <w:pPr>
        <w:pStyle w:val="BodyText"/>
        <w:numPr>
          <w:ilvl w:val="1"/>
          <w:numId w:val="25"/>
        </w:numPr>
        <w:tabs>
          <w:tab w:val="left" w:pos="0"/>
        </w:tabs>
      </w:pPr>
      <w:r>
        <w:t>Partial: Basic record is saved (statement parameters omitted).</w:t>
      </w:r>
    </w:p>
    <w:p w14:paraId="49590A1F" w14:textId="77777777" w:rsidR="00A5184B" w:rsidRDefault="00A5184B">
      <w:pPr>
        <w:pStyle w:val="BodyText"/>
        <w:numPr>
          <w:ilvl w:val="1"/>
          <w:numId w:val="25"/>
        </w:numPr>
        <w:tabs>
          <w:tab w:val="left" w:pos="0"/>
        </w:tabs>
      </w:pPr>
      <w:r>
        <w:lastRenderedPageBreak/>
        <w:t>Full: All available info is recorded.</w:t>
      </w:r>
    </w:p>
    <w:p w14:paraId="77E62E23" w14:textId="77777777" w:rsidR="00A5184B" w:rsidRDefault="00A5184B">
      <w:pPr>
        <w:pStyle w:val="BodyText"/>
        <w:numPr>
          <w:ilvl w:val="0"/>
          <w:numId w:val="25"/>
        </w:numPr>
        <w:tabs>
          <w:tab w:val="left" w:pos="0"/>
        </w:tabs>
      </w:pPr>
      <w:r>
        <w:t>See the table later in this section for list of available Function IDs.</w:t>
      </w:r>
    </w:p>
    <w:p w14:paraId="5484DD9D" w14:textId="77777777" w:rsidR="00A5184B" w:rsidRDefault="00A5184B">
      <w:pPr>
        <w:pStyle w:val="BodyText"/>
        <w:numPr>
          <w:ilvl w:val="0"/>
          <w:numId w:val="25"/>
        </w:numPr>
        <w:tabs>
          <w:tab w:val="left" w:pos="0"/>
        </w:tabs>
      </w:pPr>
      <w:r>
        <w:t xml:space="preserve">Each time changes are made to the audit properties file, restart the Application Server that the </w:t>
      </w:r>
      <w:r w:rsidR="001A7A70">
        <w:t xml:space="preserve">WAR </w:t>
      </w:r>
      <w:r>
        <w:t>file was deployed under.</w:t>
      </w:r>
    </w:p>
    <w:p w14:paraId="0836B544" w14:textId="77777777" w:rsidR="00A5184B" w:rsidRDefault="00A5184B">
      <w:pPr>
        <w:pStyle w:val="BodyText"/>
        <w:numPr>
          <w:ilvl w:val="0"/>
          <w:numId w:val="25"/>
        </w:numPr>
        <w:tabs>
          <w:tab w:val="left" w:pos="0"/>
        </w:tabs>
      </w:pPr>
      <w:r>
        <w:t xml:space="preserve">Access to view audit records is available only to users having the ‘Administer System’ right. Like other access rights, it can be assigned or unassigned by logging into the </w:t>
      </w:r>
      <w:proofErr w:type="spellStart"/>
      <w:r>
        <w:t>OptiCash</w:t>
      </w:r>
      <w:proofErr w:type="spellEnd"/>
      <w:r>
        <w:t xml:space="preserve"> application and selecting System &gt; Privileges &gt; Groups.</w:t>
      </w:r>
    </w:p>
    <w:p w14:paraId="35D4B464" w14:textId="01FEDB22" w:rsidR="00A5184B" w:rsidRDefault="00A5184B">
      <w:pPr>
        <w:pStyle w:val="BodyText"/>
        <w:numPr>
          <w:ilvl w:val="0"/>
          <w:numId w:val="25"/>
        </w:numPr>
        <w:tabs>
          <w:tab w:val="left" w:pos="0"/>
        </w:tabs>
      </w:pPr>
      <w:r>
        <w:t>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FUNCAUDT table.</w:t>
      </w:r>
    </w:p>
    <w:p w14:paraId="3C192D21" w14:textId="77777777" w:rsidR="00A5184B" w:rsidRDefault="00A5184B">
      <w:pPr>
        <w:pStyle w:val="BodyText"/>
        <w:numPr>
          <w:ilvl w:val="0"/>
          <w:numId w:val="25"/>
        </w:numPr>
        <w:tabs>
          <w:tab w:val="left" w:pos="0"/>
        </w:tabs>
      </w:pPr>
      <w:r>
        <w:t>The following table identifies the available audits.  Please note that this list may not represent all available audit functions because each new build typically contains additional audit items.  For the most up to 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6E5A91" w14:paraId="6FAF7328" w14:textId="77777777" w:rsidTr="006E5462">
        <w:trPr>
          <w:tblHeader/>
        </w:trPr>
        <w:tc>
          <w:tcPr>
            <w:tcW w:w="1940" w:type="dxa"/>
            <w:tcBorders>
              <w:top w:val="single" w:sz="4" w:space="0" w:color="000000"/>
              <w:left w:val="single" w:sz="4" w:space="0" w:color="000000"/>
              <w:bottom w:val="double" w:sz="1" w:space="0" w:color="000000"/>
            </w:tcBorders>
            <w:shd w:val="clear" w:color="auto" w:fill="DFDFDF"/>
          </w:tcPr>
          <w:p w14:paraId="2CE52BCC" w14:textId="77777777" w:rsidR="006E5A91" w:rsidRDefault="006E5A91" w:rsidP="006E5462">
            <w:pPr>
              <w:pStyle w:val="BodyText"/>
              <w:snapToGrid w:val="0"/>
            </w:pPr>
            <w:r>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DFDFDF"/>
          </w:tcPr>
          <w:p w14:paraId="6ECDFEA8" w14:textId="77777777" w:rsidR="006E5A91" w:rsidRDefault="006E5A91" w:rsidP="006E5462">
            <w:pPr>
              <w:pStyle w:val="BodyText"/>
              <w:snapToGrid w:val="0"/>
            </w:pPr>
            <w:r>
              <w:t>Description</w:t>
            </w:r>
          </w:p>
        </w:tc>
      </w:tr>
      <w:tr w:rsidR="006E5A91" w14:paraId="79ACB99B" w14:textId="77777777" w:rsidTr="006E5462">
        <w:tc>
          <w:tcPr>
            <w:tcW w:w="1940" w:type="dxa"/>
            <w:tcBorders>
              <w:top w:val="single" w:sz="4" w:space="0" w:color="000000"/>
              <w:left w:val="single" w:sz="4" w:space="0" w:color="000000"/>
              <w:bottom w:val="single" w:sz="4" w:space="0" w:color="000000"/>
            </w:tcBorders>
          </w:tcPr>
          <w:p w14:paraId="38E1B6C0" w14:textId="77777777" w:rsidR="006E5A91" w:rsidRDefault="006E5A91" w:rsidP="006E5462">
            <w:pPr>
              <w:pStyle w:val="BodyText"/>
              <w:snapToGrid w:val="0"/>
            </w:pPr>
            <w:r>
              <w:t>0</w:t>
            </w:r>
          </w:p>
        </w:tc>
        <w:tc>
          <w:tcPr>
            <w:tcW w:w="6195" w:type="dxa"/>
            <w:tcBorders>
              <w:top w:val="single" w:sz="4" w:space="0" w:color="000000"/>
              <w:left w:val="single" w:sz="4" w:space="0" w:color="000000"/>
              <w:bottom w:val="single" w:sz="4" w:space="0" w:color="000000"/>
              <w:right w:val="single" w:sz="4" w:space="0" w:color="000000"/>
            </w:tcBorders>
          </w:tcPr>
          <w:p w14:paraId="462CA8E9" w14:textId="77777777" w:rsidR="006E5A91" w:rsidRDefault="006E5A91" w:rsidP="006E5462">
            <w:pPr>
              <w:pStyle w:val="BodyText"/>
              <w:snapToGrid w:val="0"/>
            </w:pPr>
            <w:r>
              <w:t>Unknown</w:t>
            </w:r>
          </w:p>
          <w:p w14:paraId="3A58BF39" w14:textId="77777777" w:rsidR="006E5A91" w:rsidRDefault="006E5A91" w:rsidP="006E5462">
            <w:pPr>
              <w:pStyle w:val="BodyText"/>
            </w:pPr>
            <w:r>
              <w:t>Note: The Unknown category catches many secondary records (things that take place invisibly when the action noted in main record occurs). It is the most common record type. It may be advantageous to set Unknown to ‘partial’ logging to keep the total amount of data logged by auditing within a reasonable size.</w:t>
            </w:r>
          </w:p>
        </w:tc>
      </w:tr>
      <w:tr w:rsidR="006E5A91" w14:paraId="55643BB2" w14:textId="77777777" w:rsidTr="006E5462">
        <w:tc>
          <w:tcPr>
            <w:tcW w:w="1940" w:type="dxa"/>
            <w:tcBorders>
              <w:top w:val="single" w:sz="4" w:space="0" w:color="000000"/>
              <w:left w:val="single" w:sz="4" w:space="0" w:color="000000"/>
              <w:bottom w:val="single" w:sz="4" w:space="0" w:color="000000"/>
            </w:tcBorders>
          </w:tcPr>
          <w:p w14:paraId="72596F95" w14:textId="77777777" w:rsidR="006E5A91" w:rsidRDefault="006E5A91" w:rsidP="006E5462">
            <w:pPr>
              <w:pStyle w:val="BodyText"/>
              <w:snapToGrid w:val="0"/>
            </w:pPr>
            <w:r>
              <w:t>1001</w:t>
            </w:r>
          </w:p>
        </w:tc>
        <w:tc>
          <w:tcPr>
            <w:tcW w:w="6195" w:type="dxa"/>
            <w:tcBorders>
              <w:top w:val="single" w:sz="4" w:space="0" w:color="000000"/>
              <w:left w:val="single" w:sz="4" w:space="0" w:color="000000"/>
              <w:bottom w:val="single" w:sz="4" w:space="0" w:color="000000"/>
              <w:right w:val="single" w:sz="4" w:space="0" w:color="000000"/>
            </w:tcBorders>
          </w:tcPr>
          <w:p w14:paraId="6C1AA621" w14:textId="77777777" w:rsidR="006E5A91" w:rsidRDefault="006E5A91" w:rsidP="006E5462">
            <w:pPr>
              <w:pStyle w:val="BodyText"/>
              <w:snapToGrid w:val="0"/>
            </w:pPr>
            <w:r>
              <w:t>Successful Login</w:t>
            </w:r>
          </w:p>
        </w:tc>
      </w:tr>
      <w:tr w:rsidR="006E5A91" w14:paraId="300F6249" w14:textId="77777777" w:rsidTr="006E5462">
        <w:tc>
          <w:tcPr>
            <w:tcW w:w="1940" w:type="dxa"/>
            <w:tcBorders>
              <w:top w:val="single" w:sz="4" w:space="0" w:color="000000"/>
              <w:left w:val="single" w:sz="4" w:space="0" w:color="000000"/>
              <w:bottom w:val="single" w:sz="4" w:space="0" w:color="000000"/>
            </w:tcBorders>
          </w:tcPr>
          <w:p w14:paraId="0152F150" w14:textId="77777777" w:rsidR="006E5A91" w:rsidRDefault="006E5A91" w:rsidP="006E5462">
            <w:pPr>
              <w:pStyle w:val="BodyText"/>
              <w:snapToGrid w:val="0"/>
            </w:pPr>
            <w:r>
              <w:t>1002</w:t>
            </w:r>
          </w:p>
        </w:tc>
        <w:tc>
          <w:tcPr>
            <w:tcW w:w="6195" w:type="dxa"/>
            <w:tcBorders>
              <w:top w:val="single" w:sz="4" w:space="0" w:color="000000"/>
              <w:left w:val="single" w:sz="4" w:space="0" w:color="000000"/>
              <w:bottom w:val="single" w:sz="4" w:space="0" w:color="000000"/>
              <w:right w:val="single" w:sz="4" w:space="0" w:color="000000"/>
            </w:tcBorders>
          </w:tcPr>
          <w:p w14:paraId="66002EC6" w14:textId="77777777" w:rsidR="006E5A91" w:rsidRDefault="006E5A91" w:rsidP="006E5462">
            <w:pPr>
              <w:pStyle w:val="BodyText"/>
              <w:snapToGrid w:val="0"/>
            </w:pPr>
            <w:r>
              <w:t>Modified Center</w:t>
            </w:r>
          </w:p>
        </w:tc>
      </w:tr>
      <w:tr w:rsidR="006E5A91" w14:paraId="33D89FF1" w14:textId="77777777" w:rsidTr="006E5462">
        <w:tc>
          <w:tcPr>
            <w:tcW w:w="1940" w:type="dxa"/>
            <w:tcBorders>
              <w:top w:val="single" w:sz="4" w:space="0" w:color="000000"/>
              <w:left w:val="single" w:sz="4" w:space="0" w:color="000000"/>
              <w:bottom w:val="single" w:sz="4" w:space="0" w:color="000000"/>
            </w:tcBorders>
          </w:tcPr>
          <w:p w14:paraId="593A4F3A" w14:textId="77777777" w:rsidR="006E5A91" w:rsidRDefault="006E5A91" w:rsidP="006E5462">
            <w:pPr>
              <w:pStyle w:val="BodyText"/>
              <w:snapToGrid w:val="0"/>
            </w:pPr>
            <w:r>
              <w:t>1003</w:t>
            </w:r>
          </w:p>
        </w:tc>
        <w:tc>
          <w:tcPr>
            <w:tcW w:w="6195" w:type="dxa"/>
            <w:tcBorders>
              <w:top w:val="single" w:sz="4" w:space="0" w:color="000000"/>
              <w:left w:val="single" w:sz="4" w:space="0" w:color="000000"/>
              <w:bottom w:val="single" w:sz="4" w:space="0" w:color="000000"/>
              <w:right w:val="single" w:sz="4" w:space="0" w:color="000000"/>
            </w:tcBorders>
          </w:tcPr>
          <w:p w14:paraId="2CFE5391" w14:textId="77777777" w:rsidR="006E5A91" w:rsidRDefault="006E5A91" w:rsidP="006E5462">
            <w:pPr>
              <w:pStyle w:val="BodyText"/>
              <w:snapToGrid w:val="0"/>
            </w:pPr>
            <w:r>
              <w:t>Deleted User Account</w:t>
            </w:r>
          </w:p>
        </w:tc>
      </w:tr>
      <w:tr w:rsidR="006E5A91" w14:paraId="2C00BA90" w14:textId="77777777" w:rsidTr="006E5462">
        <w:tc>
          <w:tcPr>
            <w:tcW w:w="1940" w:type="dxa"/>
            <w:tcBorders>
              <w:top w:val="single" w:sz="4" w:space="0" w:color="000000"/>
              <w:left w:val="single" w:sz="4" w:space="0" w:color="000000"/>
              <w:bottom w:val="single" w:sz="4" w:space="0" w:color="000000"/>
            </w:tcBorders>
          </w:tcPr>
          <w:p w14:paraId="187CB838" w14:textId="77777777" w:rsidR="006E5A91" w:rsidRDefault="006E5A91" w:rsidP="006E5462">
            <w:pPr>
              <w:pStyle w:val="BodyText"/>
              <w:snapToGrid w:val="0"/>
            </w:pPr>
            <w:r>
              <w:t>1004</w:t>
            </w:r>
          </w:p>
        </w:tc>
        <w:tc>
          <w:tcPr>
            <w:tcW w:w="6195" w:type="dxa"/>
            <w:tcBorders>
              <w:top w:val="single" w:sz="4" w:space="0" w:color="000000"/>
              <w:left w:val="single" w:sz="4" w:space="0" w:color="000000"/>
              <w:bottom w:val="single" w:sz="4" w:space="0" w:color="000000"/>
              <w:right w:val="single" w:sz="4" w:space="0" w:color="000000"/>
            </w:tcBorders>
          </w:tcPr>
          <w:p w14:paraId="03B403C1" w14:textId="77777777" w:rsidR="006E5A91" w:rsidRDefault="006E5A91" w:rsidP="006E5462">
            <w:pPr>
              <w:pStyle w:val="BodyText"/>
              <w:snapToGrid w:val="0"/>
            </w:pPr>
            <w:r>
              <w:t>Failed Login</w:t>
            </w:r>
          </w:p>
        </w:tc>
      </w:tr>
      <w:tr w:rsidR="006E5A91" w14:paraId="02185F4D" w14:textId="77777777" w:rsidTr="006E5462">
        <w:tc>
          <w:tcPr>
            <w:tcW w:w="1940" w:type="dxa"/>
            <w:tcBorders>
              <w:top w:val="single" w:sz="4" w:space="0" w:color="000000"/>
              <w:left w:val="single" w:sz="4" w:space="0" w:color="000000"/>
              <w:bottom w:val="single" w:sz="4" w:space="0" w:color="000000"/>
            </w:tcBorders>
          </w:tcPr>
          <w:p w14:paraId="3301E9AD" w14:textId="77777777" w:rsidR="006E5A91" w:rsidRDefault="006E5A91" w:rsidP="006E5462">
            <w:pPr>
              <w:pStyle w:val="BodyText"/>
              <w:snapToGrid w:val="0"/>
            </w:pPr>
            <w:r>
              <w:t>1005</w:t>
            </w:r>
          </w:p>
        </w:tc>
        <w:tc>
          <w:tcPr>
            <w:tcW w:w="6195" w:type="dxa"/>
            <w:tcBorders>
              <w:top w:val="single" w:sz="4" w:space="0" w:color="000000"/>
              <w:left w:val="single" w:sz="4" w:space="0" w:color="000000"/>
              <w:bottom w:val="single" w:sz="4" w:space="0" w:color="000000"/>
              <w:right w:val="single" w:sz="4" w:space="0" w:color="000000"/>
            </w:tcBorders>
          </w:tcPr>
          <w:p w14:paraId="6B6E50A3" w14:textId="77777777" w:rsidR="006E5A91" w:rsidRDefault="006E5A91" w:rsidP="006E5462">
            <w:pPr>
              <w:pStyle w:val="BodyText"/>
              <w:snapToGrid w:val="0"/>
            </w:pPr>
            <w:r>
              <w:t>Updated Institution Parameters</w:t>
            </w:r>
          </w:p>
        </w:tc>
      </w:tr>
      <w:tr w:rsidR="006E5A91" w14:paraId="2644D626" w14:textId="77777777" w:rsidTr="006E5462">
        <w:tc>
          <w:tcPr>
            <w:tcW w:w="1940" w:type="dxa"/>
            <w:tcBorders>
              <w:top w:val="single" w:sz="4" w:space="0" w:color="000000"/>
              <w:left w:val="single" w:sz="4" w:space="0" w:color="000000"/>
              <w:bottom w:val="single" w:sz="4" w:space="0" w:color="000000"/>
            </w:tcBorders>
          </w:tcPr>
          <w:p w14:paraId="7C0CB79B" w14:textId="77777777" w:rsidR="006E5A91" w:rsidRDefault="006E5A91" w:rsidP="006E5462">
            <w:pPr>
              <w:pStyle w:val="BodyText"/>
              <w:snapToGrid w:val="0"/>
            </w:pPr>
            <w:r>
              <w:t>1006</w:t>
            </w:r>
          </w:p>
        </w:tc>
        <w:tc>
          <w:tcPr>
            <w:tcW w:w="6195" w:type="dxa"/>
            <w:tcBorders>
              <w:top w:val="single" w:sz="4" w:space="0" w:color="000000"/>
              <w:left w:val="single" w:sz="4" w:space="0" w:color="000000"/>
              <w:bottom w:val="single" w:sz="4" w:space="0" w:color="000000"/>
              <w:right w:val="single" w:sz="4" w:space="0" w:color="000000"/>
            </w:tcBorders>
          </w:tcPr>
          <w:p w14:paraId="0EEC9CB7" w14:textId="77777777" w:rsidR="006E5A91" w:rsidRDefault="006E5A91" w:rsidP="006E5462">
            <w:pPr>
              <w:pStyle w:val="BodyText"/>
              <w:snapToGrid w:val="0"/>
            </w:pPr>
            <w:r>
              <w:t>Edit User Account</w:t>
            </w:r>
          </w:p>
        </w:tc>
      </w:tr>
      <w:tr w:rsidR="006E5A91" w14:paraId="2C563AF7" w14:textId="77777777" w:rsidTr="006E5462">
        <w:tc>
          <w:tcPr>
            <w:tcW w:w="1940" w:type="dxa"/>
            <w:tcBorders>
              <w:top w:val="single" w:sz="4" w:space="0" w:color="000000"/>
              <w:left w:val="single" w:sz="4" w:space="0" w:color="000000"/>
              <w:bottom w:val="single" w:sz="4" w:space="0" w:color="000000"/>
            </w:tcBorders>
          </w:tcPr>
          <w:p w14:paraId="39D83617" w14:textId="77777777" w:rsidR="006E5A91" w:rsidRDefault="006E5A91" w:rsidP="006E5462">
            <w:pPr>
              <w:pStyle w:val="BodyText"/>
              <w:snapToGrid w:val="0"/>
            </w:pPr>
            <w:r>
              <w:t>1007</w:t>
            </w:r>
          </w:p>
        </w:tc>
        <w:tc>
          <w:tcPr>
            <w:tcW w:w="6195" w:type="dxa"/>
            <w:tcBorders>
              <w:top w:val="single" w:sz="4" w:space="0" w:color="000000"/>
              <w:left w:val="single" w:sz="4" w:space="0" w:color="000000"/>
              <w:bottom w:val="single" w:sz="4" w:space="0" w:color="000000"/>
              <w:right w:val="single" w:sz="4" w:space="0" w:color="000000"/>
            </w:tcBorders>
          </w:tcPr>
          <w:p w14:paraId="369FD25E" w14:textId="77777777" w:rsidR="006E5A91" w:rsidRDefault="006E5A91" w:rsidP="006E5462">
            <w:pPr>
              <w:pStyle w:val="BodyText"/>
              <w:snapToGrid w:val="0"/>
            </w:pPr>
            <w:r>
              <w:t>Created User Account</w:t>
            </w:r>
          </w:p>
        </w:tc>
      </w:tr>
      <w:tr w:rsidR="006E5A91" w14:paraId="6391182E" w14:textId="77777777" w:rsidTr="006E5462">
        <w:tc>
          <w:tcPr>
            <w:tcW w:w="1940" w:type="dxa"/>
            <w:tcBorders>
              <w:top w:val="single" w:sz="4" w:space="0" w:color="000000"/>
              <w:left w:val="single" w:sz="4" w:space="0" w:color="000000"/>
              <w:bottom w:val="single" w:sz="4" w:space="0" w:color="000000"/>
            </w:tcBorders>
          </w:tcPr>
          <w:p w14:paraId="0320CEE8" w14:textId="77777777" w:rsidR="006E5A91" w:rsidRDefault="006E5A91" w:rsidP="006E5462">
            <w:pPr>
              <w:pStyle w:val="BodyText"/>
              <w:snapToGrid w:val="0"/>
            </w:pPr>
            <w:r>
              <w:t>1008</w:t>
            </w:r>
          </w:p>
        </w:tc>
        <w:tc>
          <w:tcPr>
            <w:tcW w:w="6195" w:type="dxa"/>
            <w:tcBorders>
              <w:top w:val="single" w:sz="4" w:space="0" w:color="000000"/>
              <w:left w:val="single" w:sz="4" w:space="0" w:color="000000"/>
              <w:bottom w:val="single" w:sz="4" w:space="0" w:color="000000"/>
              <w:right w:val="single" w:sz="4" w:space="0" w:color="000000"/>
            </w:tcBorders>
          </w:tcPr>
          <w:p w14:paraId="1CAE3E19" w14:textId="77777777" w:rsidR="006E5A91" w:rsidRDefault="006E5A91" w:rsidP="006E5462">
            <w:pPr>
              <w:pStyle w:val="BodyText"/>
              <w:snapToGrid w:val="0"/>
            </w:pPr>
            <w:r>
              <w:t>Added User/privilege to Access Control Group</w:t>
            </w:r>
          </w:p>
        </w:tc>
      </w:tr>
      <w:tr w:rsidR="006E5A91" w14:paraId="4A4C0065" w14:textId="77777777" w:rsidTr="006E5462">
        <w:tc>
          <w:tcPr>
            <w:tcW w:w="1940" w:type="dxa"/>
            <w:tcBorders>
              <w:top w:val="single" w:sz="4" w:space="0" w:color="000000"/>
              <w:left w:val="single" w:sz="4" w:space="0" w:color="000000"/>
              <w:bottom w:val="single" w:sz="4" w:space="0" w:color="000000"/>
            </w:tcBorders>
          </w:tcPr>
          <w:p w14:paraId="5059780C" w14:textId="77777777" w:rsidR="006E5A91" w:rsidRDefault="006E5A91" w:rsidP="006E5462">
            <w:pPr>
              <w:pStyle w:val="BodyText"/>
              <w:snapToGrid w:val="0"/>
            </w:pPr>
            <w:r>
              <w:t>1009</w:t>
            </w:r>
          </w:p>
        </w:tc>
        <w:tc>
          <w:tcPr>
            <w:tcW w:w="6195" w:type="dxa"/>
            <w:tcBorders>
              <w:top w:val="single" w:sz="4" w:space="0" w:color="000000"/>
              <w:left w:val="single" w:sz="4" w:space="0" w:color="000000"/>
              <w:bottom w:val="single" w:sz="4" w:space="0" w:color="000000"/>
              <w:right w:val="single" w:sz="4" w:space="0" w:color="000000"/>
            </w:tcBorders>
          </w:tcPr>
          <w:p w14:paraId="135F4E50" w14:textId="77777777" w:rsidR="006E5A91" w:rsidRDefault="006E5A91" w:rsidP="006E5462">
            <w:pPr>
              <w:pStyle w:val="BodyText"/>
              <w:snapToGrid w:val="0"/>
            </w:pPr>
            <w:r>
              <w:t>Removed User/privilege to Access Control Group</w:t>
            </w:r>
          </w:p>
        </w:tc>
      </w:tr>
      <w:tr w:rsidR="006E5A91" w14:paraId="7C117BAA" w14:textId="77777777" w:rsidTr="006E5462">
        <w:tc>
          <w:tcPr>
            <w:tcW w:w="1940" w:type="dxa"/>
            <w:tcBorders>
              <w:top w:val="single" w:sz="4" w:space="0" w:color="000000"/>
              <w:left w:val="single" w:sz="4" w:space="0" w:color="000000"/>
              <w:bottom w:val="single" w:sz="4" w:space="0" w:color="000000"/>
            </w:tcBorders>
          </w:tcPr>
          <w:p w14:paraId="60B7F868" w14:textId="77777777" w:rsidR="006E5A91" w:rsidRDefault="006E5A91" w:rsidP="006E5462">
            <w:pPr>
              <w:pStyle w:val="BodyText"/>
              <w:snapToGrid w:val="0"/>
            </w:pPr>
            <w:r>
              <w:t>1010</w:t>
            </w:r>
          </w:p>
        </w:tc>
        <w:tc>
          <w:tcPr>
            <w:tcW w:w="6195" w:type="dxa"/>
            <w:tcBorders>
              <w:top w:val="single" w:sz="4" w:space="0" w:color="000000"/>
              <w:left w:val="single" w:sz="4" w:space="0" w:color="000000"/>
              <w:bottom w:val="single" w:sz="4" w:space="0" w:color="000000"/>
              <w:right w:val="single" w:sz="4" w:space="0" w:color="000000"/>
            </w:tcBorders>
          </w:tcPr>
          <w:p w14:paraId="0CC1A632" w14:textId="77777777" w:rsidR="006E5A91" w:rsidRDefault="006E5A91" w:rsidP="006E5462">
            <w:pPr>
              <w:pStyle w:val="BodyText"/>
              <w:snapToGrid w:val="0"/>
            </w:pPr>
            <w:r>
              <w:t>Updated Currency ID</w:t>
            </w:r>
          </w:p>
        </w:tc>
      </w:tr>
      <w:tr w:rsidR="006E5A91" w14:paraId="239F1EEE" w14:textId="77777777" w:rsidTr="006E5462">
        <w:tc>
          <w:tcPr>
            <w:tcW w:w="1940" w:type="dxa"/>
            <w:tcBorders>
              <w:top w:val="single" w:sz="4" w:space="0" w:color="000000"/>
              <w:left w:val="single" w:sz="4" w:space="0" w:color="000000"/>
              <w:bottom w:val="single" w:sz="4" w:space="0" w:color="000000"/>
            </w:tcBorders>
          </w:tcPr>
          <w:p w14:paraId="45C22F1B" w14:textId="77777777" w:rsidR="006E5A91" w:rsidRDefault="006E5A91" w:rsidP="006E5462">
            <w:pPr>
              <w:pStyle w:val="BodyText"/>
              <w:snapToGrid w:val="0"/>
            </w:pPr>
            <w:r>
              <w:t>1011</w:t>
            </w:r>
          </w:p>
        </w:tc>
        <w:tc>
          <w:tcPr>
            <w:tcW w:w="6195" w:type="dxa"/>
            <w:tcBorders>
              <w:top w:val="single" w:sz="4" w:space="0" w:color="000000"/>
              <w:left w:val="single" w:sz="4" w:space="0" w:color="000000"/>
              <w:bottom w:val="single" w:sz="4" w:space="0" w:color="000000"/>
              <w:right w:val="single" w:sz="4" w:space="0" w:color="000000"/>
            </w:tcBorders>
          </w:tcPr>
          <w:p w14:paraId="4595EC82" w14:textId="77777777" w:rsidR="006E5A91" w:rsidRDefault="006E5A91" w:rsidP="006E5462">
            <w:pPr>
              <w:pStyle w:val="BodyText"/>
              <w:snapToGrid w:val="0"/>
            </w:pPr>
            <w:r>
              <w:t>Updated Interest Rate</w:t>
            </w:r>
          </w:p>
        </w:tc>
      </w:tr>
      <w:tr w:rsidR="006E5A91" w14:paraId="0CC6CE73" w14:textId="77777777" w:rsidTr="006E5462">
        <w:tc>
          <w:tcPr>
            <w:tcW w:w="1940" w:type="dxa"/>
            <w:tcBorders>
              <w:top w:val="single" w:sz="4" w:space="0" w:color="000000"/>
              <w:left w:val="single" w:sz="4" w:space="0" w:color="000000"/>
              <w:bottom w:val="single" w:sz="4" w:space="0" w:color="000000"/>
            </w:tcBorders>
          </w:tcPr>
          <w:p w14:paraId="2A7252ED" w14:textId="77777777" w:rsidR="006E5A91" w:rsidRDefault="006E5A91" w:rsidP="006E5462">
            <w:pPr>
              <w:pStyle w:val="BodyText"/>
              <w:snapToGrid w:val="0"/>
            </w:pPr>
            <w:r>
              <w:t>1012</w:t>
            </w:r>
          </w:p>
        </w:tc>
        <w:tc>
          <w:tcPr>
            <w:tcW w:w="6195" w:type="dxa"/>
            <w:tcBorders>
              <w:top w:val="single" w:sz="4" w:space="0" w:color="000000"/>
              <w:left w:val="single" w:sz="4" w:space="0" w:color="000000"/>
              <w:bottom w:val="single" w:sz="4" w:space="0" w:color="000000"/>
              <w:right w:val="single" w:sz="4" w:space="0" w:color="000000"/>
            </w:tcBorders>
          </w:tcPr>
          <w:p w14:paraId="7EE405FE" w14:textId="77777777" w:rsidR="006E5A91" w:rsidRDefault="006E5A91" w:rsidP="006E5462">
            <w:pPr>
              <w:pStyle w:val="BodyText"/>
              <w:snapToGrid w:val="0"/>
            </w:pPr>
            <w:r>
              <w:t>Created Currency ID</w:t>
            </w:r>
          </w:p>
        </w:tc>
      </w:tr>
      <w:tr w:rsidR="006E5A91" w14:paraId="2E53C95F" w14:textId="77777777" w:rsidTr="006E5462">
        <w:tc>
          <w:tcPr>
            <w:tcW w:w="1940" w:type="dxa"/>
            <w:tcBorders>
              <w:top w:val="single" w:sz="4" w:space="0" w:color="000000"/>
              <w:left w:val="single" w:sz="4" w:space="0" w:color="000000"/>
              <w:bottom w:val="single" w:sz="4" w:space="0" w:color="000000"/>
            </w:tcBorders>
          </w:tcPr>
          <w:p w14:paraId="41EAB7EB" w14:textId="77777777" w:rsidR="006E5A91" w:rsidRDefault="006E5A91" w:rsidP="006E5462">
            <w:pPr>
              <w:pStyle w:val="BodyText"/>
              <w:snapToGrid w:val="0"/>
            </w:pPr>
            <w:r>
              <w:t>1013</w:t>
            </w:r>
          </w:p>
        </w:tc>
        <w:tc>
          <w:tcPr>
            <w:tcW w:w="6195" w:type="dxa"/>
            <w:tcBorders>
              <w:top w:val="single" w:sz="4" w:space="0" w:color="000000"/>
              <w:left w:val="single" w:sz="4" w:space="0" w:color="000000"/>
              <w:bottom w:val="single" w:sz="4" w:space="0" w:color="000000"/>
              <w:right w:val="single" w:sz="4" w:space="0" w:color="000000"/>
            </w:tcBorders>
          </w:tcPr>
          <w:p w14:paraId="649E774E" w14:textId="77777777" w:rsidR="006E5A91" w:rsidRDefault="006E5A91" w:rsidP="006E5462">
            <w:pPr>
              <w:pStyle w:val="BodyText"/>
              <w:snapToGrid w:val="0"/>
            </w:pPr>
            <w:r>
              <w:t>Deleted Currency ID Prototype</w:t>
            </w:r>
          </w:p>
        </w:tc>
      </w:tr>
      <w:tr w:rsidR="006E5A91" w14:paraId="08A3C8D6" w14:textId="77777777" w:rsidTr="006E5462">
        <w:tc>
          <w:tcPr>
            <w:tcW w:w="1940" w:type="dxa"/>
            <w:tcBorders>
              <w:top w:val="single" w:sz="4" w:space="0" w:color="000000"/>
              <w:left w:val="single" w:sz="4" w:space="0" w:color="000000"/>
              <w:bottom w:val="single" w:sz="4" w:space="0" w:color="000000"/>
            </w:tcBorders>
          </w:tcPr>
          <w:p w14:paraId="5F6119C7" w14:textId="77777777" w:rsidR="006E5A91" w:rsidRDefault="006E5A91" w:rsidP="006E5462">
            <w:pPr>
              <w:pStyle w:val="BodyText"/>
              <w:snapToGrid w:val="0"/>
            </w:pPr>
            <w:r>
              <w:t>1014</w:t>
            </w:r>
          </w:p>
        </w:tc>
        <w:tc>
          <w:tcPr>
            <w:tcW w:w="6195" w:type="dxa"/>
            <w:tcBorders>
              <w:top w:val="single" w:sz="4" w:space="0" w:color="000000"/>
              <w:left w:val="single" w:sz="4" w:space="0" w:color="000000"/>
              <w:bottom w:val="single" w:sz="4" w:space="0" w:color="000000"/>
              <w:right w:val="single" w:sz="4" w:space="0" w:color="000000"/>
            </w:tcBorders>
          </w:tcPr>
          <w:p w14:paraId="2B26C016" w14:textId="77777777" w:rsidR="006E5A91" w:rsidRDefault="006E5A91" w:rsidP="006E5462">
            <w:pPr>
              <w:pStyle w:val="BodyText"/>
              <w:snapToGrid w:val="0"/>
            </w:pPr>
            <w:r>
              <w:t>Deleted Currency ID</w:t>
            </w:r>
          </w:p>
        </w:tc>
      </w:tr>
      <w:tr w:rsidR="006E5A91" w14:paraId="7B20E249" w14:textId="77777777" w:rsidTr="006E5462">
        <w:tc>
          <w:tcPr>
            <w:tcW w:w="1940" w:type="dxa"/>
            <w:tcBorders>
              <w:top w:val="single" w:sz="4" w:space="0" w:color="000000"/>
              <w:left w:val="single" w:sz="4" w:space="0" w:color="000000"/>
              <w:bottom w:val="single" w:sz="4" w:space="0" w:color="000000"/>
            </w:tcBorders>
          </w:tcPr>
          <w:p w14:paraId="0E5C801A" w14:textId="77777777" w:rsidR="006E5A91" w:rsidRDefault="006E5A91" w:rsidP="006E5462">
            <w:pPr>
              <w:pStyle w:val="BodyText"/>
              <w:snapToGrid w:val="0"/>
            </w:pPr>
            <w:r>
              <w:t>1015</w:t>
            </w:r>
          </w:p>
        </w:tc>
        <w:tc>
          <w:tcPr>
            <w:tcW w:w="6195" w:type="dxa"/>
            <w:tcBorders>
              <w:top w:val="single" w:sz="4" w:space="0" w:color="000000"/>
              <w:left w:val="single" w:sz="4" w:space="0" w:color="000000"/>
              <w:bottom w:val="single" w:sz="4" w:space="0" w:color="000000"/>
              <w:right w:val="single" w:sz="4" w:space="0" w:color="000000"/>
            </w:tcBorders>
          </w:tcPr>
          <w:p w14:paraId="0DAB2E6E" w14:textId="77777777" w:rsidR="006E5A91" w:rsidRDefault="006E5A91" w:rsidP="006E5462">
            <w:pPr>
              <w:pStyle w:val="BodyText"/>
              <w:snapToGrid w:val="0"/>
            </w:pPr>
            <w:r>
              <w:t>Inserted Denomination</w:t>
            </w:r>
          </w:p>
        </w:tc>
      </w:tr>
      <w:tr w:rsidR="006E5A91" w14:paraId="41DC0E46" w14:textId="77777777" w:rsidTr="006E5462">
        <w:tc>
          <w:tcPr>
            <w:tcW w:w="1940" w:type="dxa"/>
            <w:tcBorders>
              <w:top w:val="single" w:sz="4" w:space="0" w:color="000000"/>
              <w:left w:val="single" w:sz="4" w:space="0" w:color="000000"/>
              <w:bottom w:val="single" w:sz="4" w:space="0" w:color="000000"/>
            </w:tcBorders>
          </w:tcPr>
          <w:p w14:paraId="379610CB" w14:textId="77777777" w:rsidR="006E5A91" w:rsidRDefault="006E5A91" w:rsidP="006E5462">
            <w:pPr>
              <w:pStyle w:val="BodyText"/>
              <w:snapToGrid w:val="0"/>
            </w:pPr>
            <w:r>
              <w:t>1016</w:t>
            </w:r>
          </w:p>
        </w:tc>
        <w:tc>
          <w:tcPr>
            <w:tcW w:w="6195" w:type="dxa"/>
            <w:tcBorders>
              <w:top w:val="single" w:sz="4" w:space="0" w:color="000000"/>
              <w:left w:val="single" w:sz="4" w:space="0" w:color="000000"/>
              <w:bottom w:val="single" w:sz="4" w:space="0" w:color="000000"/>
              <w:right w:val="single" w:sz="4" w:space="0" w:color="000000"/>
            </w:tcBorders>
          </w:tcPr>
          <w:p w14:paraId="130F0268" w14:textId="77777777" w:rsidR="006E5A91" w:rsidRDefault="006E5A91" w:rsidP="006E5462">
            <w:pPr>
              <w:pStyle w:val="BodyText"/>
              <w:snapToGrid w:val="0"/>
            </w:pPr>
            <w:r>
              <w:t>Updated Denomination</w:t>
            </w:r>
          </w:p>
        </w:tc>
      </w:tr>
      <w:tr w:rsidR="006E5A91" w14:paraId="2E3CE9B3" w14:textId="77777777" w:rsidTr="006E5462">
        <w:tc>
          <w:tcPr>
            <w:tcW w:w="1940" w:type="dxa"/>
            <w:tcBorders>
              <w:top w:val="single" w:sz="4" w:space="0" w:color="000000"/>
              <w:left w:val="single" w:sz="4" w:space="0" w:color="000000"/>
              <w:bottom w:val="single" w:sz="4" w:space="0" w:color="000000"/>
            </w:tcBorders>
          </w:tcPr>
          <w:p w14:paraId="321C59A4" w14:textId="77777777" w:rsidR="006E5A91" w:rsidRDefault="006E5A91" w:rsidP="006E5462">
            <w:pPr>
              <w:pStyle w:val="BodyText"/>
              <w:snapToGrid w:val="0"/>
            </w:pPr>
            <w:r>
              <w:t>1017</w:t>
            </w:r>
          </w:p>
        </w:tc>
        <w:tc>
          <w:tcPr>
            <w:tcW w:w="6195" w:type="dxa"/>
            <w:tcBorders>
              <w:top w:val="single" w:sz="4" w:space="0" w:color="000000"/>
              <w:left w:val="single" w:sz="4" w:space="0" w:color="000000"/>
              <w:bottom w:val="single" w:sz="4" w:space="0" w:color="000000"/>
              <w:right w:val="single" w:sz="4" w:space="0" w:color="000000"/>
            </w:tcBorders>
          </w:tcPr>
          <w:p w14:paraId="04A7A3A0" w14:textId="77777777" w:rsidR="006E5A91" w:rsidRDefault="006E5A91" w:rsidP="006E5462">
            <w:pPr>
              <w:pStyle w:val="BodyText"/>
              <w:snapToGrid w:val="0"/>
            </w:pPr>
            <w:r>
              <w:t>Deleted Denomination</w:t>
            </w:r>
          </w:p>
        </w:tc>
      </w:tr>
      <w:tr w:rsidR="006E5A91" w14:paraId="53295078" w14:textId="77777777" w:rsidTr="006E5462">
        <w:tc>
          <w:tcPr>
            <w:tcW w:w="1940" w:type="dxa"/>
            <w:tcBorders>
              <w:top w:val="single" w:sz="4" w:space="0" w:color="000000"/>
              <w:left w:val="single" w:sz="4" w:space="0" w:color="000000"/>
              <w:bottom w:val="single" w:sz="4" w:space="0" w:color="000000"/>
            </w:tcBorders>
          </w:tcPr>
          <w:p w14:paraId="71DE30D2" w14:textId="77777777" w:rsidR="006E5A91" w:rsidRDefault="006E5A91" w:rsidP="006E5462">
            <w:pPr>
              <w:pStyle w:val="BodyText"/>
              <w:snapToGrid w:val="0"/>
            </w:pPr>
            <w:r>
              <w:t>1018</w:t>
            </w:r>
          </w:p>
        </w:tc>
        <w:tc>
          <w:tcPr>
            <w:tcW w:w="6195" w:type="dxa"/>
            <w:tcBorders>
              <w:top w:val="single" w:sz="4" w:space="0" w:color="000000"/>
              <w:left w:val="single" w:sz="4" w:space="0" w:color="000000"/>
              <w:bottom w:val="single" w:sz="4" w:space="0" w:color="000000"/>
              <w:right w:val="single" w:sz="4" w:space="0" w:color="000000"/>
            </w:tcBorders>
          </w:tcPr>
          <w:p w14:paraId="7403DC5A" w14:textId="77777777" w:rsidR="006E5A91" w:rsidRDefault="006E5A91" w:rsidP="006E5462">
            <w:pPr>
              <w:pStyle w:val="BodyText"/>
              <w:snapToGrid w:val="0"/>
            </w:pPr>
            <w:r>
              <w:t>Inserted Foreign Denomination</w:t>
            </w:r>
          </w:p>
        </w:tc>
      </w:tr>
      <w:tr w:rsidR="006E5A91" w14:paraId="489A3FE2" w14:textId="77777777" w:rsidTr="006E5462">
        <w:tc>
          <w:tcPr>
            <w:tcW w:w="1940" w:type="dxa"/>
            <w:tcBorders>
              <w:top w:val="single" w:sz="4" w:space="0" w:color="000000"/>
              <w:left w:val="single" w:sz="4" w:space="0" w:color="000000"/>
              <w:bottom w:val="single" w:sz="4" w:space="0" w:color="000000"/>
            </w:tcBorders>
          </w:tcPr>
          <w:p w14:paraId="7300FB75" w14:textId="77777777" w:rsidR="006E5A91" w:rsidRDefault="006E5A91" w:rsidP="006E5462">
            <w:pPr>
              <w:pStyle w:val="BodyText"/>
              <w:snapToGrid w:val="0"/>
            </w:pPr>
            <w:r>
              <w:t>1019</w:t>
            </w:r>
          </w:p>
        </w:tc>
        <w:tc>
          <w:tcPr>
            <w:tcW w:w="6195" w:type="dxa"/>
            <w:tcBorders>
              <w:top w:val="single" w:sz="4" w:space="0" w:color="000000"/>
              <w:left w:val="single" w:sz="4" w:space="0" w:color="000000"/>
              <w:bottom w:val="single" w:sz="4" w:space="0" w:color="000000"/>
              <w:right w:val="single" w:sz="4" w:space="0" w:color="000000"/>
            </w:tcBorders>
          </w:tcPr>
          <w:p w14:paraId="07BBBEFA" w14:textId="77777777" w:rsidR="006E5A91" w:rsidRDefault="006E5A91" w:rsidP="006E5462">
            <w:pPr>
              <w:pStyle w:val="BodyText"/>
              <w:snapToGrid w:val="0"/>
            </w:pPr>
            <w:r>
              <w:t>Updated Foreign Denomination</w:t>
            </w:r>
          </w:p>
        </w:tc>
      </w:tr>
      <w:tr w:rsidR="006E5A91" w14:paraId="4390B743" w14:textId="77777777" w:rsidTr="006E5462">
        <w:tc>
          <w:tcPr>
            <w:tcW w:w="1940" w:type="dxa"/>
            <w:tcBorders>
              <w:top w:val="single" w:sz="4" w:space="0" w:color="000000"/>
              <w:left w:val="single" w:sz="4" w:space="0" w:color="000000"/>
              <w:bottom w:val="single" w:sz="4" w:space="0" w:color="000000"/>
            </w:tcBorders>
          </w:tcPr>
          <w:p w14:paraId="60918A61" w14:textId="77777777" w:rsidR="006E5A91" w:rsidRDefault="006E5A91" w:rsidP="006E5462">
            <w:pPr>
              <w:pStyle w:val="BodyText"/>
              <w:snapToGrid w:val="0"/>
            </w:pPr>
            <w:r>
              <w:t>1020</w:t>
            </w:r>
          </w:p>
        </w:tc>
        <w:tc>
          <w:tcPr>
            <w:tcW w:w="6195" w:type="dxa"/>
            <w:tcBorders>
              <w:top w:val="single" w:sz="4" w:space="0" w:color="000000"/>
              <w:left w:val="single" w:sz="4" w:space="0" w:color="000000"/>
              <w:bottom w:val="single" w:sz="4" w:space="0" w:color="000000"/>
              <w:right w:val="single" w:sz="4" w:space="0" w:color="000000"/>
            </w:tcBorders>
          </w:tcPr>
          <w:p w14:paraId="4A769DCE" w14:textId="77777777" w:rsidR="006E5A91" w:rsidRDefault="006E5A91" w:rsidP="006E5462">
            <w:pPr>
              <w:pStyle w:val="BodyText"/>
              <w:snapToGrid w:val="0"/>
            </w:pPr>
            <w:r>
              <w:t>Deleted Foreign Denomination</w:t>
            </w:r>
          </w:p>
        </w:tc>
      </w:tr>
      <w:tr w:rsidR="006E5A91" w14:paraId="32779FCC" w14:textId="77777777" w:rsidTr="006E5462">
        <w:tc>
          <w:tcPr>
            <w:tcW w:w="1940" w:type="dxa"/>
            <w:tcBorders>
              <w:top w:val="single" w:sz="4" w:space="0" w:color="000000"/>
              <w:left w:val="single" w:sz="4" w:space="0" w:color="000000"/>
              <w:bottom w:val="single" w:sz="4" w:space="0" w:color="000000"/>
            </w:tcBorders>
          </w:tcPr>
          <w:p w14:paraId="21D34D7F" w14:textId="77777777" w:rsidR="006E5A91" w:rsidRDefault="006E5A91" w:rsidP="006E5462">
            <w:pPr>
              <w:pStyle w:val="BodyText"/>
              <w:snapToGrid w:val="0"/>
            </w:pPr>
            <w:r>
              <w:lastRenderedPageBreak/>
              <w:t>1021</w:t>
            </w:r>
          </w:p>
        </w:tc>
        <w:tc>
          <w:tcPr>
            <w:tcW w:w="6195" w:type="dxa"/>
            <w:tcBorders>
              <w:top w:val="single" w:sz="4" w:space="0" w:color="000000"/>
              <w:left w:val="single" w:sz="4" w:space="0" w:color="000000"/>
              <w:bottom w:val="single" w:sz="4" w:space="0" w:color="000000"/>
              <w:right w:val="single" w:sz="4" w:space="0" w:color="000000"/>
            </w:tcBorders>
          </w:tcPr>
          <w:p w14:paraId="4250D7E7" w14:textId="77777777" w:rsidR="006E5A91" w:rsidRDefault="006E5A91" w:rsidP="006E5462">
            <w:pPr>
              <w:pStyle w:val="BodyText"/>
              <w:snapToGrid w:val="0"/>
            </w:pPr>
            <w:r>
              <w:t>Inserted Non-Cash Media</w:t>
            </w:r>
          </w:p>
        </w:tc>
      </w:tr>
      <w:tr w:rsidR="006E5A91" w14:paraId="08EF2CAD" w14:textId="77777777" w:rsidTr="006E5462">
        <w:tc>
          <w:tcPr>
            <w:tcW w:w="1940" w:type="dxa"/>
            <w:tcBorders>
              <w:top w:val="single" w:sz="4" w:space="0" w:color="000000"/>
              <w:left w:val="single" w:sz="4" w:space="0" w:color="000000"/>
              <w:bottom w:val="single" w:sz="4" w:space="0" w:color="000000"/>
            </w:tcBorders>
          </w:tcPr>
          <w:p w14:paraId="323A17A6" w14:textId="77777777" w:rsidR="006E5A91" w:rsidRDefault="006E5A91" w:rsidP="006E5462">
            <w:pPr>
              <w:pStyle w:val="BodyText"/>
              <w:snapToGrid w:val="0"/>
            </w:pPr>
            <w:r>
              <w:t>1022</w:t>
            </w:r>
          </w:p>
        </w:tc>
        <w:tc>
          <w:tcPr>
            <w:tcW w:w="6195" w:type="dxa"/>
            <w:tcBorders>
              <w:top w:val="single" w:sz="4" w:space="0" w:color="000000"/>
              <w:left w:val="single" w:sz="4" w:space="0" w:color="000000"/>
              <w:bottom w:val="single" w:sz="4" w:space="0" w:color="000000"/>
              <w:right w:val="single" w:sz="4" w:space="0" w:color="000000"/>
            </w:tcBorders>
          </w:tcPr>
          <w:p w14:paraId="79A9FA2B" w14:textId="77777777" w:rsidR="006E5A91" w:rsidRDefault="006E5A91" w:rsidP="006E5462">
            <w:pPr>
              <w:pStyle w:val="BodyText"/>
              <w:snapToGrid w:val="0"/>
            </w:pPr>
            <w:r>
              <w:t>Assigned Non-Cash Media to Cashpoints</w:t>
            </w:r>
          </w:p>
        </w:tc>
      </w:tr>
      <w:tr w:rsidR="006E5A91" w14:paraId="1C2F6BDA" w14:textId="77777777" w:rsidTr="006E5462">
        <w:tc>
          <w:tcPr>
            <w:tcW w:w="1940" w:type="dxa"/>
            <w:tcBorders>
              <w:top w:val="single" w:sz="4" w:space="0" w:color="000000"/>
              <w:left w:val="single" w:sz="4" w:space="0" w:color="000000"/>
              <w:bottom w:val="single" w:sz="4" w:space="0" w:color="000000"/>
            </w:tcBorders>
          </w:tcPr>
          <w:p w14:paraId="5A918F6F" w14:textId="77777777" w:rsidR="006E5A91" w:rsidRDefault="006E5A91" w:rsidP="006E5462">
            <w:pPr>
              <w:pStyle w:val="BodyText"/>
              <w:snapToGrid w:val="0"/>
            </w:pPr>
            <w:r>
              <w:t>1023</w:t>
            </w:r>
          </w:p>
        </w:tc>
        <w:tc>
          <w:tcPr>
            <w:tcW w:w="6195" w:type="dxa"/>
            <w:tcBorders>
              <w:top w:val="single" w:sz="4" w:space="0" w:color="000000"/>
              <w:left w:val="single" w:sz="4" w:space="0" w:color="000000"/>
              <w:bottom w:val="single" w:sz="4" w:space="0" w:color="000000"/>
              <w:right w:val="single" w:sz="4" w:space="0" w:color="000000"/>
            </w:tcBorders>
          </w:tcPr>
          <w:p w14:paraId="1D388412" w14:textId="77777777" w:rsidR="006E5A91" w:rsidRDefault="006E5A91" w:rsidP="006E5462">
            <w:pPr>
              <w:pStyle w:val="BodyText"/>
              <w:snapToGrid w:val="0"/>
            </w:pPr>
            <w:r>
              <w:t>Unassigned Non-Cash Media to Cashpoints</w:t>
            </w:r>
          </w:p>
        </w:tc>
      </w:tr>
      <w:tr w:rsidR="006E5A91" w14:paraId="53ABADF0" w14:textId="77777777" w:rsidTr="006E5462">
        <w:tc>
          <w:tcPr>
            <w:tcW w:w="1940" w:type="dxa"/>
            <w:tcBorders>
              <w:top w:val="single" w:sz="4" w:space="0" w:color="000000"/>
              <w:left w:val="single" w:sz="4" w:space="0" w:color="000000"/>
              <w:bottom w:val="single" w:sz="4" w:space="0" w:color="000000"/>
            </w:tcBorders>
          </w:tcPr>
          <w:p w14:paraId="62493E58" w14:textId="77777777" w:rsidR="006E5A91" w:rsidRDefault="006E5A91" w:rsidP="006E5462">
            <w:pPr>
              <w:pStyle w:val="BodyText"/>
              <w:snapToGrid w:val="0"/>
            </w:pPr>
            <w:r>
              <w:t>1024</w:t>
            </w:r>
          </w:p>
        </w:tc>
        <w:tc>
          <w:tcPr>
            <w:tcW w:w="6195" w:type="dxa"/>
            <w:tcBorders>
              <w:top w:val="single" w:sz="4" w:space="0" w:color="000000"/>
              <w:left w:val="single" w:sz="4" w:space="0" w:color="000000"/>
              <w:bottom w:val="single" w:sz="4" w:space="0" w:color="000000"/>
              <w:right w:val="single" w:sz="4" w:space="0" w:color="000000"/>
            </w:tcBorders>
          </w:tcPr>
          <w:p w14:paraId="2EE99FFE" w14:textId="77777777" w:rsidR="006E5A91" w:rsidRDefault="006E5A91" w:rsidP="006E5462">
            <w:pPr>
              <w:pStyle w:val="BodyText"/>
              <w:snapToGrid w:val="0"/>
            </w:pPr>
            <w:r>
              <w:t>Deleted Non-Cash Media</w:t>
            </w:r>
          </w:p>
        </w:tc>
      </w:tr>
      <w:tr w:rsidR="006E5A91" w14:paraId="46F4B766" w14:textId="77777777" w:rsidTr="006E5462">
        <w:tc>
          <w:tcPr>
            <w:tcW w:w="1940" w:type="dxa"/>
            <w:tcBorders>
              <w:top w:val="single" w:sz="4" w:space="0" w:color="000000"/>
              <w:left w:val="single" w:sz="4" w:space="0" w:color="000000"/>
              <w:bottom w:val="single" w:sz="4" w:space="0" w:color="000000"/>
            </w:tcBorders>
          </w:tcPr>
          <w:p w14:paraId="7C3CA1C8" w14:textId="77777777" w:rsidR="006E5A91" w:rsidRDefault="006E5A91" w:rsidP="006E5462">
            <w:pPr>
              <w:pStyle w:val="BodyText"/>
              <w:snapToGrid w:val="0"/>
            </w:pPr>
            <w:r>
              <w:t>1025</w:t>
            </w:r>
          </w:p>
        </w:tc>
        <w:tc>
          <w:tcPr>
            <w:tcW w:w="6195" w:type="dxa"/>
            <w:tcBorders>
              <w:top w:val="single" w:sz="4" w:space="0" w:color="000000"/>
              <w:left w:val="single" w:sz="4" w:space="0" w:color="000000"/>
              <w:bottom w:val="single" w:sz="4" w:space="0" w:color="000000"/>
              <w:right w:val="single" w:sz="4" w:space="0" w:color="000000"/>
            </w:tcBorders>
          </w:tcPr>
          <w:p w14:paraId="3D176E71" w14:textId="77777777" w:rsidR="006E5A91" w:rsidRDefault="006E5A91" w:rsidP="006E5462">
            <w:pPr>
              <w:pStyle w:val="BodyText"/>
              <w:snapToGrid w:val="0"/>
            </w:pPr>
            <w:r>
              <w:t>Updated Exchange Rate</w:t>
            </w:r>
          </w:p>
        </w:tc>
      </w:tr>
      <w:tr w:rsidR="006E5A91" w14:paraId="2A33C1C7" w14:textId="77777777" w:rsidTr="006E5462">
        <w:tc>
          <w:tcPr>
            <w:tcW w:w="1940" w:type="dxa"/>
            <w:tcBorders>
              <w:top w:val="single" w:sz="4" w:space="0" w:color="000000"/>
              <w:left w:val="single" w:sz="4" w:space="0" w:color="000000"/>
              <w:bottom w:val="single" w:sz="4" w:space="0" w:color="000000"/>
            </w:tcBorders>
          </w:tcPr>
          <w:p w14:paraId="352C8F6F" w14:textId="77777777" w:rsidR="006E5A91" w:rsidRDefault="006E5A91" w:rsidP="006E5462">
            <w:pPr>
              <w:pStyle w:val="BodyText"/>
              <w:snapToGrid w:val="0"/>
            </w:pPr>
            <w:r>
              <w:t>1026</w:t>
            </w:r>
          </w:p>
        </w:tc>
        <w:tc>
          <w:tcPr>
            <w:tcW w:w="6195" w:type="dxa"/>
            <w:tcBorders>
              <w:top w:val="single" w:sz="4" w:space="0" w:color="000000"/>
              <w:left w:val="single" w:sz="4" w:space="0" w:color="000000"/>
              <w:bottom w:val="single" w:sz="4" w:space="0" w:color="000000"/>
              <w:right w:val="single" w:sz="4" w:space="0" w:color="000000"/>
            </w:tcBorders>
          </w:tcPr>
          <w:p w14:paraId="098764D4" w14:textId="77777777" w:rsidR="006E5A91" w:rsidRDefault="006E5A91" w:rsidP="006E5462">
            <w:pPr>
              <w:pStyle w:val="BodyText"/>
              <w:snapToGrid w:val="0"/>
            </w:pPr>
            <w:r>
              <w:t>Inserted Exchange Rate</w:t>
            </w:r>
          </w:p>
        </w:tc>
      </w:tr>
      <w:tr w:rsidR="006E5A91" w14:paraId="3D2BDD11" w14:textId="77777777" w:rsidTr="006E5462">
        <w:tc>
          <w:tcPr>
            <w:tcW w:w="1940" w:type="dxa"/>
            <w:tcBorders>
              <w:top w:val="single" w:sz="4" w:space="0" w:color="000000"/>
              <w:left w:val="single" w:sz="4" w:space="0" w:color="000000"/>
              <w:bottom w:val="single" w:sz="4" w:space="0" w:color="000000"/>
            </w:tcBorders>
          </w:tcPr>
          <w:p w14:paraId="1E9DC1F1" w14:textId="77777777" w:rsidR="006E5A91" w:rsidRDefault="006E5A91" w:rsidP="006E5462">
            <w:pPr>
              <w:pStyle w:val="BodyText"/>
              <w:snapToGrid w:val="0"/>
            </w:pPr>
            <w:r>
              <w:t>1027</w:t>
            </w:r>
          </w:p>
        </w:tc>
        <w:tc>
          <w:tcPr>
            <w:tcW w:w="6195" w:type="dxa"/>
            <w:tcBorders>
              <w:top w:val="single" w:sz="4" w:space="0" w:color="000000"/>
              <w:left w:val="single" w:sz="4" w:space="0" w:color="000000"/>
              <w:bottom w:val="single" w:sz="4" w:space="0" w:color="000000"/>
              <w:right w:val="single" w:sz="4" w:space="0" w:color="000000"/>
            </w:tcBorders>
          </w:tcPr>
          <w:p w14:paraId="2525FB71" w14:textId="77777777" w:rsidR="006E5A91" w:rsidRDefault="006E5A91" w:rsidP="006E5462">
            <w:pPr>
              <w:pStyle w:val="BodyText"/>
              <w:snapToGrid w:val="0"/>
            </w:pPr>
            <w:r>
              <w:t>Deleted Exchange Rate</w:t>
            </w:r>
          </w:p>
        </w:tc>
      </w:tr>
      <w:tr w:rsidR="006E5A91" w14:paraId="45E70A76" w14:textId="77777777" w:rsidTr="006E5462">
        <w:tc>
          <w:tcPr>
            <w:tcW w:w="1940" w:type="dxa"/>
            <w:tcBorders>
              <w:top w:val="single" w:sz="4" w:space="0" w:color="000000"/>
              <w:left w:val="single" w:sz="4" w:space="0" w:color="000000"/>
              <w:bottom w:val="single" w:sz="4" w:space="0" w:color="000000"/>
            </w:tcBorders>
          </w:tcPr>
          <w:p w14:paraId="56CCA5CC" w14:textId="77777777" w:rsidR="006E5A91" w:rsidRDefault="006E5A91" w:rsidP="006E5462">
            <w:pPr>
              <w:pStyle w:val="BodyText"/>
              <w:snapToGrid w:val="0"/>
            </w:pPr>
            <w:r>
              <w:t>1028</w:t>
            </w:r>
          </w:p>
        </w:tc>
        <w:tc>
          <w:tcPr>
            <w:tcW w:w="6195" w:type="dxa"/>
            <w:tcBorders>
              <w:top w:val="single" w:sz="4" w:space="0" w:color="000000"/>
              <w:left w:val="single" w:sz="4" w:space="0" w:color="000000"/>
              <w:bottom w:val="single" w:sz="4" w:space="0" w:color="000000"/>
              <w:right w:val="single" w:sz="4" w:space="0" w:color="000000"/>
            </w:tcBorders>
          </w:tcPr>
          <w:p w14:paraId="04016E09" w14:textId="77777777" w:rsidR="006E5A91" w:rsidRDefault="006E5A91" w:rsidP="006E5462">
            <w:pPr>
              <w:pStyle w:val="BodyText"/>
              <w:snapToGrid w:val="0"/>
            </w:pPr>
            <w:r>
              <w:t>Inserted Wallet Type</w:t>
            </w:r>
          </w:p>
        </w:tc>
      </w:tr>
      <w:tr w:rsidR="006E5A91" w14:paraId="38F6C637" w14:textId="77777777" w:rsidTr="006E5462">
        <w:tc>
          <w:tcPr>
            <w:tcW w:w="1940" w:type="dxa"/>
            <w:tcBorders>
              <w:top w:val="single" w:sz="4" w:space="0" w:color="000000"/>
              <w:left w:val="single" w:sz="4" w:space="0" w:color="000000"/>
              <w:bottom w:val="single" w:sz="4" w:space="0" w:color="000000"/>
            </w:tcBorders>
          </w:tcPr>
          <w:p w14:paraId="4B893DBD" w14:textId="77777777" w:rsidR="006E5A91" w:rsidRDefault="006E5A91" w:rsidP="006E5462">
            <w:pPr>
              <w:pStyle w:val="BodyText"/>
              <w:snapToGrid w:val="0"/>
            </w:pPr>
            <w:r>
              <w:t>1029</w:t>
            </w:r>
          </w:p>
        </w:tc>
        <w:tc>
          <w:tcPr>
            <w:tcW w:w="6195" w:type="dxa"/>
            <w:tcBorders>
              <w:top w:val="single" w:sz="4" w:space="0" w:color="000000"/>
              <w:left w:val="single" w:sz="4" w:space="0" w:color="000000"/>
              <w:bottom w:val="single" w:sz="4" w:space="0" w:color="000000"/>
              <w:right w:val="single" w:sz="4" w:space="0" w:color="000000"/>
            </w:tcBorders>
          </w:tcPr>
          <w:p w14:paraId="6B125293" w14:textId="77777777" w:rsidR="006E5A91" w:rsidRDefault="006E5A91" w:rsidP="006E5462">
            <w:pPr>
              <w:pStyle w:val="BodyText"/>
              <w:snapToGrid w:val="0"/>
            </w:pPr>
            <w:r>
              <w:t>Updated Wallet Type</w:t>
            </w:r>
          </w:p>
        </w:tc>
      </w:tr>
      <w:tr w:rsidR="006E5A91" w14:paraId="467836D9" w14:textId="77777777" w:rsidTr="006E5462">
        <w:tc>
          <w:tcPr>
            <w:tcW w:w="1940" w:type="dxa"/>
            <w:tcBorders>
              <w:top w:val="single" w:sz="4" w:space="0" w:color="000000"/>
              <w:left w:val="single" w:sz="4" w:space="0" w:color="000000"/>
              <w:bottom w:val="single" w:sz="4" w:space="0" w:color="000000"/>
            </w:tcBorders>
          </w:tcPr>
          <w:p w14:paraId="6E1F0CB6" w14:textId="77777777" w:rsidR="006E5A91" w:rsidRDefault="006E5A91" w:rsidP="006E5462">
            <w:pPr>
              <w:pStyle w:val="BodyText"/>
              <w:snapToGrid w:val="0"/>
            </w:pPr>
            <w:r>
              <w:t>1030</w:t>
            </w:r>
          </w:p>
        </w:tc>
        <w:tc>
          <w:tcPr>
            <w:tcW w:w="6195" w:type="dxa"/>
            <w:tcBorders>
              <w:top w:val="single" w:sz="4" w:space="0" w:color="000000"/>
              <w:left w:val="single" w:sz="4" w:space="0" w:color="000000"/>
              <w:bottom w:val="single" w:sz="4" w:space="0" w:color="000000"/>
              <w:right w:val="single" w:sz="4" w:space="0" w:color="000000"/>
            </w:tcBorders>
          </w:tcPr>
          <w:p w14:paraId="38378F10" w14:textId="77777777" w:rsidR="006E5A91" w:rsidRDefault="006E5A91" w:rsidP="006E5462">
            <w:pPr>
              <w:pStyle w:val="BodyText"/>
              <w:snapToGrid w:val="0"/>
            </w:pPr>
            <w:r>
              <w:t>Deleted Wallet Type</w:t>
            </w:r>
          </w:p>
        </w:tc>
      </w:tr>
      <w:tr w:rsidR="006E5A91" w14:paraId="6A6F3C37" w14:textId="77777777" w:rsidTr="006E5462">
        <w:tc>
          <w:tcPr>
            <w:tcW w:w="1940" w:type="dxa"/>
            <w:tcBorders>
              <w:top w:val="single" w:sz="4" w:space="0" w:color="000000"/>
              <w:left w:val="single" w:sz="4" w:space="0" w:color="000000"/>
              <w:bottom w:val="single" w:sz="4" w:space="0" w:color="000000"/>
            </w:tcBorders>
          </w:tcPr>
          <w:p w14:paraId="0CDCFB1A" w14:textId="77777777" w:rsidR="006E5A91" w:rsidRDefault="006E5A91" w:rsidP="006E5462">
            <w:pPr>
              <w:pStyle w:val="BodyText"/>
              <w:snapToGrid w:val="0"/>
            </w:pPr>
            <w:r>
              <w:t>1031</w:t>
            </w:r>
          </w:p>
        </w:tc>
        <w:tc>
          <w:tcPr>
            <w:tcW w:w="6195" w:type="dxa"/>
            <w:tcBorders>
              <w:top w:val="single" w:sz="4" w:space="0" w:color="000000"/>
              <w:left w:val="single" w:sz="4" w:space="0" w:color="000000"/>
              <w:bottom w:val="single" w:sz="4" w:space="0" w:color="000000"/>
              <w:right w:val="single" w:sz="4" w:space="0" w:color="000000"/>
            </w:tcBorders>
          </w:tcPr>
          <w:p w14:paraId="1499C6E0" w14:textId="77777777" w:rsidR="006E5A91" w:rsidRDefault="006E5A91" w:rsidP="006E5462">
            <w:pPr>
              <w:pStyle w:val="BodyText"/>
              <w:snapToGrid w:val="0"/>
            </w:pPr>
            <w:r>
              <w:t>Deleted Cashpoint Data</w:t>
            </w:r>
          </w:p>
        </w:tc>
      </w:tr>
      <w:tr w:rsidR="006E5A91" w14:paraId="0804B335" w14:textId="77777777" w:rsidTr="006E5462">
        <w:tc>
          <w:tcPr>
            <w:tcW w:w="1940" w:type="dxa"/>
            <w:tcBorders>
              <w:top w:val="single" w:sz="4" w:space="0" w:color="000000"/>
              <w:left w:val="single" w:sz="4" w:space="0" w:color="000000"/>
              <w:bottom w:val="single" w:sz="4" w:space="0" w:color="000000"/>
            </w:tcBorders>
          </w:tcPr>
          <w:p w14:paraId="4865F6B4" w14:textId="77777777" w:rsidR="006E5A91" w:rsidRDefault="006E5A91" w:rsidP="006E5462">
            <w:pPr>
              <w:pStyle w:val="BodyText"/>
              <w:snapToGrid w:val="0"/>
            </w:pPr>
            <w:r>
              <w:t>1032</w:t>
            </w:r>
          </w:p>
        </w:tc>
        <w:tc>
          <w:tcPr>
            <w:tcW w:w="6195" w:type="dxa"/>
            <w:tcBorders>
              <w:top w:val="single" w:sz="4" w:space="0" w:color="000000"/>
              <w:left w:val="single" w:sz="4" w:space="0" w:color="000000"/>
              <w:bottom w:val="single" w:sz="4" w:space="0" w:color="000000"/>
              <w:right w:val="single" w:sz="4" w:space="0" w:color="000000"/>
            </w:tcBorders>
          </w:tcPr>
          <w:p w14:paraId="0AB62060" w14:textId="77777777" w:rsidR="006E5A91" w:rsidRDefault="006E5A91" w:rsidP="006E5462">
            <w:pPr>
              <w:pStyle w:val="BodyText"/>
              <w:snapToGrid w:val="0"/>
            </w:pPr>
            <w:r>
              <w:t>Updated Cashpoint Status</w:t>
            </w:r>
          </w:p>
        </w:tc>
      </w:tr>
      <w:tr w:rsidR="006E5A91" w14:paraId="2663F2D8" w14:textId="77777777" w:rsidTr="006E5462">
        <w:tc>
          <w:tcPr>
            <w:tcW w:w="1940" w:type="dxa"/>
            <w:tcBorders>
              <w:top w:val="single" w:sz="4" w:space="0" w:color="000000"/>
              <w:left w:val="single" w:sz="4" w:space="0" w:color="000000"/>
              <w:bottom w:val="single" w:sz="4" w:space="0" w:color="000000"/>
            </w:tcBorders>
          </w:tcPr>
          <w:p w14:paraId="375BB1CD" w14:textId="77777777" w:rsidR="006E5A91" w:rsidRDefault="006E5A91" w:rsidP="006E5462">
            <w:pPr>
              <w:pStyle w:val="BodyText"/>
              <w:snapToGrid w:val="0"/>
            </w:pPr>
            <w:r>
              <w:t>1033</w:t>
            </w:r>
          </w:p>
        </w:tc>
        <w:tc>
          <w:tcPr>
            <w:tcW w:w="6195" w:type="dxa"/>
            <w:tcBorders>
              <w:top w:val="single" w:sz="4" w:space="0" w:color="000000"/>
              <w:left w:val="single" w:sz="4" w:space="0" w:color="000000"/>
              <w:bottom w:val="single" w:sz="4" w:space="0" w:color="000000"/>
              <w:right w:val="single" w:sz="4" w:space="0" w:color="000000"/>
            </w:tcBorders>
          </w:tcPr>
          <w:p w14:paraId="53C0CC21" w14:textId="77777777" w:rsidR="006E5A91" w:rsidRDefault="006E5A91" w:rsidP="006E5462">
            <w:pPr>
              <w:pStyle w:val="BodyText"/>
              <w:snapToGrid w:val="0"/>
            </w:pPr>
            <w:r>
              <w:t>Purge Cashpoint Data alert</w:t>
            </w:r>
          </w:p>
        </w:tc>
      </w:tr>
      <w:tr w:rsidR="006E5A91" w14:paraId="0BCC708D" w14:textId="77777777" w:rsidTr="006E5462">
        <w:tc>
          <w:tcPr>
            <w:tcW w:w="1940" w:type="dxa"/>
            <w:tcBorders>
              <w:top w:val="single" w:sz="4" w:space="0" w:color="000000"/>
              <w:left w:val="single" w:sz="4" w:space="0" w:color="000000"/>
              <w:bottom w:val="single" w:sz="4" w:space="0" w:color="000000"/>
            </w:tcBorders>
          </w:tcPr>
          <w:p w14:paraId="63680EAD" w14:textId="77777777" w:rsidR="006E5A91" w:rsidRDefault="006E5A91" w:rsidP="006E5462">
            <w:pPr>
              <w:pStyle w:val="BodyText"/>
              <w:snapToGrid w:val="0"/>
            </w:pPr>
            <w:r>
              <w:t>1034</w:t>
            </w:r>
          </w:p>
        </w:tc>
        <w:tc>
          <w:tcPr>
            <w:tcW w:w="6195" w:type="dxa"/>
            <w:tcBorders>
              <w:top w:val="single" w:sz="4" w:space="0" w:color="000000"/>
              <w:left w:val="single" w:sz="4" w:space="0" w:color="000000"/>
              <w:bottom w:val="single" w:sz="4" w:space="0" w:color="000000"/>
              <w:right w:val="single" w:sz="4" w:space="0" w:color="000000"/>
            </w:tcBorders>
          </w:tcPr>
          <w:p w14:paraId="2A07E442" w14:textId="77777777" w:rsidR="006E5A91" w:rsidRDefault="006E5A91" w:rsidP="006E5462">
            <w:pPr>
              <w:pStyle w:val="BodyText"/>
              <w:snapToGrid w:val="0"/>
            </w:pPr>
            <w:r>
              <w:t>Purge Cashpoint History</w:t>
            </w:r>
          </w:p>
        </w:tc>
      </w:tr>
      <w:tr w:rsidR="006E5A91" w14:paraId="25FF42A8" w14:textId="77777777" w:rsidTr="006E5462">
        <w:tc>
          <w:tcPr>
            <w:tcW w:w="1940" w:type="dxa"/>
            <w:tcBorders>
              <w:top w:val="single" w:sz="4" w:space="0" w:color="000000"/>
              <w:left w:val="single" w:sz="4" w:space="0" w:color="000000"/>
              <w:bottom w:val="single" w:sz="4" w:space="0" w:color="000000"/>
            </w:tcBorders>
          </w:tcPr>
          <w:p w14:paraId="3D068A05" w14:textId="77777777" w:rsidR="006E5A91" w:rsidRDefault="006E5A91" w:rsidP="006E5462">
            <w:pPr>
              <w:pStyle w:val="BodyText"/>
              <w:snapToGrid w:val="0"/>
            </w:pPr>
            <w:r>
              <w:t>1035</w:t>
            </w:r>
          </w:p>
        </w:tc>
        <w:tc>
          <w:tcPr>
            <w:tcW w:w="6195" w:type="dxa"/>
            <w:tcBorders>
              <w:top w:val="single" w:sz="4" w:space="0" w:color="000000"/>
              <w:left w:val="single" w:sz="4" w:space="0" w:color="000000"/>
              <w:bottom w:val="single" w:sz="4" w:space="0" w:color="000000"/>
              <w:right w:val="single" w:sz="4" w:space="0" w:color="000000"/>
            </w:tcBorders>
          </w:tcPr>
          <w:p w14:paraId="3EE9AF84" w14:textId="77777777" w:rsidR="006E5A91" w:rsidRDefault="006E5A91" w:rsidP="006E5462">
            <w:pPr>
              <w:pStyle w:val="BodyText"/>
              <w:snapToGrid w:val="0"/>
            </w:pPr>
            <w:r>
              <w:t>Purge Cashpoint Forecast</w:t>
            </w:r>
          </w:p>
        </w:tc>
      </w:tr>
      <w:tr w:rsidR="006E5A91" w14:paraId="5EDED113" w14:textId="77777777" w:rsidTr="006E5462">
        <w:tc>
          <w:tcPr>
            <w:tcW w:w="1940" w:type="dxa"/>
            <w:tcBorders>
              <w:top w:val="single" w:sz="4" w:space="0" w:color="000000"/>
              <w:left w:val="single" w:sz="4" w:space="0" w:color="000000"/>
              <w:bottom w:val="single" w:sz="4" w:space="0" w:color="000000"/>
            </w:tcBorders>
          </w:tcPr>
          <w:p w14:paraId="4CACE97E" w14:textId="77777777" w:rsidR="006E5A91" w:rsidRDefault="006E5A91" w:rsidP="006E5462">
            <w:pPr>
              <w:pStyle w:val="BodyText"/>
              <w:snapToGrid w:val="0"/>
            </w:pPr>
            <w:r>
              <w:t>1036</w:t>
            </w:r>
          </w:p>
        </w:tc>
        <w:tc>
          <w:tcPr>
            <w:tcW w:w="6195" w:type="dxa"/>
            <w:tcBorders>
              <w:top w:val="single" w:sz="4" w:space="0" w:color="000000"/>
              <w:left w:val="single" w:sz="4" w:space="0" w:color="000000"/>
              <w:bottom w:val="single" w:sz="4" w:space="0" w:color="000000"/>
              <w:right w:val="single" w:sz="4" w:space="0" w:color="000000"/>
            </w:tcBorders>
          </w:tcPr>
          <w:p w14:paraId="20866509" w14:textId="77777777" w:rsidR="006E5A91" w:rsidRDefault="006E5A91" w:rsidP="006E5462">
            <w:pPr>
              <w:pStyle w:val="BodyText"/>
              <w:snapToGrid w:val="0"/>
            </w:pPr>
            <w:r>
              <w:t>Purge Forecast Queue</w:t>
            </w:r>
          </w:p>
        </w:tc>
      </w:tr>
      <w:tr w:rsidR="006E5A91" w14:paraId="6019FCA5" w14:textId="77777777" w:rsidTr="006E5462">
        <w:tc>
          <w:tcPr>
            <w:tcW w:w="1940" w:type="dxa"/>
            <w:tcBorders>
              <w:top w:val="single" w:sz="4" w:space="0" w:color="000000"/>
              <w:left w:val="single" w:sz="4" w:space="0" w:color="000000"/>
              <w:bottom w:val="single" w:sz="4" w:space="0" w:color="000000"/>
            </w:tcBorders>
          </w:tcPr>
          <w:p w14:paraId="2507B8B2" w14:textId="77777777" w:rsidR="006E5A91" w:rsidRDefault="006E5A91" w:rsidP="006E5462">
            <w:pPr>
              <w:pStyle w:val="BodyText"/>
              <w:snapToGrid w:val="0"/>
            </w:pPr>
            <w:r>
              <w:t>1037</w:t>
            </w:r>
          </w:p>
        </w:tc>
        <w:tc>
          <w:tcPr>
            <w:tcW w:w="6195" w:type="dxa"/>
            <w:tcBorders>
              <w:top w:val="single" w:sz="4" w:space="0" w:color="000000"/>
              <w:left w:val="single" w:sz="4" w:space="0" w:color="000000"/>
              <w:bottom w:val="single" w:sz="4" w:space="0" w:color="000000"/>
              <w:right w:val="single" w:sz="4" w:space="0" w:color="000000"/>
            </w:tcBorders>
          </w:tcPr>
          <w:p w14:paraId="344542A1" w14:textId="77777777" w:rsidR="006E5A91" w:rsidRDefault="006E5A91" w:rsidP="006E5462">
            <w:pPr>
              <w:pStyle w:val="BodyText"/>
              <w:snapToGrid w:val="0"/>
            </w:pPr>
            <w:r>
              <w:t>Deleted Recommendations for ATM</w:t>
            </w:r>
          </w:p>
        </w:tc>
      </w:tr>
      <w:tr w:rsidR="006E5A91" w14:paraId="3CE367C0" w14:textId="77777777" w:rsidTr="006E5462">
        <w:tc>
          <w:tcPr>
            <w:tcW w:w="1940" w:type="dxa"/>
            <w:tcBorders>
              <w:top w:val="single" w:sz="4" w:space="0" w:color="000000"/>
              <w:left w:val="single" w:sz="4" w:space="0" w:color="000000"/>
              <w:bottom w:val="single" w:sz="4" w:space="0" w:color="000000"/>
            </w:tcBorders>
          </w:tcPr>
          <w:p w14:paraId="5FFE1DD5" w14:textId="77777777" w:rsidR="006E5A91" w:rsidRDefault="006E5A91" w:rsidP="006E5462">
            <w:pPr>
              <w:pStyle w:val="BodyText"/>
              <w:snapToGrid w:val="0"/>
            </w:pPr>
            <w:r>
              <w:t>1038</w:t>
            </w:r>
          </w:p>
        </w:tc>
        <w:tc>
          <w:tcPr>
            <w:tcW w:w="6195" w:type="dxa"/>
            <w:tcBorders>
              <w:top w:val="single" w:sz="4" w:space="0" w:color="000000"/>
              <w:left w:val="single" w:sz="4" w:space="0" w:color="000000"/>
              <w:bottom w:val="single" w:sz="4" w:space="0" w:color="000000"/>
              <w:right w:val="single" w:sz="4" w:space="0" w:color="000000"/>
            </w:tcBorders>
          </w:tcPr>
          <w:p w14:paraId="32CB50B1" w14:textId="77777777" w:rsidR="006E5A91" w:rsidRDefault="006E5A91" w:rsidP="006E5462">
            <w:pPr>
              <w:pStyle w:val="BodyText"/>
              <w:snapToGrid w:val="0"/>
            </w:pPr>
            <w:r>
              <w:t>Data Health Indicator Calculation Started</w:t>
            </w:r>
          </w:p>
        </w:tc>
      </w:tr>
      <w:tr w:rsidR="006E5A91" w14:paraId="628375AB" w14:textId="77777777" w:rsidTr="006E5462">
        <w:tc>
          <w:tcPr>
            <w:tcW w:w="1940" w:type="dxa"/>
            <w:tcBorders>
              <w:top w:val="single" w:sz="4" w:space="0" w:color="000000"/>
              <w:left w:val="single" w:sz="4" w:space="0" w:color="000000"/>
              <w:bottom w:val="single" w:sz="4" w:space="0" w:color="000000"/>
            </w:tcBorders>
          </w:tcPr>
          <w:p w14:paraId="7B0FF53B" w14:textId="77777777" w:rsidR="006E5A91" w:rsidRDefault="006E5A91" w:rsidP="006E5462">
            <w:pPr>
              <w:pStyle w:val="BodyText"/>
              <w:snapToGrid w:val="0"/>
            </w:pPr>
            <w:r>
              <w:t>1039</w:t>
            </w:r>
          </w:p>
        </w:tc>
        <w:tc>
          <w:tcPr>
            <w:tcW w:w="6195" w:type="dxa"/>
            <w:tcBorders>
              <w:top w:val="single" w:sz="4" w:space="0" w:color="000000"/>
              <w:left w:val="single" w:sz="4" w:space="0" w:color="000000"/>
              <w:bottom w:val="single" w:sz="4" w:space="0" w:color="000000"/>
              <w:right w:val="single" w:sz="4" w:space="0" w:color="000000"/>
            </w:tcBorders>
          </w:tcPr>
          <w:p w14:paraId="2E3FD963" w14:textId="77777777" w:rsidR="006E5A91" w:rsidRDefault="006E5A91" w:rsidP="006E5462">
            <w:pPr>
              <w:pStyle w:val="BodyText"/>
              <w:snapToGrid w:val="0"/>
            </w:pPr>
            <w:r>
              <w:t>Deleted Recommendations for BRN</w:t>
            </w:r>
          </w:p>
        </w:tc>
      </w:tr>
      <w:tr w:rsidR="006E5A91" w14:paraId="06127AAB" w14:textId="77777777" w:rsidTr="006E5462">
        <w:tc>
          <w:tcPr>
            <w:tcW w:w="1940" w:type="dxa"/>
            <w:tcBorders>
              <w:top w:val="single" w:sz="4" w:space="0" w:color="000000"/>
              <w:left w:val="single" w:sz="4" w:space="0" w:color="000000"/>
              <w:bottom w:val="single" w:sz="4" w:space="0" w:color="000000"/>
            </w:tcBorders>
          </w:tcPr>
          <w:p w14:paraId="6845FEA1" w14:textId="77777777" w:rsidR="006E5A91" w:rsidRDefault="006E5A91" w:rsidP="006E5462">
            <w:pPr>
              <w:pStyle w:val="BodyText"/>
              <w:snapToGrid w:val="0"/>
            </w:pPr>
            <w:r>
              <w:t>1040</w:t>
            </w:r>
          </w:p>
        </w:tc>
        <w:tc>
          <w:tcPr>
            <w:tcW w:w="6195" w:type="dxa"/>
            <w:tcBorders>
              <w:top w:val="single" w:sz="4" w:space="0" w:color="000000"/>
              <w:left w:val="single" w:sz="4" w:space="0" w:color="000000"/>
              <w:bottom w:val="single" w:sz="4" w:space="0" w:color="000000"/>
              <w:right w:val="single" w:sz="4" w:space="0" w:color="000000"/>
            </w:tcBorders>
          </w:tcPr>
          <w:p w14:paraId="60465AB3" w14:textId="77777777" w:rsidR="006E5A91" w:rsidRDefault="006E5A91" w:rsidP="006E5462">
            <w:pPr>
              <w:pStyle w:val="BodyText"/>
              <w:snapToGrid w:val="0"/>
            </w:pPr>
            <w:r>
              <w:t>Deleted Recommendations for ATM - part1</w:t>
            </w:r>
          </w:p>
        </w:tc>
      </w:tr>
      <w:tr w:rsidR="006E5A91" w14:paraId="2F38C12A" w14:textId="77777777" w:rsidTr="006E5462">
        <w:tc>
          <w:tcPr>
            <w:tcW w:w="1940" w:type="dxa"/>
            <w:tcBorders>
              <w:top w:val="single" w:sz="4" w:space="0" w:color="000000"/>
              <w:left w:val="single" w:sz="4" w:space="0" w:color="000000"/>
              <w:bottom w:val="single" w:sz="4" w:space="0" w:color="000000"/>
            </w:tcBorders>
          </w:tcPr>
          <w:p w14:paraId="0DF8AC58" w14:textId="77777777" w:rsidR="006E5A91" w:rsidRDefault="006E5A91" w:rsidP="006E5462">
            <w:pPr>
              <w:pStyle w:val="BodyText"/>
              <w:snapToGrid w:val="0"/>
            </w:pPr>
            <w:r>
              <w:t>1041</w:t>
            </w:r>
          </w:p>
        </w:tc>
        <w:tc>
          <w:tcPr>
            <w:tcW w:w="6195" w:type="dxa"/>
            <w:tcBorders>
              <w:top w:val="single" w:sz="4" w:space="0" w:color="000000"/>
              <w:left w:val="single" w:sz="4" w:space="0" w:color="000000"/>
              <w:bottom w:val="single" w:sz="4" w:space="0" w:color="000000"/>
              <w:right w:val="single" w:sz="4" w:space="0" w:color="000000"/>
            </w:tcBorders>
          </w:tcPr>
          <w:p w14:paraId="17F8649E" w14:textId="77777777" w:rsidR="006E5A91" w:rsidRDefault="006E5A91" w:rsidP="006E5462">
            <w:pPr>
              <w:pStyle w:val="BodyText"/>
              <w:snapToGrid w:val="0"/>
            </w:pPr>
            <w:r>
              <w:t>Purge ATM Recommendations</w:t>
            </w:r>
          </w:p>
        </w:tc>
      </w:tr>
      <w:tr w:rsidR="006E5A91" w14:paraId="411B253B" w14:textId="77777777" w:rsidTr="006E5462">
        <w:tc>
          <w:tcPr>
            <w:tcW w:w="1940" w:type="dxa"/>
            <w:tcBorders>
              <w:top w:val="single" w:sz="4" w:space="0" w:color="000000"/>
              <w:left w:val="single" w:sz="4" w:space="0" w:color="000000"/>
              <w:bottom w:val="single" w:sz="4" w:space="0" w:color="000000"/>
            </w:tcBorders>
          </w:tcPr>
          <w:p w14:paraId="2F5731D7" w14:textId="77777777" w:rsidR="006E5A91" w:rsidRDefault="006E5A91" w:rsidP="006E5462">
            <w:pPr>
              <w:pStyle w:val="BodyText"/>
              <w:snapToGrid w:val="0"/>
            </w:pPr>
            <w:r>
              <w:t>1042</w:t>
            </w:r>
          </w:p>
        </w:tc>
        <w:tc>
          <w:tcPr>
            <w:tcW w:w="6195" w:type="dxa"/>
            <w:tcBorders>
              <w:top w:val="single" w:sz="4" w:space="0" w:color="000000"/>
              <w:left w:val="single" w:sz="4" w:space="0" w:color="000000"/>
              <w:bottom w:val="single" w:sz="4" w:space="0" w:color="000000"/>
              <w:right w:val="single" w:sz="4" w:space="0" w:color="000000"/>
            </w:tcBorders>
          </w:tcPr>
          <w:p w14:paraId="3F1FC6D1" w14:textId="77777777" w:rsidR="006E5A91" w:rsidRDefault="006E5A91" w:rsidP="006E5462">
            <w:pPr>
              <w:pStyle w:val="BodyText"/>
              <w:snapToGrid w:val="0"/>
            </w:pPr>
            <w:r>
              <w:t>Deleted Recommendations for BRN - part1</w:t>
            </w:r>
          </w:p>
        </w:tc>
      </w:tr>
      <w:tr w:rsidR="006E5A91" w14:paraId="2CFDCB74" w14:textId="77777777" w:rsidTr="006E5462">
        <w:tc>
          <w:tcPr>
            <w:tcW w:w="1940" w:type="dxa"/>
            <w:tcBorders>
              <w:top w:val="single" w:sz="4" w:space="0" w:color="000000"/>
              <w:left w:val="single" w:sz="4" w:space="0" w:color="000000"/>
              <w:bottom w:val="single" w:sz="4" w:space="0" w:color="000000"/>
            </w:tcBorders>
          </w:tcPr>
          <w:p w14:paraId="49701216" w14:textId="77777777" w:rsidR="006E5A91" w:rsidRDefault="006E5A91" w:rsidP="006E5462">
            <w:pPr>
              <w:pStyle w:val="BodyText"/>
              <w:snapToGrid w:val="0"/>
            </w:pPr>
            <w:r>
              <w:t>1043</w:t>
            </w:r>
          </w:p>
        </w:tc>
        <w:tc>
          <w:tcPr>
            <w:tcW w:w="6195" w:type="dxa"/>
            <w:tcBorders>
              <w:top w:val="single" w:sz="4" w:space="0" w:color="000000"/>
              <w:left w:val="single" w:sz="4" w:space="0" w:color="000000"/>
              <w:bottom w:val="single" w:sz="4" w:space="0" w:color="000000"/>
              <w:right w:val="single" w:sz="4" w:space="0" w:color="000000"/>
            </w:tcBorders>
          </w:tcPr>
          <w:p w14:paraId="6B72C509" w14:textId="77777777" w:rsidR="006E5A91" w:rsidRDefault="006E5A91" w:rsidP="006E5462">
            <w:pPr>
              <w:pStyle w:val="BodyText"/>
              <w:snapToGrid w:val="0"/>
            </w:pPr>
            <w:r>
              <w:t>Purge BRN Recommendations</w:t>
            </w:r>
          </w:p>
        </w:tc>
      </w:tr>
      <w:tr w:rsidR="006E5A91" w14:paraId="1CE90DE9" w14:textId="77777777" w:rsidTr="006E5462">
        <w:tc>
          <w:tcPr>
            <w:tcW w:w="1940" w:type="dxa"/>
            <w:tcBorders>
              <w:top w:val="single" w:sz="4" w:space="0" w:color="000000"/>
              <w:left w:val="single" w:sz="4" w:space="0" w:color="000000"/>
              <w:bottom w:val="single" w:sz="4" w:space="0" w:color="000000"/>
            </w:tcBorders>
          </w:tcPr>
          <w:p w14:paraId="1F72EB3F" w14:textId="77777777" w:rsidR="006E5A91" w:rsidRDefault="006E5A91" w:rsidP="006E5462">
            <w:pPr>
              <w:pStyle w:val="BodyText"/>
              <w:snapToGrid w:val="0"/>
            </w:pPr>
            <w:r>
              <w:t>1044</w:t>
            </w:r>
          </w:p>
        </w:tc>
        <w:tc>
          <w:tcPr>
            <w:tcW w:w="6195" w:type="dxa"/>
            <w:tcBorders>
              <w:top w:val="single" w:sz="4" w:space="0" w:color="000000"/>
              <w:left w:val="single" w:sz="4" w:space="0" w:color="000000"/>
              <w:bottom w:val="single" w:sz="4" w:space="0" w:color="000000"/>
              <w:right w:val="single" w:sz="4" w:space="0" w:color="000000"/>
            </w:tcBorders>
          </w:tcPr>
          <w:p w14:paraId="16B79C04" w14:textId="77777777" w:rsidR="006E5A91" w:rsidRDefault="006E5A91" w:rsidP="006E5462">
            <w:pPr>
              <w:pStyle w:val="BodyText"/>
              <w:snapToGrid w:val="0"/>
            </w:pPr>
            <w:r>
              <w:t>Purged Orders</w:t>
            </w:r>
          </w:p>
        </w:tc>
      </w:tr>
      <w:tr w:rsidR="006E5A91" w14:paraId="58D5C106" w14:textId="77777777" w:rsidTr="006E5462">
        <w:tc>
          <w:tcPr>
            <w:tcW w:w="1940" w:type="dxa"/>
            <w:tcBorders>
              <w:top w:val="single" w:sz="4" w:space="0" w:color="000000"/>
              <w:left w:val="single" w:sz="4" w:space="0" w:color="000000"/>
              <w:bottom w:val="single" w:sz="4" w:space="0" w:color="000000"/>
            </w:tcBorders>
          </w:tcPr>
          <w:p w14:paraId="33C76FEC" w14:textId="77777777" w:rsidR="006E5A91" w:rsidRDefault="006E5A91" w:rsidP="006E5462">
            <w:pPr>
              <w:pStyle w:val="BodyText"/>
              <w:snapToGrid w:val="0"/>
            </w:pPr>
            <w:r>
              <w:t>1045</w:t>
            </w:r>
          </w:p>
        </w:tc>
        <w:tc>
          <w:tcPr>
            <w:tcW w:w="6195" w:type="dxa"/>
            <w:tcBorders>
              <w:top w:val="single" w:sz="4" w:space="0" w:color="000000"/>
              <w:left w:val="single" w:sz="4" w:space="0" w:color="000000"/>
              <w:bottom w:val="single" w:sz="4" w:space="0" w:color="000000"/>
              <w:right w:val="single" w:sz="4" w:space="0" w:color="000000"/>
            </w:tcBorders>
          </w:tcPr>
          <w:p w14:paraId="051D8721" w14:textId="77777777" w:rsidR="006E5A91" w:rsidRDefault="006E5A91" w:rsidP="006E5462">
            <w:pPr>
              <w:pStyle w:val="BodyText"/>
              <w:snapToGrid w:val="0"/>
            </w:pPr>
            <w:r>
              <w:t>Purged Messages</w:t>
            </w:r>
          </w:p>
        </w:tc>
      </w:tr>
      <w:tr w:rsidR="006E5A91" w14:paraId="632CE2BC" w14:textId="77777777" w:rsidTr="006E5462">
        <w:tc>
          <w:tcPr>
            <w:tcW w:w="1940" w:type="dxa"/>
            <w:tcBorders>
              <w:top w:val="single" w:sz="4" w:space="0" w:color="000000"/>
              <w:left w:val="single" w:sz="4" w:space="0" w:color="000000"/>
              <w:bottom w:val="single" w:sz="4" w:space="0" w:color="000000"/>
            </w:tcBorders>
          </w:tcPr>
          <w:p w14:paraId="1B5ADA53" w14:textId="77777777" w:rsidR="006E5A91" w:rsidRDefault="006E5A91" w:rsidP="006E5462">
            <w:pPr>
              <w:pStyle w:val="BodyText"/>
              <w:snapToGrid w:val="0"/>
            </w:pPr>
            <w:r>
              <w:t>1046</w:t>
            </w:r>
          </w:p>
        </w:tc>
        <w:tc>
          <w:tcPr>
            <w:tcW w:w="6195" w:type="dxa"/>
            <w:tcBorders>
              <w:top w:val="single" w:sz="4" w:space="0" w:color="000000"/>
              <w:left w:val="single" w:sz="4" w:space="0" w:color="000000"/>
              <w:bottom w:val="single" w:sz="4" w:space="0" w:color="000000"/>
              <w:right w:val="single" w:sz="4" w:space="0" w:color="000000"/>
            </w:tcBorders>
          </w:tcPr>
          <w:p w14:paraId="07765F26" w14:textId="77777777" w:rsidR="006E5A91" w:rsidRDefault="006E5A91" w:rsidP="006E5462">
            <w:pPr>
              <w:pStyle w:val="BodyText"/>
              <w:snapToGrid w:val="0"/>
            </w:pPr>
            <w:r>
              <w:t>Mass Include/Exclude History</w:t>
            </w:r>
          </w:p>
        </w:tc>
      </w:tr>
      <w:tr w:rsidR="006E5A91" w14:paraId="3ACED601" w14:textId="77777777" w:rsidTr="006E5462">
        <w:tc>
          <w:tcPr>
            <w:tcW w:w="1940" w:type="dxa"/>
            <w:tcBorders>
              <w:top w:val="single" w:sz="4" w:space="0" w:color="000000"/>
              <w:left w:val="single" w:sz="4" w:space="0" w:color="000000"/>
              <w:bottom w:val="single" w:sz="4" w:space="0" w:color="000000"/>
            </w:tcBorders>
          </w:tcPr>
          <w:p w14:paraId="4C032D66" w14:textId="77777777" w:rsidR="006E5A91" w:rsidRDefault="006E5A91" w:rsidP="006E5462">
            <w:pPr>
              <w:pStyle w:val="BodyText"/>
              <w:snapToGrid w:val="0"/>
            </w:pPr>
            <w:r>
              <w:t>1047</w:t>
            </w:r>
          </w:p>
        </w:tc>
        <w:tc>
          <w:tcPr>
            <w:tcW w:w="6195" w:type="dxa"/>
            <w:tcBorders>
              <w:top w:val="single" w:sz="4" w:space="0" w:color="000000"/>
              <w:left w:val="single" w:sz="4" w:space="0" w:color="000000"/>
              <w:bottom w:val="single" w:sz="4" w:space="0" w:color="000000"/>
              <w:right w:val="single" w:sz="4" w:space="0" w:color="000000"/>
            </w:tcBorders>
          </w:tcPr>
          <w:p w14:paraId="30F1797F" w14:textId="77777777" w:rsidR="006E5A91" w:rsidRDefault="006E5A91" w:rsidP="006E5462">
            <w:pPr>
              <w:pStyle w:val="BodyText"/>
              <w:snapToGrid w:val="0"/>
            </w:pPr>
            <w:r>
              <w:t>Cleaned Tables</w:t>
            </w:r>
          </w:p>
        </w:tc>
      </w:tr>
      <w:tr w:rsidR="006E5A91" w14:paraId="5158ABD9" w14:textId="77777777" w:rsidTr="006E5462">
        <w:tc>
          <w:tcPr>
            <w:tcW w:w="1940" w:type="dxa"/>
            <w:tcBorders>
              <w:top w:val="single" w:sz="4" w:space="0" w:color="000000"/>
              <w:left w:val="single" w:sz="4" w:space="0" w:color="000000"/>
              <w:bottom w:val="single" w:sz="4" w:space="0" w:color="000000"/>
            </w:tcBorders>
          </w:tcPr>
          <w:p w14:paraId="2BF4A82D" w14:textId="77777777" w:rsidR="006E5A91" w:rsidRDefault="006E5A91" w:rsidP="006E5462">
            <w:pPr>
              <w:pStyle w:val="BodyText"/>
              <w:snapToGrid w:val="0"/>
            </w:pPr>
            <w:r>
              <w:t>1048</w:t>
            </w:r>
          </w:p>
        </w:tc>
        <w:tc>
          <w:tcPr>
            <w:tcW w:w="6195" w:type="dxa"/>
            <w:tcBorders>
              <w:top w:val="single" w:sz="4" w:space="0" w:color="000000"/>
              <w:left w:val="single" w:sz="4" w:space="0" w:color="000000"/>
              <w:bottom w:val="single" w:sz="4" w:space="0" w:color="000000"/>
              <w:right w:val="single" w:sz="4" w:space="0" w:color="000000"/>
            </w:tcBorders>
          </w:tcPr>
          <w:p w14:paraId="63E48895" w14:textId="77777777" w:rsidR="006E5A91" w:rsidRDefault="006E5A91" w:rsidP="006E5462">
            <w:pPr>
              <w:pStyle w:val="BodyText"/>
              <w:snapToGrid w:val="0"/>
            </w:pPr>
            <w:r>
              <w:t>Cluster Aggregation</w:t>
            </w:r>
          </w:p>
        </w:tc>
      </w:tr>
      <w:tr w:rsidR="006E5A91" w14:paraId="208564A7" w14:textId="77777777" w:rsidTr="006E5462">
        <w:tc>
          <w:tcPr>
            <w:tcW w:w="1940" w:type="dxa"/>
            <w:tcBorders>
              <w:top w:val="single" w:sz="4" w:space="0" w:color="000000"/>
              <w:left w:val="single" w:sz="4" w:space="0" w:color="000000"/>
              <w:bottom w:val="single" w:sz="4" w:space="0" w:color="000000"/>
            </w:tcBorders>
          </w:tcPr>
          <w:p w14:paraId="51C57700" w14:textId="77777777" w:rsidR="006E5A91" w:rsidRDefault="006E5A91" w:rsidP="006E5462">
            <w:pPr>
              <w:pStyle w:val="BodyText"/>
              <w:snapToGrid w:val="0"/>
            </w:pPr>
            <w:r>
              <w:t>1049</w:t>
            </w:r>
          </w:p>
        </w:tc>
        <w:tc>
          <w:tcPr>
            <w:tcW w:w="6195" w:type="dxa"/>
            <w:tcBorders>
              <w:top w:val="single" w:sz="4" w:space="0" w:color="000000"/>
              <w:left w:val="single" w:sz="4" w:space="0" w:color="000000"/>
              <w:bottom w:val="single" w:sz="4" w:space="0" w:color="000000"/>
              <w:right w:val="single" w:sz="4" w:space="0" w:color="000000"/>
            </w:tcBorders>
          </w:tcPr>
          <w:p w14:paraId="1F732CAB" w14:textId="77777777" w:rsidR="006E5A91" w:rsidRDefault="006E5A91" w:rsidP="006E5462">
            <w:pPr>
              <w:pStyle w:val="BodyText"/>
              <w:snapToGrid w:val="0"/>
            </w:pPr>
            <w:r>
              <w:t>Updated Pre-Withdrawal in History</w:t>
            </w:r>
          </w:p>
        </w:tc>
      </w:tr>
      <w:tr w:rsidR="006E5A91" w14:paraId="04D65A92" w14:textId="77777777" w:rsidTr="006E5462">
        <w:tc>
          <w:tcPr>
            <w:tcW w:w="1940" w:type="dxa"/>
            <w:tcBorders>
              <w:top w:val="single" w:sz="4" w:space="0" w:color="000000"/>
              <w:left w:val="single" w:sz="4" w:space="0" w:color="000000"/>
              <w:bottom w:val="single" w:sz="4" w:space="0" w:color="000000"/>
            </w:tcBorders>
          </w:tcPr>
          <w:p w14:paraId="38732DEA" w14:textId="77777777" w:rsidR="006E5A91" w:rsidRDefault="006E5A91" w:rsidP="006E5462">
            <w:pPr>
              <w:pStyle w:val="BodyText"/>
              <w:snapToGrid w:val="0"/>
            </w:pPr>
            <w:r>
              <w:t>1050</w:t>
            </w:r>
          </w:p>
        </w:tc>
        <w:tc>
          <w:tcPr>
            <w:tcW w:w="6195" w:type="dxa"/>
            <w:tcBorders>
              <w:top w:val="single" w:sz="4" w:space="0" w:color="000000"/>
              <w:left w:val="single" w:sz="4" w:space="0" w:color="000000"/>
              <w:bottom w:val="single" w:sz="4" w:space="0" w:color="000000"/>
              <w:right w:val="single" w:sz="4" w:space="0" w:color="000000"/>
            </w:tcBorders>
          </w:tcPr>
          <w:p w14:paraId="35B53C48" w14:textId="77777777" w:rsidR="006E5A91" w:rsidRDefault="006E5A91" w:rsidP="006E5462">
            <w:pPr>
              <w:pStyle w:val="BodyText"/>
              <w:snapToGrid w:val="0"/>
            </w:pPr>
            <w:r>
              <w:t>Exported Cashpoint data</w:t>
            </w:r>
          </w:p>
        </w:tc>
      </w:tr>
      <w:tr w:rsidR="006E5A91" w14:paraId="09C80998" w14:textId="77777777" w:rsidTr="006E5462">
        <w:tc>
          <w:tcPr>
            <w:tcW w:w="1940" w:type="dxa"/>
            <w:tcBorders>
              <w:top w:val="single" w:sz="4" w:space="0" w:color="000000"/>
              <w:left w:val="single" w:sz="4" w:space="0" w:color="000000"/>
              <w:bottom w:val="single" w:sz="4" w:space="0" w:color="000000"/>
            </w:tcBorders>
          </w:tcPr>
          <w:p w14:paraId="2E5D404C" w14:textId="77777777" w:rsidR="006E5A91" w:rsidRDefault="006E5A91" w:rsidP="006E5462">
            <w:pPr>
              <w:pStyle w:val="BodyText"/>
              <w:snapToGrid w:val="0"/>
            </w:pPr>
            <w:r>
              <w:t>1051</w:t>
            </w:r>
          </w:p>
        </w:tc>
        <w:tc>
          <w:tcPr>
            <w:tcW w:w="6195" w:type="dxa"/>
            <w:tcBorders>
              <w:top w:val="single" w:sz="4" w:space="0" w:color="000000"/>
              <w:left w:val="single" w:sz="4" w:space="0" w:color="000000"/>
              <w:bottom w:val="single" w:sz="4" w:space="0" w:color="000000"/>
              <w:right w:val="single" w:sz="4" w:space="0" w:color="000000"/>
            </w:tcBorders>
          </w:tcPr>
          <w:p w14:paraId="4A78725C" w14:textId="77777777" w:rsidR="006E5A91" w:rsidRDefault="006E5A91" w:rsidP="006E5462">
            <w:pPr>
              <w:pStyle w:val="BodyText"/>
              <w:snapToGrid w:val="0"/>
            </w:pPr>
            <w:r>
              <w:t>Deleted Access Control Group</w:t>
            </w:r>
          </w:p>
        </w:tc>
      </w:tr>
      <w:tr w:rsidR="006E5A91" w14:paraId="420F7BF9" w14:textId="77777777" w:rsidTr="006E5462">
        <w:tc>
          <w:tcPr>
            <w:tcW w:w="1940" w:type="dxa"/>
            <w:tcBorders>
              <w:top w:val="single" w:sz="4" w:space="0" w:color="000000"/>
              <w:left w:val="single" w:sz="4" w:space="0" w:color="000000"/>
              <w:bottom w:val="single" w:sz="4" w:space="0" w:color="000000"/>
            </w:tcBorders>
          </w:tcPr>
          <w:p w14:paraId="5A24BB59" w14:textId="77777777" w:rsidR="006E5A91" w:rsidRDefault="006E5A91" w:rsidP="006E5462">
            <w:pPr>
              <w:pStyle w:val="BodyText"/>
              <w:snapToGrid w:val="0"/>
            </w:pPr>
            <w:r>
              <w:t>1052</w:t>
            </w:r>
          </w:p>
        </w:tc>
        <w:tc>
          <w:tcPr>
            <w:tcW w:w="6195" w:type="dxa"/>
            <w:tcBorders>
              <w:top w:val="single" w:sz="4" w:space="0" w:color="000000"/>
              <w:left w:val="single" w:sz="4" w:space="0" w:color="000000"/>
              <w:bottom w:val="single" w:sz="4" w:space="0" w:color="000000"/>
              <w:right w:val="single" w:sz="4" w:space="0" w:color="000000"/>
            </w:tcBorders>
          </w:tcPr>
          <w:p w14:paraId="4E3428D6" w14:textId="77777777" w:rsidR="006E5A91" w:rsidRDefault="006E5A91" w:rsidP="006E5462">
            <w:pPr>
              <w:pStyle w:val="BodyText"/>
              <w:snapToGrid w:val="0"/>
            </w:pPr>
            <w:r>
              <w:t>Deleted Currency</w:t>
            </w:r>
          </w:p>
        </w:tc>
      </w:tr>
      <w:tr w:rsidR="006E5A91" w14:paraId="63F8FC38" w14:textId="77777777" w:rsidTr="006E5462">
        <w:tc>
          <w:tcPr>
            <w:tcW w:w="1940" w:type="dxa"/>
            <w:tcBorders>
              <w:top w:val="single" w:sz="4" w:space="0" w:color="000000"/>
              <w:left w:val="single" w:sz="4" w:space="0" w:color="000000"/>
              <w:bottom w:val="single" w:sz="4" w:space="0" w:color="000000"/>
            </w:tcBorders>
          </w:tcPr>
          <w:p w14:paraId="6713DE50" w14:textId="77777777" w:rsidR="006E5A91" w:rsidRDefault="006E5A91" w:rsidP="006E5462">
            <w:pPr>
              <w:pStyle w:val="BodyText"/>
              <w:snapToGrid w:val="0"/>
            </w:pPr>
            <w:r>
              <w:t>1053</w:t>
            </w:r>
          </w:p>
        </w:tc>
        <w:tc>
          <w:tcPr>
            <w:tcW w:w="6195" w:type="dxa"/>
            <w:tcBorders>
              <w:top w:val="single" w:sz="4" w:space="0" w:color="000000"/>
              <w:left w:val="single" w:sz="4" w:space="0" w:color="000000"/>
              <w:bottom w:val="single" w:sz="4" w:space="0" w:color="000000"/>
              <w:right w:val="single" w:sz="4" w:space="0" w:color="000000"/>
            </w:tcBorders>
          </w:tcPr>
          <w:p w14:paraId="0044A19F" w14:textId="77777777" w:rsidR="006E5A91" w:rsidRDefault="006E5A91" w:rsidP="006E5462">
            <w:pPr>
              <w:pStyle w:val="BodyText"/>
              <w:snapToGrid w:val="0"/>
            </w:pPr>
            <w:r>
              <w:t>Updated Non-Cash Media</w:t>
            </w:r>
          </w:p>
        </w:tc>
      </w:tr>
      <w:tr w:rsidR="006E5A91" w14:paraId="50E35A44" w14:textId="77777777" w:rsidTr="006E5462">
        <w:tc>
          <w:tcPr>
            <w:tcW w:w="1940" w:type="dxa"/>
            <w:tcBorders>
              <w:top w:val="single" w:sz="4" w:space="0" w:color="000000"/>
              <w:left w:val="single" w:sz="4" w:space="0" w:color="000000"/>
              <w:bottom w:val="single" w:sz="4" w:space="0" w:color="000000"/>
            </w:tcBorders>
          </w:tcPr>
          <w:p w14:paraId="61F0D7AB" w14:textId="77777777" w:rsidR="006E5A91" w:rsidRDefault="006E5A91" w:rsidP="006E5462">
            <w:pPr>
              <w:pStyle w:val="BodyText"/>
              <w:snapToGrid w:val="0"/>
            </w:pPr>
            <w:r>
              <w:t>1054</w:t>
            </w:r>
          </w:p>
        </w:tc>
        <w:tc>
          <w:tcPr>
            <w:tcW w:w="6195" w:type="dxa"/>
            <w:tcBorders>
              <w:top w:val="single" w:sz="4" w:space="0" w:color="000000"/>
              <w:left w:val="single" w:sz="4" w:space="0" w:color="000000"/>
              <w:bottom w:val="single" w:sz="4" w:space="0" w:color="000000"/>
              <w:right w:val="single" w:sz="4" w:space="0" w:color="000000"/>
            </w:tcBorders>
          </w:tcPr>
          <w:p w14:paraId="6F8EB5DA" w14:textId="77777777" w:rsidR="006E5A91" w:rsidRDefault="006E5A91" w:rsidP="006E5462">
            <w:pPr>
              <w:pStyle w:val="BodyText"/>
              <w:snapToGrid w:val="0"/>
            </w:pPr>
            <w:r>
              <w:t>Purged Orders Audit</w:t>
            </w:r>
          </w:p>
        </w:tc>
      </w:tr>
      <w:tr w:rsidR="006E5A91" w14:paraId="0782A26B" w14:textId="77777777" w:rsidTr="006E5462">
        <w:tc>
          <w:tcPr>
            <w:tcW w:w="1940" w:type="dxa"/>
            <w:tcBorders>
              <w:top w:val="single" w:sz="4" w:space="0" w:color="000000"/>
              <w:left w:val="single" w:sz="4" w:space="0" w:color="000000"/>
              <w:bottom w:val="single" w:sz="4" w:space="0" w:color="000000"/>
            </w:tcBorders>
          </w:tcPr>
          <w:p w14:paraId="3D0AB619" w14:textId="77777777" w:rsidR="006E5A91" w:rsidRDefault="006E5A91" w:rsidP="006E5462">
            <w:pPr>
              <w:pStyle w:val="BodyText"/>
              <w:snapToGrid w:val="0"/>
            </w:pPr>
            <w:r>
              <w:t>1055</w:t>
            </w:r>
          </w:p>
        </w:tc>
        <w:tc>
          <w:tcPr>
            <w:tcW w:w="6195" w:type="dxa"/>
            <w:tcBorders>
              <w:top w:val="single" w:sz="4" w:space="0" w:color="000000"/>
              <w:left w:val="single" w:sz="4" w:space="0" w:color="000000"/>
              <w:bottom w:val="single" w:sz="4" w:space="0" w:color="000000"/>
              <w:right w:val="single" w:sz="4" w:space="0" w:color="000000"/>
            </w:tcBorders>
          </w:tcPr>
          <w:p w14:paraId="5EF8BD4A" w14:textId="77777777" w:rsidR="006E5A91" w:rsidRDefault="006E5A91" w:rsidP="006E5462">
            <w:pPr>
              <w:pStyle w:val="BodyText"/>
              <w:snapToGrid w:val="0"/>
            </w:pPr>
            <w:r>
              <w:t>Purged Currency Assignment</w:t>
            </w:r>
          </w:p>
        </w:tc>
      </w:tr>
      <w:tr w:rsidR="006E5A91" w14:paraId="61E21BBC" w14:textId="77777777" w:rsidTr="006E5462">
        <w:tc>
          <w:tcPr>
            <w:tcW w:w="1940" w:type="dxa"/>
            <w:tcBorders>
              <w:top w:val="single" w:sz="4" w:space="0" w:color="000000"/>
              <w:left w:val="single" w:sz="4" w:space="0" w:color="000000"/>
              <w:bottom w:val="single" w:sz="4" w:space="0" w:color="000000"/>
            </w:tcBorders>
          </w:tcPr>
          <w:p w14:paraId="399D90E1" w14:textId="77777777" w:rsidR="006E5A91" w:rsidRDefault="006E5A91" w:rsidP="006E5462">
            <w:pPr>
              <w:pStyle w:val="BodyText"/>
              <w:snapToGrid w:val="0"/>
            </w:pPr>
            <w:r>
              <w:t>1056</w:t>
            </w:r>
          </w:p>
        </w:tc>
        <w:tc>
          <w:tcPr>
            <w:tcW w:w="6195" w:type="dxa"/>
            <w:tcBorders>
              <w:top w:val="single" w:sz="4" w:space="0" w:color="000000"/>
              <w:left w:val="single" w:sz="4" w:space="0" w:color="000000"/>
              <w:bottom w:val="single" w:sz="4" w:space="0" w:color="000000"/>
              <w:right w:val="single" w:sz="4" w:space="0" w:color="000000"/>
            </w:tcBorders>
          </w:tcPr>
          <w:p w14:paraId="6CCBCF71" w14:textId="77777777" w:rsidR="006E5A91" w:rsidRDefault="006E5A91" w:rsidP="006E5462">
            <w:pPr>
              <w:pStyle w:val="BodyText"/>
              <w:snapToGrid w:val="0"/>
            </w:pPr>
            <w:r>
              <w:t>Purge Service Exceptions</w:t>
            </w:r>
          </w:p>
        </w:tc>
      </w:tr>
      <w:tr w:rsidR="006E5A91" w14:paraId="12FE6D3B" w14:textId="77777777" w:rsidTr="006E5462">
        <w:tc>
          <w:tcPr>
            <w:tcW w:w="1940" w:type="dxa"/>
            <w:tcBorders>
              <w:top w:val="single" w:sz="4" w:space="0" w:color="000000"/>
              <w:left w:val="single" w:sz="4" w:space="0" w:color="000000"/>
              <w:bottom w:val="single" w:sz="4" w:space="0" w:color="000000"/>
            </w:tcBorders>
          </w:tcPr>
          <w:p w14:paraId="3A4ED48A" w14:textId="77777777" w:rsidR="006E5A91" w:rsidRDefault="006E5A91" w:rsidP="006E5462">
            <w:pPr>
              <w:pStyle w:val="BodyText"/>
              <w:snapToGrid w:val="0"/>
            </w:pPr>
            <w:r>
              <w:lastRenderedPageBreak/>
              <w:t>1057</w:t>
            </w:r>
          </w:p>
        </w:tc>
        <w:tc>
          <w:tcPr>
            <w:tcW w:w="6195" w:type="dxa"/>
            <w:tcBorders>
              <w:top w:val="single" w:sz="4" w:space="0" w:color="000000"/>
              <w:left w:val="single" w:sz="4" w:space="0" w:color="000000"/>
              <w:bottom w:val="single" w:sz="4" w:space="0" w:color="000000"/>
              <w:right w:val="single" w:sz="4" w:space="0" w:color="000000"/>
            </w:tcBorders>
          </w:tcPr>
          <w:p w14:paraId="7D3C726B" w14:textId="77777777" w:rsidR="006E5A91" w:rsidRDefault="006E5A91" w:rsidP="006E5462">
            <w:pPr>
              <w:pStyle w:val="BodyText"/>
              <w:snapToGrid w:val="0"/>
            </w:pPr>
            <w:r>
              <w:t>Purge Forecast Adjustments</w:t>
            </w:r>
          </w:p>
        </w:tc>
      </w:tr>
      <w:tr w:rsidR="006E5A91" w14:paraId="28BB4D0C" w14:textId="77777777" w:rsidTr="006E5462">
        <w:tc>
          <w:tcPr>
            <w:tcW w:w="1940" w:type="dxa"/>
            <w:tcBorders>
              <w:top w:val="single" w:sz="4" w:space="0" w:color="000000"/>
              <w:left w:val="single" w:sz="4" w:space="0" w:color="000000"/>
              <w:bottom w:val="single" w:sz="4" w:space="0" w:color="000000"/>
            </w:tcBorders>
          </w:tcPr>
          <w:p w14:paraId="45B13BBD" w14:textId="77777777" w:rsidR="006E5A91" w:rsidRDefault="006E5A91" w:rsidP="006E5462">
            <w:pPr>
              <w:pStyle w:val="BodyText"/>
              <w:snapToGrid w:val="0"/>
            </w:pPr>
            <w:r>
              <w:t>1058</w:t>
            </w:r>
          </w:p>
        </w:tc>
        <w:tc>
          <w:tcPr>
            <w:tcW w:w="6195" w:type="dxa"/>
            <w:tcBorders>
              <w:top w:val="single" w:sz="4" w:space="0" w:color="000000"/>
              <w:left w:val="single" w:sz="4" w:space="0" w:color="000000"/>
              <w:bottom w:val="single" w:sz="4" w:space="0" w:color="000000"/>
              <w:right w:val="single" w:sz="4" w:space="0" w:color="000000"/>
            </w:tcBorders>
          </w:tcPr>
          <w:p w14:paraId="3B4D8A31" w14:textId="77777777" w:rsidR="006E5A91" w:rsidRDefault="006E5A91" w:rsidP="006E5462">
            <w:pPr>
              <w:pStyle w:val="BodyText"/>
              <w:snapToGrid w:val="0"/>
            </w:pPr>
            <w:r>
              <w:t>Purged Depository Items</w:t>
            </w:r>
          </w:p>
        </w:tc>
      </w:tr>
      <w:tr w:rsidR="006E5A91" w14:paraId="791E6BF5" w14:textId="77777777" w:rsidTr="006E5462">
        <w:tc>
          <w:tcPr>
            <w:tcW w:w="1940" w:type="dxa"/>
            <w:tcBorders>
              <w:top w:val="single" w:sz="4" w:space="0" w:color="000000"/>
              <w:left w:val="single" w:sz="4" w:space="0" w:color="000000"/>
              <w:bottom w:val="single" w:sz="4" w:space="0" w:color="000000"/>
            </w:tcBorders>
          </w:tcPr>
          <w:p w14:paraId="348797A2" w14:textId="77777777" w:rsidR="006E5A91" w:rsidRDefault="006E5A91" w:rsidP="006E5462">
            <w:pPr>
              <w:pStyle w:val="BodyText"/>
              <w:snapToGrid w:val="0"/>
            </w:pPr>
            <w:r>
              <w:t>1059</w:t>
            </w:r>
          </w:p>
        </w:tc>
        <w:tc>
          <w:tcPr>
            <w:tcW w:w="6195" w:type="dxa"/>
            <w:tcBorders>
              <w:top w:val="single" w:sz="4" w:space="0" w:color="000000"/>
              <w:left w:val="single" w:sz="4" w:space="0" w:color="000000"/>
              <w:bottom w:val="single" w:sz="4" w:space="0" w:color="000000"/>
              <w:right w:val="single" w:sz="4" w:space="0" w:color="000000"/>
            </w:tcBorders>
          </w:tcPr>
          <w:p w14:paraId="50D0E643" w14:textId="77777777" w:rsidR="006E5A91" w:rsidRDefault="006E5A91" w:rsidP="006E5462">
            <w:pPr>
              <w:pStyle w:val="BodyText"/>
              <w:snapToGrid w:val="0"/>
            </w:pPr>
            <w:r>
              <w:t>Applied 2-Sigma Data Exclusion</w:t>
            </w:r>
          </w:p>
        </w:tc>
      </w:tr>
      <w:tr w:rsidR="006E5A91" w14:paraId="2F28458A" w14:textId="77777777" w:rsidTr="006E5462">
        <w:tc>
          <w:tcPr>
            <w:tcW w:w="1940" w:type="dxa"/>
            <w:tcBorders>
              <w:top w:val="single" w:sz="4" w:space="0" w:color="000000"/>
              <w:left w:val="single" w:sz="4" w:space="0" w:color="000000"/>
              <w:bottom w:val="single" w:sz="4" w:space="0" w:color="000000"/>
            </w:tcBorders>
          </w:tcPr>
          <w:p w14:paraId="1F208B1F" w14:textId="77777777" w:rsidR="006E5A91" w:rsidRDefault="006E5A91" w:rsidP="006E5462">
            <w:pPr>
              <w:pStyle w:val="BodyText"/>
              <w:snapToGrid w:val="0"/>
            </w:pPr>
            <w:r>
              <w:t>1060</w:t>
            </w:r>
          </w:p>
        </w:tc>
        <w:tc>
          <w:tcPr>
            <w:tcW w:w="6195" w:type="dxa"/>
            <w:tcBorders>
              <w:top w:val="single" w:sz="4" w:space="0" w:color="000000"/>
              <w:left w:val="single" w:sz="4" w:space="0" w:color="000000"/>
              <w:bottom w:val="single" w:sz="4" w:space="0" w:color="000000"/>
              <w:right w:val="single" w:sz="4" w:space="0" w:color="000000"/>
            </w:tcBorders>
          </w:tcPr>
          <w:p w14:paraId="3E85D424" w14:textId="77777777" w:rsidR="006E5A91" w:rsidRDefault="006E5A91" w:rsidP="006E5462">
            <w:pPr>
              <w:pStyle w:val="BodyText"/>
              <w:snapToGrid w:val="0"/>
            </w:pPr>
            <w:r>
              <w:t>Associated Cashpoints with Calendar</w:t>
            </w:r>
          </w:p>
        </w:tc>
      </w:tr>
      <w:tr w:rsidR="006E5A91" w14:paraId="555E1949" w14:textId="77777777" w:rsidTr="006E5462">
        <w:tc>
          <w:tcPr>
            <w:tcW w:w="1940" w:type="dxa"/>
            <w:tcBorders>
              <w:top w:val="single" w:sz="4" w:space="0" w:color="000000"/>
              <w:left w:val="single" w:sz="4" w:space="0" w:color="000000"/>
              <w:bottom w:val="single" w:sz="4" w:space="0" w:color="000000"/>
            </w:tcBorders>
          </w:tcPr>
          <w:p w14:paraId="37009E84" w14:textId="77777777" w:rsidR="006E5A91" w:rsidRDefault="006E5A91" w:rsidP="006E5462">
            <w:pPr>
              <w:pStyle w:val="BodyText"/>
              <w:snapToGrid w:val="0"/>
            </w:pPr>
            <w:r>
              <w:t>1061</w:t>
            </w:r>
          </w:p>
        </w:tc>
        <w:tc>
          <w:tcPr>
            <w:tcW w:w="6195" w:type="dxa"/>
            <w:tcBorders>
              <w:top w:val="single" w:sz="4" w:space="0" w:color="000000"/>
              <w:left w:val="single" w:sz="4" w:space="0" w:color="000000"/>
              <w:bottom w:val="single" w:sz="4" w:space="0" w:color="000000"/>
              <w:right w:val="single" w:sz="4" w:space="0" w:color="000000"/>
            </w:tcBorders>
          </w:tcPr>
          <w:p w14:paraId="2DCE108F" w14:textId="77777777" w:rsidR="006E5A91" w:rsidRDefault="006E5A91" w:rsidP="006E5462">
            <w:pPr>
              <w:pStyle w:val="BodyText"/>
              <w:snapToGrid w:val="0"/>
            </w:pPr>
            <w:r>
              <w:t>Dissociated Cashpoints with Calendar</w:t>
            </w:r>
          </w:p>
        </w:tc>
      </w:tr>
      <w:tr w:rsidR="006E5A91" w14:paraId="590DC699" w14:textId="77777777" w:rsidTr="006E5462">
        <w:tc>
          <w:tcPr>
            <w:tcW w:w="1940" w:type="dxa"/>
            <w:tcBorders>
              <w:top w:val="single" w:sz="4" w:space="0" w:color="000000"/>
              <w:left w:val="single" w:sz="4" w:space="0" w:color="000000"/>
              <w:bottom w:val="single" w:sz="4" w:space="0" w:color="000000"/>
            </w:tcBorders>
          </w:tcPr>
          <w:p w14:paraId="15FCEF79" w14:textId="77777777" w:rsidR="006E5A91" w:rsidRDefault="006E5A91" w:rsidP="006E5462">
            <w:pPr>
              <w:pStyle w:val="BodyText"/>
              <w:snapToGrid w:val="0"/>
            </w:pPr>
            <w:r>
              <w:t>1062</w:t>
            </w:r>
          </w:p>
        </w:tc>
        <w:tc>
          <w:tcPr>
            <w:tcW w:w="6195" w:type="dxa"/>
            <w:tcBorders>
              <w:top w:val="single" w:sz="4" w:space="0" w:color="000000"/>
              <w:left w:val="single" w:sz="4" w:space="0" w:color="000000"/>
              <w:bottom w:val="single" w:sz="4" w:space="0" w:color="000000"/>
              <w:right w:val="single" w:sz="4" w:space="0" w:color="000000"/>
            </w:tcBorders>
          </w:tcPr>
          <w:p w14:paraId="237BA24A" w14:textId="77777777" w:rsidR="006E5A91" w:rsidRDefault="006E5A91" w:rsidP="006E5462">
            <w:pPr>
              <w:pStyle w:val="BodyText"/>
              <w:snapToGrid w:val="0"/>
            </w:pPr>
            <w:r>
              <w:t>Applied Islamic Calendar</w:t>
            </w:r>
          </w:p>
        </w:tc>
      </w:tr>
      <w:tr w:rsidR="006E5A91" w14:paraId="66E87E0F" w14:textId="77777777" w:rsidTr="006E5462">
        <w:tc>
          <w:tcPr>
            <w:tcW w:w="1940" w:type="dxa"/>
            <w:tcBorders>
              <w:left w:val="single" w:sz="4" w:space="0" w:color="000000"/>
              <w:bottom w:val="single" w:sz="4" w:space="0" w:color="000000"/>
            </w:tcBorders>
          </w:tcPr>
          <w:p w14:paraId="0088D3FF" w14:textId="77777777" w:rsidR="006E5A91" w:rsidRDefault="006E5A91" w:rsidP="006E5462">
            <w:pPr>
              <w:pStyle w:val="BodyText"/>
              <w:snapToGrid w:val="0"/>
            </w:pPr>
            <w:r>
              <w:t>1063</w:t>
            </w:r>
          </w:p>
        </w:tc>
        <w:tc>
          <w:tcPr>
            <w:tcW w:w="6195" w:type="dxa"/>
            <w:tcBorders>
              <w:left w:val="single" w:sz="4" w:space="0" w:color="000000"/>
              <w:bottom w:val="single" w:sz="4" w:space="0" w:color="000000"/>
              <w:right w:val="single" w:sz="4" w:space="0" w:color="000000"/>
            </w:tcBorders>
          </w:tcPr>
          <w:p w14:paraId="1C398D25" w14:textId="77777777" w:rsidR="006E5A91" w:rsidRDefault="006E5A91" w:rsidP="006E5462">
            <w:pPr>
              <w:pStyle w:val="BodyText"/>
              <w:snapToGrid w:val="0"/>
            </w:pPr>
            <w:r>
              <w:t>Updated Custom Field Definition</w:t>
            </w:r>
          </w:p>
        </w:tc>
      </w:tr>
      <w:tr w:rsidR="006E5A91" w14:paraId="7EC0EA19" w14:textId="77777777" w:rsidTr="006E5462">
        <w:tc>
          <w:tcPr>
            <w:tcW w:w="1940" w:type="dxa"/>
            <w:tcBorders>
              <w:left w:val="single" w:sz="4" w:space="0" w:color="000000"/>
              <w:bottom w:val="single" w:sz="4" w:space="0" w:color="000000"/>
            </w:tcBorders>
          </w:tcPr>
          <w:p w14:paraId="003904F2" w14:textId="77777777" w:rsidR="006E5A91" w:rsidRDefault="006E5A91" w:rsidP="006E5462">
            <w:pPr>
              <w:pStyle w:val="BodyText"/>
              <w:snapToGrid w:val="0"/>
            </w:pPr>
            <w:r>
              <w:t>1064</w:t>
            </w:r>
          </w:p>
        </w:tc>
        <w:tc>
          <w:tcPr>
            <w:tcW w:w="6195" w:type="dxa"/>
            <w:tcBorders>
              <w:left w:val="single" w:sz="4" w:space="0" w:color="000000"/>
              <w:bottom w:val="single" w:sz="4" w:space="0" w:color="000000"/>
              <w:right w:val="single" w:sz="4" w:space="0" w:color="000000"/>
            </w:tcBorders>
          </w:tcPr>
          <w:p w14:paraId="267F5A88" w14:textId="77777777" w:rsidR="006E5A91" w:rsidRDefault="006E5A91" w:rsidP="006E5462">
            <w:pPr>
              <w:pStyle w:val="BodyText"/>
              <w:snapToGrid w:val="0"/>
            </w:pPr>
            <w:r>
              <w:t>Updated Custom Field Order Linkage</w:t>
            </w:r>
          </w:p>
        </w:tc>
      </w:tr>
      <w:tr w:rsidR="006E5A91" w14:paraId="32825853" w14:textId="77777777" w:rsidTr="006E5462">
        <w:tc>
          <w:tcPr>
            <w:tcW w:w="1940" w:type="dxa"/>
            <w:tcBorders>
              <w:left w:val="single" w:sz="4" w:space="0" w:color="000000"/>
              <w:bottom w:val="single" w:sz="4" w:space="0" w:color="000000"/>
            </w:tcBorders>
          </w:tcPr>
          <w:p w14:paraId="49E1AF60" w14:textId="77777777" w:rsidR="006E5A91" w:rsidRDefault="006E5A91" w:rsidP="006E5462">
            <w:pPr>
              <w:pStyle w:val="BodyText"/>
              <w:snapToGrid w:val="0"/>
            </w:pPr>
            <w:r>
              <w:t>1065</w:t>
            </w:r>
          </w:p>
        </w:tc>
        <w:tc>
          <w:tcPr>
            <w:tcW w:w="6195" w:type="dxa"/>
            <w:tcBorders>
              <w:left w:val="single" w:sz="4" w:space="0" w:color="000000"/>
              <w:bottom w:val="single" w:sz="4" w:space="0" w:color="000000"/>
              <w:right w:val="single" w:sz="4" w:space="0" w:color="000000"/>
            </w:tcBorders>
          </w:tcPr>
          <w:p w14:paraId="7211DE19" w14:textId="77777777" w:rsidR="006E5A91" w:rsidRDefault="006E5A91" w:rsidP="006E5462">
            <w:pPr>
              <w:pStyle w:val="BodyText"/>
              <w:snapToGrid w:val="0"/>
            </w:pPr>
            <w:r>
              <w:t xml:space="preserve">Added </w:t>
            </w:r>
            <w:smartTag w:uri="urn:schemas-microsoft-com:office:smarttags" w:element="place">
              <w:smartTag w:uri="urn:schemas-microsoft-com:office:smarttags" w:element="PlaceName">
                <w:r>
                  <w:t>Workflow</w:t>
                </w:r>
              </w:smartTag>
              <w:r>
                <w:t xml:space="preserve"> </w:t>
              </w:r>
              <w:smartTag w:uri="urn:schemas-microsoft-com:office:smarttags" w:element="PlaceType">
                <w:r>
                  <w:t>State</w:t>
                </w:r>
              </w:smartTag>
            </w:smartTag>
          </w:p>
        </w:tc>
      </w:tr>
      <w:tr w:rsidR="006E5A91" w14:paraId="3AFFDEBB" w14:textId="77777777" w:rsidTr="006E5462">
        <w:tc>
          <w:tcPr>
            <w:tcW w:w="1940" w:type="dxa"/>
            <w:tcBorders>
              <w:left w:val="single" w:sz="4" w:space="0" w:color="000000"/>
              <w:bottom w:val="single" w:sz="4" w:space="0" w:color="000000"/>
            </w:tcBorders>
          </w:tcPr>
          <w:p w14:paraId="4D8329B7" w14:textId="77777777" w:rsidR="006E5A91" w:rsidRDefault="006E5A91" w:rsidP="006E5462">
            <w:pPr>
              <w:pStyle w:val="BodyText"/>
              <w:snapToGrid w:val="0"/>
            </w:pPr>
            <w:r>
              <w:t>1066</w:t>
            </w:r>
          </w:p>
        </w:tc>
        <w:tc>
          <w:tcPr>
            <w:tcW w:w="6195" w:type="dxa"/>
            <w:tcBorders>
              <w:left w:val="single" w:sz="4" w:space="0" w:color="000000"/>
              <w:bottom w:val="single" w:sz="4" w:space="0" w:color="000000"/>
              <w:right w:val="single" w:sz="4" w:space="0" w:color="000000"/>
            </w:tcBorders>
          </w:tcPr>
          <w:p w14:paraId="3BE428D9" w14:textId="77777777" w:rsidR="006E5A91" w:rsidRDefault="006E5A91" w:rsidP="006E5462">
            <w:pPr>
              <w:pStyle w:val="BodyText"/>
              <w:snapToGrid w:val="0"/>
            </w:pPr>
            <w:r>
              <w:t xml:space="preserve">Updated </w:t>
            </w:r>
            <w:smartTag w:uri="urn:schemas-microsoft-com:office:smarttags" w:element="place">
              <w:smartTag w:uri="urn:schemas-microsoft-com:office:smarttags" w:element="PlaceName">
                <w:r>
                  <w:t>Workflow</w:t>
                </w:r>
              </w:smartTag>
              <w:r>
                <w:t xml:space="preserve"> </w:t>
              </w:r>
              <w:smartTag w:uri="urn:schemas-microsoft-com:office:smarttags" w:element="PlaceType">
                <w:r>
                  <w:t>State</w:t>
                </w:r>
              </w:smartTag>
            </w:smartTag>
          </w:p>
        </w:tc>
      </w:tr>
      <w:tr w:rsidR="006E5A91" w14:paraId="3B8DE778" w14:textId="77777777" w:rsidTr="006E5462">
        <w:tc>
          <w:tcPr>
            <w:tcW w:w="1940" w:type="dxa"/>
            <w:tcBorders>
              <w:left w:val="single" w:sz="4" w:space="0" w:color="000000"/>
              <w:bottom w:val="single" w:sz="4" w:space="0" w:color="000000"/>
            </w:tcBorders>
          </w:tcPr>
          <w:p w14:paraId="051073DE" w14:textId="77777777" w:rsidR="006E5A91" w:rsidRDefault="006E5A91" w:rsidP="006E5462">
            <w:pPr>
              <w:pStyle w:val="BodyText"/>
              <w:snapToGrid w:val="0"/>
            </w:pPr>
            <w:r>
              <w:t>1067</w:t>
            </w:r>
          </w:p>
        </w:tc>
        <w:tc>
          <w:tcPr>
            <w:tcW w:w="6195" w:type="dxa"/>
            <w:tcBorders>
              <w:left w:val="single" w:sz="4" w:space="0" w:color="000000"/>
              <w:bottom w:val="single" w:sz="4" w:space="0" w:color="000000"/>
              <w:right w:val="single" w:sz="4" w:space="0" w:color="000000"/>
            </w:tcBorders>
          </w:tcPr>
          <w:p w14:paraId="6339CD82" w14:textId="77777777" w:rsidR="006E5A91" w:rsidRDefault="006E5A91" w:rsidP="006E5462">
            <w:pPr>
              <w:pStyle w:val="BodyText"/>
              <w:snapToGrid w:val="0"/>
            </w:pPr>
            <w:r>
              <w:t xml:space="preserve">Deleted </w:t>
            </w:r>
            <w:smartTag w:uri="urn:schemas-microsoft-com:office:smarttags" w:element="place">
              <w:smartTag w:uri="urn:schemas-microsoft-com:office:smarttags" w:element="PlaceName">
                <w:r>
                  <w:t>Workflow</w:t>
                </w:r>
              </w:smartTag>
              <w:r>
                <w:t xml:space="preserve"> </w:t>
              </w:r>
              <w:smartTag w:uri="urn:schemas-microsoft-com:office:smarttags" w:element="PlaceType">
                <w:r>
                  <w:t>State</w:t>
                </w:r>
              </w:smartTag>
            </w:smartTag>
          </w:p>
        </w:tc>
      </w:tr>
      <w:tr w:rsidR="006E5A91" w14:paraId="4B00BEAB" w14:textId="77777777" w:rsidTr="006E5462">
        <w:tc>
          <w:tcPr>
            <w:tcW w:w="1940" w:type="dxa"/>
            <w:tcBorders>
              <w:left w:val="single" w:sz="4" w:space="0" w:color="000000"/>
              <w:bottom w:val="single" w:sz="4" w:space="0" w:color="000000"/>
            </w:tcBorders>
          </w:tcPr>
          <w:p w14:paraId="4DF5A801" w14:textId="77777777" w:rsidR="006E5A91" w:rsidRDefault="006E5A91" w:rsidP="006E5462">
            <w:pPr>
              <w:pStyle w:val="BodyText"/>
              <w:snapToGrid w:val="0"/>
            </w:pPr>
            <w:r>
              <w:t>1068</w:t>
            </w:r>
          </w:p>
        </w:tc>
        <w:tc>
          <w:tcPr>
            <w:tcW w:w="6195" w:type="dxa"/>
            <w:tcBorders>
              <w:left w:val="single" w:sz="4" w:space="0" w:color="000000"/>
              <w:bottom w:val="single" w:sz="4" w:space="0" w:color="000000"/>
              <w:right w:val="single" w:sz="4" w:space="0" w:color="000000"/>
            </w:tcBorders>
          </w:tcPr>
          <w:p w14:paraId="643B1E28" w14:textId="77777777" w:rsidR="006E5A91" w:rsidRDefault="006E5A91" w:rsidP="006E5462">
            <w:pPr>
              <w:pStyle w:val="BodyText"/>
              <w:snapToGrid w:val="0"/>
            </w:pPr>
            <w:r>
              <w:t>Deleted SLA Profile</w:t>
            </w:r>
          </w:p>
        </w:tc>
      </w:tr>
      <w:tr w:rsidR="006E5A91" w14:paraId="4B696C57" w14:textId="77777777" w:rsidTr="006E5462">
        <w:tc>
          <w:tcPr>
            <w:tcW w:w="1940" w:type="dxa"/>
            <w:tcBorders>
              <w:left w:val="single" w:sz="4" w:space="0" w:color="000000"/>
              <w:bottom w:val="single" w:sz="4" w:space="0" w:color="000000"/>
            </w:tcBorders>
          </w:tcPr>
          <w:p w14:paraId="769F93AA" w14:textId="77777777" w:rsidR="006E5A91" w:rsidRDefault="006E5A91" w:rsidP="006E5462">
            <w:pPr>
              <w:pStyle w:val="BodyText"/>
              <w:snapToGrid w:val="0"/>
            </w:pPr>
            <w:r>
              <w:t>1069</w:t>
            </w:r>
          </w:p>
        </w:tc>
        <w:tc>
          <w:tcPr>
            <w:tcW w:w="6195" w:type="dxa"/>
            <w:tcBorders>
              <w:left w:val="single" w:sz="4" w:space="0" w:color="000000"/>
              <w:bottom w:val="single" w:sz="4" w:space="0" w:color="000000"/>
              <w:right w:val="single" w:sz="4" w:space="0" w:color="000000"/>
            </w:tcBorders>
          </w:tcPr>
          <w:p w14:paraId="62F0D006" w14:textId="77777777" w:rsidR="006E5A91" w:rsidRDefault="006E5A91" w:rsidP="006E5462">
            <w:pPr>
              <w:pStyle w:val="BodyText"/>
              <w:snapToGrid w:val="0"/>
            </w:pPr>
            <w:r>
              <w:t>Updated SLA Profile</w:t>
            </w:r>
          </w:p>
        </w:tc>
      </w:tr>
      <w:tr w:rsidR="006E5A91" w14:paraId="248D2058" w14:textId="77777777" w:rsidTr="006E5462">
        <w:tc>
          <w:tcPr>
            <w:tcW w:w="1940" w:type="dxa"/>
            <w:tcBorders>
              <w:left w:val="single" w:sz="4" w:space="0" w:color="000000"/>
              <w:bottom w:val="single" w:sz="4" w:space="0" w:color="000000"/>
            </w:tcBorders>
          </w:tcPr>
          <w:p w14:paraId="266E309B" w14:textId="77777777" w:rsidR="006E5A91" w:rsidRDefault="006E5A91" w:rsidP="006E5462">
            <w:pPr>
              <w:pStyle w:val="BodyText"/>
              <w:snapToGrid w:val="0"/>
            </w:pPr>
            <w:r>
              <w:t>1070</w:t>
            </w:r>
          </w:p>
        </w:tc>
        <w:tc>
          <w:tcPr>
            <w:tcW w:w="6195" w:type="dxa"/>
            <w:tcBorders>
              <w:left w:val="single" w:sz="4" w:space="0" w:color="000000"/>
              <w:bottom w:val="single" w:sz="4" w:space="0" w:color="000000"/>
              <w:right w:val="single" w:sz="4" w:space="0" w:color="000000"/>
            </w:tcBorders>
          </w:tcPr>
          <w:p w14:paraId="6C4B6C78" w14:textId="77777777" w:rsidR="006E5A91" w:rsidRDefault="006E5A91" w:rsidP="006E5462">
            <w:pPr>
              <w:pStyle w:val="BodyText"/>
              <w:snapToGrid w:val="0"/>
            </w:pPr>
            <w:r>
              <w:t>Inserted SLA Profile</w:t>
            </w:r>
          </w:p>
        </w:tc>
      </w:tr>
      <w:tr w:rsidR="006E5A91" w14:paraId="41E976E6" w14:textId="77777777" w:rsidTr="006E5462">
        <w:tc>
          <w:tcPr>
            <w:tcW w:w="1940" w:type="dxa"/>
            <w:tcBorders>
              <w:left w:val="single" w:sz="4" w:space="0" w:color="000000"/>
              <w:bottom w:val="single" w:sz="4" w:space="0" w:color="000000"/>
            </w:tcBorders>
          </w:tcPr>
          <w:p w14:paraId="551EA769" w14:textId="77777777" w:rsidR="006E5A91" w:rsidRDefault="006E5A91" w:rsidP="006E5462">
            <w:pPr>
              <w:pStyle w:val="BodyText"/>
              <w:snapToGrid w:val="0"/>
            </w:pPr>
            <w:r>
              <w:t>1113</w:t>
            </w:r>
          </w:p>
        </w:tc>
        <w:tc>
          <w:tcPr>
            <w:tcW w:w="6195" w:type="dxa"/>
            <w:tcBorders>
              <w:left w:val="single" w:sz="4" w:space="0" w:color="000000"/>
              <w:bottom w:val="single" w:sz="4" w:space="0" w:color="000000"/>
              <w:right w:val="single" w:sz="4" w:space="0" w:color="000000"/>
            </w:tcBorders>
          </w:tcPr>
          <w:p w14:paraId="14094003" w14:textId="77777777" w:rsidR="006E5A91" w:rsidRDefault="006E5A91" w:rsidP="006E5462">
            <w:pPr>
              <w:pStyle w:val="BodyText"/>
              <w:snapToGrid w:val="0"/>
            </w:pPr>
            <w:r>
              <w:t>Run Load CP Locations – ATM/Branch</w:t>
            </w:r>
          </w:p>
        </w:tc>
      </w:tr>
      <w:tr w:rsidR="006E5A91" w14:paraId="1C5CD0A3" w14:textId="77777777" w:rsidTr="006E5462">
        <w:tc>
          <w:tcPr>
            <w:tcW w:w="1940" w:type="dxa"/>
            <w:tcBorders>
              <w:left w:val="single" w:sz="4" w:space="0" w:color="000000"/>
              <w:bottom w:val="single" w:sz="4" w:space="0" w:color="000000"/>
            </w:tcBorders>
          </w:tcPr>
          <w:p w14:paraId="34833E28" w14:textId="77777777" w:rsidR="006E5A91" w:rsidRDefault="006E5A91" w:rsidP="006E5462">
            <w:pPr>
              <w:pStyle w:val="BodyText"/>
              <w:snapToGrid w:val="0"/>
            </w:pPr>
            <w:r>
              <w:t>1114</w:t>
            </w:r>
          </w:p>
        </w:tc>
        <w:tc>
          <w:tcPr>
            <w:tcW w:w="6195" w:type="dxa"/>
            <w:tcBorders>
              <w:left w:val="single" w:sz="4" w:space="0" w:color="000000"/>
              <w:bottom w:val="single" w:sz="4" w:space="0" w:color="000000"/>
              <w:right w:val="single" w:sz="4" w:space="0" w:color="000000"/>
            </w:tcBorders>
          </w:tcPr>
          <w:p w14:paraId="29F44DE3" w14:textId="77777777" w:rsidR="006E5A91" w:rsidRDefault="006E5A91" w:rsidP="006E5462">
            <w:pPr>
              <w:pStyle w:val="BodyText"/>
              <w:snapToGrid w:val="0"/>
            </w:pPr>
            <w:r>
              <w:t>Run Load CP Locations – Depot</w:t>
            </w:r>
          </w:p>
        </w:tc>
      </w:tr>
      <w:tr w:rsidR="006E5A91" w14:paraId="63F47E13" w14:textId="77777777" w:rsidTr="006E5462">
        <w:tc>
          <w:tcPr>
            <w:tcW w:w="1940" w:type="dxa"/>
            <w:tcBorders>
              <w:left w:val="single" w:sz="4" w:space="0" w:color="000000"/>
              <w:bottom w:val="single" w:sz="4" w:space="0" w:color="000000"/>
            </w:tcBorders>
          </w:tcPr>
          <w:p w14:paraId="2FBCC885" w14:textId="77777777" w:rsidR="006E5A91" w:rsidRDefault="006E5A91" w:rsidP="006E5462">
            <w:pPr>
              <w:pStyle w:val="BodyText"/>
              <w:snapToGrid w:val="0"/>
            </w:pPr>
            <w:r>
              <w:t>1115</w:t>
            </w:r>
          </w:p>
        </w:tc>
        <w:tc>
          <w:tcPr>
            <w:tcW w:w="6195" w:type="dxa"/>
            <w:tcBorders>
              <w:left w:val="single" w:sz="4" w:space="0" w:color="000000"/>
              <w:bottom w:val="single" w:sz="4" w:space="0" w:color="000000"/>
              <w:right w:val="single" w:sz="4" w:space="0" w:color="000000"/>
            </w:tcBorders>
          </w:tcPr>
          <w:p w14:paraId="78655ED8" w14:textId="77777777" w:rsidR="006E5A91" w:rsidRDefault="006E5A91" w:rsidP="006E5462">
            <w:pPr>
              <w:pStyle w:val="BodyText"/>
              <w:snapToGrid w:val="0"/>
            </w:pPr>
            <w:r>
              <w:t>Run Load CP Locations – Commercial Client</w:t>
            </w:r>
          </w:p>
        </w:tc>
      </w:tr>
      <w:tr w:rsidR="006E5A91" w14:paraId="07690B03" w14:textId="77777777" w:rsidTr="006E5462">
        <w:tc>
          <w:tcPr>
            <w:tcW w:w="1940" w:type="dxa"/>
            <w:tcBorders>
              <w:left w:val="single" w:sz="4" w:space="0" w:color="000000"/>
              <w:bottom w:val="single" w:sz="4" w:space="0" w:color="000000"/>
            </w:tcBorders>
          </w:tcPr>
          <w:p w14:paraId="3595979D" w14:textId="77777777" w:rsidR="006E5A91" w:rsidRDefault="006E5A91" w:rsidP="006E5462">
            <w:pPr>
              <w:pStyle w:val="BodyText"/>
              <w:snapToGrid w:val="0"/>
            </w:pPr>
            <w:r>
              <w:t>1116</w:t>
            </w:r>
          </w:p>
        </w:tc>
        <w:tc>
          <w:tcPr>
            <w:tcW w:w="6195" w:type="dxa"/>
            <w:tcBorders>
              <w:left w:val="single" w:sz="4" w:space="0" w:color="000000"/>
              <w:bottom w:val="single" w:sz="4" w:space="0" w:color="000000"/>
              <w:right w:val="single" w:sz="4" w:space="0" w:color="000000"/>
            </w:tcBorders>
          </w:tcPr>
          <w:p w14:paraId="46E62D6A" w14:textId="77777777" w:rsidR="006E5A91" w:rsidRDefault="006E5A91" w:rsidP="006E5462">
            <w:pPr>
              <w:pStyle w:val="BodyText"/>
              <w:snapToGrid w:val="0"/>
            </w:pPr>
            <w:r>
              <w:t>Run Load Route Definitions</w:t>
            </w:r>
          </w:p>
        </w:tc>
      </w:tr>
      <w:tr w:rsidR="006E5A91" w14:paraId="111FF25C" w14:textId="77777777" w:rsidTr="006E5462">
        <w:tc>
          <w:tcPr>
            <w:tcW w:w="1940" w:type="dxa"/>
            <w:tcBorders>
              <w:left w:val="single" w:sz="4" w:space="0" w:color="000000"/>
              <w:bottom w:val="single" w:sz="4" w:space="0" w:color="000000"/>
            </w:tcBorders>
          </w:tcPr>
          <w:p w14:paraId="63D81AD9" w14:textId="77777777" w:rsidR="006E5A91" w:rsidRDefault="006E5A91" w:rsidP="006E5462">
            <w:pPr>
              <w:pStyle w:val="BodyText"/>
              <w:snapToGrid w:val="0"/>
            </w:pPr>
            <w:r>
              <w:t>1117</w:t>
            </w:r>
          </w:p>
        </w:tc>
        <w:tc>
          <w:tcPr>
            <w:tcW w:w="6195" w:type="dxa"/>
            <w:tcBorders>
              <w:left w:val="single" w:sz="4" w:space="0" w:color="000000"/>
              <w:bottom w:val="single" w:sz="4" w:space="0" w:color="000000"/>
              <w:right w:val="single" w:sz="4" w:space="0" w:color="000000"/>
            </w:tcBorders>
          </w:tcPr>
          <w:p w14:paraId="748AEFD7" w14:textId="77777777" w:rsidR="006E5A91" w:rsidRDefault="006E5A91" w:rsidP="006E5462">
            <w:pPr>
              <w:pStyle w:val="BodyText"/>
              <w:snapToGrid w:val="0"/>
            </w:pPr>
            <w:r>
              <w:t>Run Load Cashpoint Route Assignments</w:t>
            </w:r>
          </w:p>
        </w:tc>
      </w:tr>
      <w:tr w:rsidR="006E5A91" w14:paraId="4D08AC67" w14:textId="77777777" w:rsidTr="006E5462">
        <w:tc>
          <w:tcPr>
            <w:tcW w:w="1940" w:type="dxa"/>
            <w:tcBorders>
              <w:left w:val="single" w:sz="4" w:space="0" w:color="000000"/>
              <w:bottom w:val="single" w:sz="4" w:space="0" w:color="000000"/>
            </w:tcBorders>
          </w:tcPr>
          <w:p w14:paraId="11A17297" w14:textId="77777777" w:rsidR="006E5A91" w:rsidRDefault="006E5A91" w:rsidP="006E5462">
            <w:pPr>
              <w:pStyle w:val="BodyText"/>
              <w:snapToGrid w:val="0"/>
            </w:pPr>
            <w:r>
              <w:t>1118</w:t>
            </w:r>
          </w:p>
        </w:tc>
        <w:tc>
          <w:tcPr>
            <w:tcW w:w="6195" w:type="dxa"/>
            <w:tcBorders>
              <w:left w:val="single" w:sz="4" w:space="0" w:color="000000"/>
              <w:bottom w:val="single" w:sz="4" w:space="0" w:color="000000"/>
              <w:right w:val="single" w:sz="4" w:space="0" w:color="000000"/>
            </w:tcBorders>
          </w:tcPr>
          <w:p w14:paraId="79B5C30C" w14:textId="77777777" w:rsidR="006E5A91" w:rsidRDefault="006E5A91" w:rsidP="006E5462">
            <w:pPr>
              <w:pStyle w:val="BodyText"/>
              <w:snapToGrid w:val="0"/>
            </w:pPr>
            <w:r>
              <w:t>Create Route Definition</w:t>
            </w:r>
          </w:p>
        </w:tc>
      </w:tr>
      <w:tr w:rsidR="006E5A91" w14:paraId="1A444F3B" w14:textId="77777777" w:rsidTr="006E5462">
        <w:tc>
          <w:tcPr>
            <w:tcW w:w="1940" w:type="dxa"/>
            <w:tcBorders>
              <w:left w:val="single" w:sz="4" w:space="0" w:color="000000"/>
              <w:bottom w:val="single" w:sz="4" w:space="0" w:color="000000"/>
            </w:tcBorders>
          </w:tcPr>
          <w:p w14:paraId="60CACDCC" w14:textId="77777777" w:rsidR="006E5A91" w:rsidRDefault="006E5A91" w:rsidP="006E5462">
            <w:pPr>
              <w:pStyle w:val="BodyText"/>
              <w:snapToGrid w:val="0"/>
            </w:pPr>
            <w:r>
              <w:t>1119</w:t>
            </w:r>
          </w:p>
        </w:tc>
        <w:tc>
          <w:tcPr>
            <w:tcW w:w="6195" w:type="dxa"/>
            <w:tcBorders>
              <w:left w:val="single" w:sz="4" w:space="0" w:color="000000"/>
              <w:bottom w:val="single" w:sz="4" w:space="0" w:color="000000"/>
              <w:right w:val="single" w:sz="4" w:space="0" w:color="000000"/>
            </w:tcBorders>
          </w:tcPr>
          <w:p w14:paraId="5F45F7E7" w14:textId="77777777" w:rsidR="006E5A91" w:rsidRDefault="006E5A91" w:rsidP="006E5462">
            <w:pPr>
              <w:pStyle w:val="BodyText"/>
              <w:snapToGrid w:val="0"/>
            </w:pPr>
            <w:r>
              <w:t>Edit Route Definition</w:t>
            </w:r>
          </w:p>
        </w:tc>
      </w:tr>
      <w:tr w:rsidR="006E5A91" w14:paraId="7456D670" w14:textId="77777777" w:rsidTr="006E5462">
        <w:tc>
          <w:tcPr>
            <w:tcW w:w="1940" w:type="dxa"/>
            <w:tcBorders>
              <w:left w:val="single" w:sz="4" w:space="0" w:color="000000"/>
              <w:bottom w:val="single" w:sz="4" w:space="0" w:color="000000"/>
            </w:tcBorders>
          </w:tcPr>
          <w:p w14:paraId="49A05D01" w14:textId="77777777" w:rsidR="006E5A91" w:rsidRDefault="006E5A91" w:rsidP="006E5462">
            <w:pPr>
              <w:pStyle w:val="BodyText"/>
              <w:snapToGrid w:val="0"/>
            </w:pPr>
            <w:r>
              <w:t>1120</w:t>
            </w:r>
          </w:p>
        </w:tc>
        <w:tc>
          <w:tcPr>
            <w:tcW w:w="6195" w:type="dxa"/>
            <w:tcBorders>
              <w:left w:val="single" w:sz="4" w:space="0" w:color="000000"/>
              <w:bottom w:val="single" w:sz="4" w:space="0" w:color="000000"/>
              <w:right w:val="single" w:sz="4" w:space="0" w:color="000000"/>
            </w:tcBorders>
          </w:tcPr>
          <w:p w14:paraId="281CCFA6" w14:textId="77777777" w:rsidR="006E5A91" w:rsidRDefault="006E5A91" w:rsidP="006E5462">
            <w:pPr>
              <w:pStyle w:val="BodyText"/>
              <w:snapToGrid w:val="0"/>
            </w:pPr>
            <w:r>
              <w:t xml:space="preserve">Add Route to </w:t>
            </w:r>
            <w:proofErr w:type="spellStart"/>
            <w:r>
              <w:t>OptiTransport</w:t>
            </w:r>
            <w:proofErr w:type="spellEnd"/>
            <w:r>
              <w:t xml:space="preserve"> Run Group</w:t>
            </w:r>
          </w:p>
        </w:tc>
      </w:tr>
      <w:tr w:rsidR="006E5A91" w14:paraId="4F53B7C1" w14:textId="77777777" w:rsidTr="006E5462">
        <w:tc>
          <w:tcPr>
            <w:tcW w:w="1940" w:type="dxa"/>
            <w:tcBorders>
              <w:left w:val="single" w:sz="4" w:space="0" w:color="000000"/>
              <w:bottom w:val="single" w:sz="4" w:space="0" w:color="000000"/>
            </w:tcBorders>
          </w:tcPr>
          <w:p w14:paraId="426D7D4D" w14:textId="77777777" w:rsidR="006E5A91" w:rsidRDefault="006E5A91" w:rsidP="006E5462">
            <w:pPr>
              <w:pStyle w:val="BodyText"/>
              <w:snapToGrid w:val="0"/>
            </w:pPr>
            <w:r>
              <w:t>1121</w:t>
            </w:r>
          </w:p>
        </w:tc>
        <w:tc>
          <w:tcPr>
            <w:tcW w:w="6195" w:type="dxa"/>
            <w:tcBorders>
              <w:left w:val="single" w:sz="4" w:space="0" w:color="000000"/>
              <w:bottom w:val="single" w:sz="4" w:space="0" w:color="000000"/>
              <w:right w:val="single" w:sz="4" w:space="0" w:color="000000"/>
            </w:tcBorders>
          </w:tcPr>
          <w:p w14:paraId="7D6CBB20" w14:textId="77777777" w:rsidR="006E5A91" w:rsidRDefault="006E5A91" w:rsidP="006E5462">
            <w:pPr>
              <w:pStyle w:val="BodyText"/>
              <w:snapToGrid w:val="0"/>
            </w:pPr>
            <w:r>
              <w:t xml:space="preserve">Remove Route from </w:t>
            </w:r>
            <w:proofErr w:type="spellStart"/>
            <w:r>
              <w:t>OptiTransport</w:t>
            </w:r>
            <w:proofErr w:type="spellEnd"/>
            <w:r>
              <w:t xml:space="preserve"> Run Group</w:t>
            </w:r>
          </w:p>
        </w:tc>
      </w:tr>
      <w:tr w:rsidR="006E5A91" w14:paraId="0ED57D36" w14:textId="77777777" w:rsidTr="006E5462">
        <w:tc>
          <w:tcPr>
            <w:tcW w:w="1940" w:type="dxa"/>
            <w:tcBorders>
              <w:left w:val="single" w:sz="4" w:space="0" w:color="000000"/>
              <w:bottom w:val="single" w:sz="4" w:space="0" w:color="000000"/>
            </w:tcBorders>
          </w:tcPr>
          <w:p w14:paraId="59BD4E23" w14:textId="77777777" w:rsidR="006E5A91" w:rsidRDefault="006E5A91" w:rsidP="006E5462">
            <w:pPr>
              <w:pStyle w:val="BodyText"/>
              <w:snapToGrid w:val="0"/>
            </w:pPr>
            <w:r>
              <w:t>1122</w:t>
            </w:r>
          </w:p>
        </w:tc>
        <w:tc>
          <w:tcPr>
            <w:tcW w:w="6195" w:type="dxa"/>
            <w:tcBorders>
              <w:left w:val="single" w:sz="4" w:space="0" w:color="000000"/>
              <w:bottom w:val="single" w:sz="4" w:space="0" w:color="000000"/>
              <w:right w:val="single" w:sz="4" w:space="0" w:color="000000"/>
            </w:tcBorders>
          </w:tcPr>
          <w:p w14:paraId="4E6B8B8D" w14:textId="77777777" w:rsidR="006E5A91" w:rsidRDefault="006E5A91" w:rsidP="006E5462">
            <w:pPr>
              <w:pStyle w:val="BodyText"/>
              <w:snapToGrid w:val="0"/>
            </w:pPr>
            <w:r>
              <w:t xml:space="preserve">Run </w:t>
            </w:r>
            <w:proofErr w:type="spellStart"/>
            <w:r>
              <w:t>OptiTransport</w:t>
            </w:r>
            <w:proofErr w:type="spellEnd"/>
            <w:r>
              <w:t xml:space="preserve"> optimization process</w:t>
            </w:r>
          </w:p>
        </w:tc>
      </w:tr>
      <w:tr w:rsidR="00F95722" w14:paraId="4D6A466E" w14:textId="77777777" w:rsidTr="006E5462">
        <w:tc>
          <w:tcPr>
            <w:tcW w:w="1940" w:type="dxa"/>
            <w:tcBorders>
              <w:left w:val="single" w:sz="4" w:space="0" w:color="000000"/>
              <w:bottom w:val="single" w:sz="4" w:space="0" w:color="000000"/>
            </w:tcBorders>
          </w:tcPr>
          <w:p w14:paraId="2F31440E" w14:textId="77777777" w:rsidR="00F95722" w:rsidRDefault="00F95722" w:rsidP="006E5462">
            <w:pPr>
              <w:pStyle w:val="BodyText"/>
              <w:snapToGrid w:val="0"/>
            </w:pPr>
            <w:r>
              <w:t>1123</w:t>
            </w:r>
          </w:p>
        </w:tc>
        <w:tc>
          <w:tcPr>
            <w:tcW w:w="6195" w:type="dxa"/>
            <w:tcBorders>
              <w:left w:val="single" w:sz="4" w:space="0" w:color="000000"/>
              <w:bottom w:val="single" w:sz="4" w:space="0" w:color="000000"/>
              <w:right w:val="single" w:sz="4" w:space="0" w:color="000000"/>
            </w:tcBorders>
          </w:tcPr>
          <w:p w14:paraId="100C92D9" w14:textId="77777777" w:rsidR="00F95722" w:rsidRDefault="00F95722" w:rsidP="006E5462">
            <w:pPr>
              <w:pStyle w:val="BodyText"/>
              <w:snapToGrid w:val="0"/>
            </w:pPr>
            <w:r w:rsidRPr="00F95722">
              <w:t>Delete Route Definition</w:t>
            </w:r>
          </w:p>
        </w:tc>
      </w:tr>
      <w:tr w:rsidR="006E5A91" w14:paraId="6D907A4B" w14:textId="77777777" w:rsidTr="006E5462">
        <w:tc>
          <w:tcPr>
            <w:tcW w:w="1940" w:type="dxa"/>
            <w:tcBorders>
              <w:top w:val="single" w:sz="4" w:space="0" w:color="000000"/>
              <w:left w:val="single" w:sz="4" w:space="0" w:color="000000"/>
              <w:bottom w:val="single" w:sz="4" w:space="0" w:color="000000"/>
            </w:tcBorders>
          </w:tcPr>
          <w:p w14:paraId="011CBB43" w14:textId="77777777" w:rsidR="006E5A91" w:rsidRDefault="006E5A91" w:rsidP="006E5462">
            <w:pPr>
              <w:pStyle w:val="BodyText"/>
              <w:snapToGrid w:val="0"/>
            </w:pPr>
            <w:r>
              <w:t>2001</w:t>
            </w:r>
          </w:p>
        </w:tc>
        <w:tc>
          <w:tcPr>
            <w:tcW w:w="6195" w:type="dxa"/>
            <w:tcBorders>
              <w:top w:val="single" w:sz="4" w:space="0" w:color="000000"/>
              <w:left w:val="single" w:sz="4" w:space="0" w:color="000000"/>
              <w:bottom w:val="single" w:sz="4" w:space="0" w:color="000000"/>
              <w:right w:val="single" w:sz="4" w:space="0" w:color="000000"/>
            </w:tcBorders>
          </w:tcPr>
          <w:p w14:paraId="4648AFE3" w14:textId="77777777" w:rsidR="006E5A91" w:rsidRDefault="006E5A91" w:rsidP="006E5462">
            <w:pPr>
              <w:pStyle w:val="BodyText"/>
              <w:snapToGrid w:val="0"/>
            </w:pPr>
            <w:r>
              <w:t>Created Model</w:t>
            </w:r>
          </w:p>
        </w:tc>
      </w:tr>
      <w:tr w:rsidR="006E5A91" w14:paraId="51AC2399" w14:textId="77777777" w:rsidTr="006E5462">
        <w:tc>
          <w:tcPr>
            <w:tcW w:w="1940" w:type="dxa"/>
            <w:tcBorders>
              <w:top w:val="single" w:sz="4" w:space="0" w:color="000000"/>
              <w:left w:val="single" w:sz="4" w:space="0" w:color="000000"/>
              <w:bottom w:val="single" w:sz="4" w:space="0" w:color="000000"/>
            </w:tcBorders>
          </w:tcPr>
          <w:p w14:paraId="5AB08AF4" w14:textId="77777777" w:rsidR="006E5A91" w:rsidRDefault="006E5A91" w:rsidP="006E5462">
            <w:pPr>
              <w:pStyle w:val="BodyText"/>
              <w:snapToGrid w:val="0"/>
            </w:pPr>
            <w:r>
              <w:t>2002</w:t>
            </w:r>
          </w:p>
        </w:tc>
        <w:tc>
          <w:tcPr>
            <w:tcW w:w="6195" w:type="dxa"/>
            <w:tcBorders>
              <w:top w:val="single" w:sz="4" w:space="0" w:color="000000"/>
              <w:left w:val="single" w:sz="4" w:space="0" w:color="000000"/>
              <w:bottom w:val="single" w:sz="4" w:space="0" w:color="000000"/>
              <w:right w:val="single" w:sz="4" w:space="0" w:color="000000"/>
            </w:tcBorders>
          </w:tcPr>
          <w:p w14:paraId="41CF8849" w14:textId="77777777" w:rsidR="006E5A91" w:rsidRDefault="006E5A91" w:rsidP="006E5462">
            <w:pPr>
              <w:pStyle w:val="BodyText"/>
              <w:snapToGrid w:val="0"/>
            </w:pPr>
            <w:r>
              <w:t>Updated BRN Parameters</w:t>
            </w:r>
          </w:p>
        </w:tc>
      </w:tr>
      <w:tr w:rsidR="006E5A91" w14:paraId="3DFC5F74" w14:textId="77777777" w:rsidTr="006E5462">
        <w:tc>
          <w:tcPr>
            <w:tcW w:w="1940" w:type="dxa"/>
            <w:tcBorders>
              <w:top w:val="single" w:sz="4" w:space="0" w:color="000000"/>
              <w:left w:val="single" w:sz="4" w:space="0" w:color="000000"/>
              <w:bottom w:val="single" w:sz="4" w:space="0" w:color="000000"/>
            </w:tcBorders>
          </w:tcPr>
          <w:p w14:paraId="53DE7E92" w14:textId="77777777" w:rsidR="006E5A91" w:rsidRDefault="006E5A91" w:rsidP="006E5462">
            <w:pPr>
              <w:pStyle w:val="BodyText"/>
              <w:snapToGrid w:val="0"/>
            </w:pPr>
            <w:r>
              <w:t>2003</w:t>
            </w:r>
          </w:p>
        </w:tc>
        <w:tc>
          <w:tcPr>
            <w:tcW w:w="6195" w:type="dxa"/>
            <w:tcBorders>
              <w:top w:val="single" w:sz="4" w:space="0" w:color="000000"/>
              <w:left w:val="single" w:sz="4" w:space="0" w:color="000000"/>
              <w:bottom w:val="single" w:sz="4" w:space="0" w:color="000000"/>
              <w:right w:val="single" w:sz="4" w:space="0" w:color="000000"/>
            </w:tcBorders>
          </w:tcPr>
          <w:p w14:paraId="19AA86A6" w14:textId="77777777" w:rsidR="006E5A91" w:rsidRDefault="006E5A91" w:rsidP="006E5462">
            <w:pPr>
              <w:pStyle w:val="BodyText"/>
              <w:snapToGrid w:val="0"/>
            </w:pPr>
            <w:r>
              <w:t>(Not Used)</w:t>
            </w:r>
          </w:p>
        </w:tc>
      </w:tr>
      <w:tr w:rsidR="006E5A91" w14:paraId="5162D4CD" w14:textId="77777777" w:rsidTr="006E5462">
        <w:tc>
          <w:tcPr>
            <w:tcW w:w="1940" w:type="dxa"/>
            <w:tcBorders>
              <w:top w:val="single" w:sz="4" w:space="0" w:color="000000"/>
              <w:left w:val="single" w:sz="4" w:space="0" w:color="000000"/>
              <w:bottom w:val="single" w:sz="4" w:space="0" w:color="000000"/>
            </w:tcBorders>
          </w:tcPr>
          <w:p w14:paraId="15E6B41E" w14:textId="77777777" w:rsidR="006E5A91" w:rsidRDefault="006E5A91" w:rsidP="006E5462">
            <w:pPr>
              <w:pStyle w:val="BodyText"/>
              <w:snapToGrid w:val="0"/>
            </w:pPr>
            <w:r>
              <w:t>2004</w:t>
            </w:r>
          </w:p>
        </w:tc>
        <w:tc>
          <w:tcPr>
            <w:tcW w:w="6195" w:type="dxa"/>
            <w:tcBorders>
              <w:top w:val="single" w:sz="4" w:space="0" w:color="000000"/>
              <w:left w:val="single" w:sz="4" w:space="0" w:color="000000"/>
              <w:bottom w:val="single" w:sz="4" w:space="0" w:color="000000"/>
              <w:right w:val="single" w:sz="4" w:space="0" w:color="000000"/>
            </w:tcBorders>
          </w:tcPr>
          <w:p w14:paraId="4E98A79B" w14:textId="77777777" w:rsidR="006E5A91" w:rsidRDefault="006E5A91" w:rsidP="006E5462">
            <w:pPr>
              <w:pStyle w:val="BodyText"/>
              <w:snapToGrid w:val="0"/>
            </w:pPr>
            <w:r>
              <w:t>Updated Model Cost</w:t>
            </w:r>
          </w:p>
        </w:tc>
      </w:tr>
      <w:tr w:rsidR="006E5A91" w14:paraId="1FE931F2" w14:textId="77777777" w:rsidTr="006E5462">
        <w:tc>
          <w:tcPr>
            <w:tcW w:w="1940" w:type="dxa"/>
            <w:tcBorders>
              <w:top w:val="single" w:sz="4" w:space="0" w:color="000000"/>
              <w:left w:val="single" w:sz="4" w:space="0" w:color="000000"/>
              <w:bottom w:val="single" w:sz="4" w:space="0" w:color="000000"/>
            </w:tcBorders>
          </w:tcPr>
          <w:p w14:paraId="578AA11A" w14:textId="77777777" w:rsidR="006E5A91" w:rsidRDefault="006E5A91" w:rsidP="006E5462">
            <w:pPr>
              <w:pStyle w:val="BodyText"/>
              <w:snapToGrid w:val="0"/>
            </w:pPr>
            <w:r>
              <w:t>2005</w:t>
            </w:r>
          </w:p>
        </w:tc>
        <w:tc>
          <w:tcPr>
            <w:tcW w:w="6195" w:type="dxa"/>
            <w:tcBorders>
              <w:top w:val="single" w:sz="4" w:space="0" w:color="000000"/>
              <w:left w:val="single" w:sz="4" w:space="0" w:color="000000"/>
              <w:bottom w:val="single" w:sz="4" w:space="0" w:color="000000"/>
              <w:right w:val="single" w:sz="4" w:space="0" w:color="000000"/>
            </w:tcBorders>
          </w:tcPr>
          <w:p w14:paraId="7C533A1C" w14:textId="77777777" w:rsidR="006E5A91" w:rsidRDefault="006E5A91" w:rsidP="006E5462">
            <w:pPr>
              <w:pStyle w:val="BodyText"/>
              <w:snapToGrid w:val="0"/>
            </w:pPr>
            <w:r>
              <w:t>Updated ATM Defaults by Currency</w:t>
            </w:r>
          </w:p>
        </w:tc>
      </w:tr>
      <w:tr w:rsidR="006E5A91" w14:paraId="5137E97C" w14:textId="77777777" w:rsidTr="006E5462">
        <w:tc>
          <w:tcPr>
            <w:tcW w:w="1940" w:type="dxa"/>
            <w:tcBorders>
              <w:top w:val="single" w:sz="4" w:space="0" w:color="000000"/>
              <w:left w:val="single" w:sz="4" w:space="0" w:color="000000"/>
              <w:bottom w:val="single" w:sz="4" w:space="0" w:color="000000"/>
            </w:tcBorders>
          </w:tcPr>
          <w:p w14:paraId="502DC86F" w14:textId="77777777" w:rsidR="006E5A91" w:rsidRDefault="006E5A91" w:rsidP="006E5462">
            <w:pPr>
              <w:pStyle w:val="BodyText"/>
              <w:snapToGrid w:val="0"/>
            </w:pPr>
            <w:r>
              <w:t>2006</w:t>
            </w:r>
          </w:p>
        </w:tc>
        <w:tc>
          <w:tcPr>
            <w:tcW w:w="6195" w:type="dxa"/>
            <w:tcBorders>
              <w:top w:val="single" w:sz="4" w:space="0" w:color="000000"/>
              <w:left w:val="single" w:sz="4" w:space="0" w:color="000000"/>
              <w:bottom w:val="single" w:sz="4" w:space="0" w:color="000000"/>
              <w:right w:val="single" w:sz="4" w:space="0" w:color="000000"/>
            </w:tcBorders>
          </w:tcPr>
          <w:p w14:paraId="076F3B05" w14:textId="77777777" w:rsidR="006E5A91" w:rsidRDefault="006E5A91" w:rsidP="006E5462">
            <w:pPr>
              <w:pStyle w:val="BodyText"/>
              <w:snapToGrid w:val="0"/>
            </w:pPr>
            <w:r>
              <w:t>Updated Model</w:t>
            </w:r>
          </w:p>
        </w:tc>
      </w:tr>
      <w:tr w:rsidR="006E5A91" w14:paraId="597E5288" w14:textId="77777777" w:rsidTr="006E5462">
        <w:tc>
          <w:tcPr>
            <w:tcW w:w="1940" w:type="dxa"/>
            <w:tcBorders>
              <w:top w:val="single" w:sz="4" w:space="0" w:color="000000"/>
              <w:left w:val="single" w:sz="4" w:space="0" w:color="000000"/>
              <w:bottom w:val="single" w:sz="4" w:space="0" w:color="000000"/>
            </w:tcBorders>
          </w:tcPr>
          <w:p w14:paraId="69051C80" w14:textId="77777777" w:rsidR="006E5A91" w:rsidRDefault="006E5A91" w:rsidP="006E5462">
            <w:pPr>
              <w:pStyle w:val="BodyText"/>
              <w:snapToGrid w:val="0"/>
            </w:pPr>
            <w:r>
              <w:t>2007</w:t>
            </w:r>
          </w:p>
        </w:tc>
        <w:tc>
          <w:tcPr>
            <w:tcW w:w="6195" w:type="dxa"/>
            <w:tcBorders>
              <w:top w:val="single" w:sz="4" w:space="0" w:color="000000"/>
              <w:left w:val="single" w:sz="4" w:space="0" w:color="000000"/>
              <w:bottom w:val="single" w:sz="4" w:space="0" w:color="000000"/>
              <w:right w:val="single" w:sz="4" w:space="0" w:color="000000"/>
            </w:tcBorders>
          </w:tcPr>
          <w:p w14:paraId="04234E45" w14:textId="77777777" w:rsidR="006E5A91" w:rsidRDefault="006E5A91" w:rsidP="006E5462">
            <w:pPr>
              <w:pStyle w:val="BodyText"/>
              <w:snapToGrid w:val="0"/>
            </w:pPr>
            <w:r>
              <w:t>Inserted New Service Shift Day</w:t>
            </w:r>
          </w:p>
        </w:tc>
      </w:tr>
      <w:tr w:rsidR="006E5A91" w14:paraId="7EE42065" w14:textId="77777777" w:rsidTr="006E5462">
        <w:tc>
          <w:tcPr>
            <w:tcW w:w="1940" w:type="dxa"/>
            <w:tcBorders>
              <w:top w:val="single" w:sz="4" w:space="0" w:color="000000"/>
              <w:left w:val="single" w:sz="4" w:space="0" w:color="000000"/>
              <w:bottom w:val="single" w:sz="4" w:space="0" w:color="000000"/>
            </w:tcBorders>
          </w:tcPr>
          <w:p w14:paraId="5E30FE5A" w14:textId="77777777" w:rsidR="006E5A91" w:rsidRDefault="006E5A91" w:rsidP="006E5462">
            <w:pPr>
              <w:pStyle w:val="BodyText"/>
              <w:snapToGrid w:val="0"/>
            </w:pPr>
            <w:r>
              <w:t>2008</w:t>
            </w:r>
          </w:p>
        </w:tc>
        <w:tc>
          <w:tcPr>
            <w:tcW w:w="6195" w:type="dxa"/>
            <w:tcBorders>
              <w:top w:val="single" w:sz="4" w:space="0" w:color="000000"/>
              <w:left w:val="single" w:sz="4" w:space="0" w:color="000000"/>
              <w:bottom w:val="single" w:sz="4" w:space="0" w:color="000000"/>
              <w:right w:val="single" w:sz="4" w:space="0" w:color="000000"/>
            </w:tcBorders>
          </w:tcPr>
          <w:p w14:paraId="189A9F76" w14:textId="77777777" w:rsidR="006E5A91" w:rsidRDefault="006E5A91" w:rsidP="006E5462">
            <w:pPr>
              <w:pStyle w:val="BodyText"/>
              <w:snapToGrid w:val="0"/>
            </w:pPr>
            <w:r>
              <w:t>Inserted Service Costs</w:t>
            </w:r>
          </w:p>
        </w:tc>
      </w:tr>
      <w:tr w:rsidR="006E5A91" w14:paraId="1BAA08F0" w14:textId="77777777" w:rsidTr="006E5462">
        <w:tc>
          <w:tcPr>
            <w:tcW w:w="1940" w:type="dxa"/>
            <w:tcBorders>
              <w:top w:val="single" w:sz="4" w:space="0" w:color="000000"/>
              <w:left w:val="single" w:sz="4" w:space="0" w:color="000000"/>
              <w:bottom w:val="single" w:sz="4" w:space="0" w:color="000000"/>
            </w:tcBorders>
          </w:tcPr>
          <w:p w14:paraId="10BBBB2E" w14:textId="77777777" w:rsidR="006E5A91" w:rsidRDefault="006E5A91" w:rsidP="006E5462">
            <w:pPr>
              <w:pStyle w:val="BodyText"/>
              <w:snapToGrid w:val="0"/>
            </w:pPr>
            <w:r>
              <w:t>2009</w:t>
            </w:r>
          </w:p>
        </w:tc>
        <w:tc>
          <w:tcPr>
            <w:tcW w:w="6195" w:type="dxa"/>
            <w:tcBorders>
              <w:top w:val="single" w:sz="4" w:space="0" w:color="000000"/>
              <w:left w:val="single" w:sz="4" w:space="0" w:color="000000"/>
              <w:bottom w:val="single" w:sz="4" w:space="0" w:color="000000"/>
              <w:right w:val="single" w:sz="4" w:space="0" w:color="000000"/>
            </w:tcBorders>
          </w:tcPr>
          <w:p w14:paraId="0D088A30" w14:textId="77777777" w:rsidR="006E5A91" w:rsidRDefault="006E5A91" w:rsidP="006E5462">
            <w:pPr>
              <w:pStyle w:val="BodyText"/>
              <w:snapToGrid w:val="0"/>
            </w:pPr>
            <w:r>
              <w:t>Assigned BRN Parameters</w:t>
            </w:r>
          </w:p>
        </w:tc>
      </w:tr>
      <w:tr w:rsidR="006E5A91" w14:paraId="39D0A3A5" w14:textId="77777777" w:rsidTr="006E5462">
        <w:tc>
          <w:tcPr>
            <w:tcW w:w="1940" w:type="dxa"/>
            <w:tcBorders>
              <w:top w:val="single" w:sz="4" w:space="0" w:color="000000"/>
              <w:left w:val="single" w:sz="4" w:space="0" w:color="000000"/>
              <w:bottom w:val="single" w:sz="4" w:space="0" w:color="000000"/>
            </w:tcBorders>
          </w:tcPr>
          <w:p w14:paraId="6525AD30" w14:textId="77777777" w:rsidR="006E5A91" w:rsidRDefault="006E5A91" w:rsidP="006E5462">
            <w:pPr>
              <w:pStyle w:val="BodyText"/>
              <w:snapToGrid w:val="0"/>
            </w:pPr>
            <w:r>
              <w:t>2010</w:t>
            </w:r>
          </w:p>
        </w:tc>
        <w:tc>
          <w:tcPr>
            <w:tcW w:w="6195" w:type="dxa"/>
            <w:tcBorders>
              <w:top w:val="single" w:sz="4" w:space="0" w:color="000000"/>
              <w:left w:val="single" w:sz="4" w:space="0" w:color="000000"/>
              <w:bottom w:val="single" w:sz="4" w:space="0" w:color="000000"/>
              <w:right w:val="single" w:sz="4" w:space="0" w:color="000000"/>
            </w:tcBorders>
          </w:tcPr>
          <w:p w14:paraId="7171E7A5" w14:textId="77777777" w:rsidR="006E5A91" w:rsidRDefault="006E5A91" w:rsidP="006E5462">
            <w:pPr>
              <w:pStyle w:val="BodyText"/>
              <w:snapToGrid w:val="0"/>
            </w:pPr>
            <w:r>
              <w:t>Assigned ATM Parameters</w:t>
            </w:r>
          </w:p>
        </w:tc>
      </w:tr>
      <w:tr w:rsidR="006E5A91" w14:paraId="7E148328" w14:textId="77777777" w:rsidTr="006E5462">
        <w:tc>
          <w:tcPr>
            <w:tcW w:w="1940" w:type="dxa"/>
            <w:tcBorders>
              <w:top w:val="single" w:sz="4" w:space="0" w:color="000000"/>
              <w:left w:val="single" w:sz="4" w:space="0" w:color="000000"/>
              <w:bottom w:val="single" w:sz="4" w:space="0" w:color="000000"/>
            </w:tcBorders>
          </w:tcPr>
          <w:p w14:paraId="1422D0C7" w14:textId="77777777" w:rsidR="006E5A91" w:rsidRDefault="006E5A91" w:rsidP="006E5462">
            <w:pPr>
              <w:pStyle w:val="BodyText"/>
              <w:snapToGrid w:val="0"/>
            </w:pPr>
            <w:r>
              <w:t>2011</w:t>
            </w:r>
          </w:p>
        </w:tc>
        <w:tc>
          <w:tcPr>
            <w:tcW w:w="6195" w:type="dxa"/>
            <w:tcBorders>
              <w:top w:val="single" w:sz="4" w:space="0" w:color="000000"/>
              <w:left w:val="single" w:sz="4" w:space="0" w:color="000000"/>
              <w:bottom w:val="single" w:sz="4" w:space="0" w:color="000000"/>
              <w:right w:val="single" w:sz="4" w:space="0" w:color="000000"/>
            </w:tcBorders>
          </w:tcPr>
          <w:p w14:paraId="16B021FC" w14:textId="77777777" w:rsidR="006E5A91" w:rsidRDefault="006E5A91" w:rsidP="006E5462">
            <w:pPr>
              <w:pStyle w:val="BodyText"/>
              <w:snapToGrid w:val="0"/>
            </w:pPr>
            <w:r>
              <w:t>Updated Model Interest Rate</w:t>
            </w:r>
          </w:p>
        </w:tc>
      </w:tr>
      <w:tr w:rsidR="006E5A91" w14:paraId="4A6178C0" w14:textId="77777777" w:rsidTr="006E5462">
        <w:tc>
          <w:tcPr>
            <w:tcW w:w="1940" w:type="dxa"/>
            <w:tcBorders>
              <w:top w:val="single" w:sz="4" w:space="0" w:color="000000"/>
              <w:left w:val="single" w:sz="4" w:space="0" w:color="000000"/>
              <w:bottom w:val="single" w:sz="4" w:space="0" w:color="000000"/>
            </w:tcBorders>
          </w:tcPr>
          <w:p w14:paraId="73F881BA" w14:textId="77777777" w:rsidR="006E5A91" w:rsidRDefault="006E5A91" w:rsidP="006E5462">
            <w:pPr>
              <w:pStyle w:val="BodyText"/>
              <w:snapToGrid w:val="0"/>
            </w:pPr>
            <w:r>
              <w:lastRenderedPageBreak/>
              <w:t>2012</w:t>
            </w:r>
          </w:p>
        </w:tc>
        <w:tc>
          <w:tcPr>
            <w:tcW w:w="6195" w:type="dxa"/>
            <w:tcBorders>
              <w:top w:val="single" w:sz="4" w:space="0" w:color="000000"/>
              <w:left w:val="single" w:sz="4" w:space="0" w:color="000000"/>
              <w:bottom w:val="single" w:sz="4" w:space="0" w:color="000000"/>
              <w:right w:val="single" w:sz="4" w:space="0" w:color="000000"/>
            </w:tcBorders>
          </w:tcPr>
          <w:p w14:paraId="1F95A180" w14:textId="77777777" w:rsidR="006E5A91" w:rsidRDefault="006E5A91" w:rsidP="006E5462">
            <w:pPr>
              <w:pStyle w:val="BodyText"/>
              <w:snapToGrid w:val="0"/>
            </w:pPr>
            <w:r>
              <w:t>Inserted Model Exchange Rate</w:t>
            </w:r>
          </w:p>
        </w:tc>
      </w:tr>
      <w:tr w:rsidR="006E5A91" w14:paraId="4AE12C3C" w14:textId="77777777" w:rsidTr="006E5462">
        <w:tc>
          <w:tcPr>
            <w:tcW w:w="1940" w:type="dxa"/>
            <w:tcBorders>
              <w:top w:val="single" w:sz="4" w:space="0" w:color="000000"/>
              <w:left w:val="single" w:sz="4" w:space="0" w:color="000000"/>
              <w:bottom w:val="single" w:sz="4" w:space="0" w:color="000000"/>
            </w:tcBorders>
          </w:tcPr>
          <w:p w14:paraId="18624202" w14:textId="77777777" w:rsidR="006E5A91" w:rsidRDefault="006E5A91" w:rsidP="006E5462">
            <w:pPr>
              <w:pStyle w:val="BodyText"/>
              <w:snapToGrid w:val="0"/>
            </w:pPr>
            <w:r>
              <w:t>2013</w:t>
            </w:r>
          </w:p>
        </w:tc>
        <w:tc>
          <w:tcPr>
            <w:tcW w:w="6195" w:type="dxa"/>
            <w:tcBorders>
              <w:top w:val="single" w:sz="4" w:space="0" w:color="000000"/>
              <w:left w:val="single" w:sz="4" w:space="0" w:color="000000"/>
              <w:bottom w:val="single" w:sz="4" w:space="0" w:color="000000"/>
              <w:right w:val="single" w:sz="4" w:space="0" w:color="000000"/>
            </w:tcBorders>
          </w:tcPr>
          <w:p w14:paraId="0C8AFB8E" w14:textId="77777777" w:rsidR="006E5A91" w:rsidRDefault="006E5A91" w:rsidP="006E5462">
            <w:pPr>
              <w:pStyle w:val="BodyText"/>
              <w:snapToGrid w:val="0"/>
            </w:pPr>
            <w:r>
              <w:t>Updated Model Exchange Rate</w:t>
            </w:r>
          </w:p>
        </w:tc>
      </w:tr>
      <w:tr w:rsidR="006E5A91" w14:paraId="0044A3CC" w14:textId="77777777" w:rsidTr="006E5462">
        <w:tc>
          <w:tcPr>
            <w:tcW w:w="1940" w:type="dxa"/>
            <w:tcBorders>
              <w:top w:val="single" w:sz="4" w:space="0" w:color="000000"/>
              <w:left w:val="single" w:sz="4" w:space="0" w:color="000000"/>
              <w:bottom w:val="single" w:sz="4" w:space="0" w:color="000000"/>
            </w:tcBorders>
          </w:tcPr>
          <w:p w14:paraId="3B6AD5BC" w14:textId="77777777" w:rsidR="006E5A91" w:rsidRDefault="006E5A91" w:rsidP="006E5462">
            <w:pPr>
              <w:pStyle w:val="BodyText"/>
              <w:snapToGrid w:val="0"/>
            </w:pPr>
            <w:r>
              <w:t>2014</w:t>
            </w:r>
          </w:p>
        </w:tc>
        <w:tc>
          <w:tcPr>
            <w:tcW w:w="6195" w:type="dxa"/>
            <w:tcBorders>
              <w:top w:val="single" w:sz="4" w:space="0" w:color="000000"/>
              <w:left w:val="single" w:sz="4" w:space="0" w:color="000000"/>
              <w:bottom w:val="single" w:sz="4" w:space="0" w:color="000000"/>
              <w:right w:val="single" w:sz="4" w:space="0" w:color="000000"/>
            </w:tcBorders>
          </w:tcPr>
          <w:p w14:paraId="0C966245" w14:textId="77777777" w:rsidR="006E5A91" w:rsidRDefault="006E5A91" w:rsidP="006E5462">
            <w:pPr>
              <w:pStyle w:val="BodyText"/>
              <w:snapToGrid w:val="0"/>
            </w:pPr>
            <w:r>
              <w:t>Deleted Model Exchange Rate</w:t>
            </w:r>
          </w:p>
        </w:tc>
      </w:tr>
      <w:tr w:rsidR="006E5A91" w14:paraId="79A6F6AC" w14:textId="77777777" w:rsidTr="006E5462">
        <w:tc>
          <w:tcPr>
            <w:tcW w:w="1940" w:type="dxa"/>
            <w:tcBorders>
              <w:top w:val="single" w:sz="4" w:space="0" w:color="000000"/>
              <w:left w:val="single" w:sz="4" w:space="0" w:color="000000"/>
              <w:bottom w:val="single" w:sz="4" w:space="0" w:color="000000"/>
            </w:tcBorders>
          </w:tcPr>
          <w:p w14:paraId="644C7B76" w14:textId="77777777" w:rsidR="006E5A91" w:rsidRDefault="006E5A91" w:rsidP="006E5462">
            <w:pPr>
              <w:pStyle w:val="BodyText"/>
              <w:snapToGrid w:val="0"/>
            </w:pPr>
            <w:r>
              <w:t>2015</w:t>
            </w:r>
          </w:p>
        </w:tc>
        <w:tc>
          <w:tcPr>
            <w:tcW w:w="6195" w:type="dxa"/>
            <w:tcBorders>
              <w:top w:val="single" w:sz="4" w:space="0" w:color="000000"/>
              <w:left w:val="single" w:sz="4" w:space="0" w:color="000000"/>
              <w:bottom w:val="single" w:sz="4" w:space="0" w:color="000000"/>
              <w:right w:val="single" w:sz="4" w:space="0" w:color="000000"/>
            </w:tcBorders>
          </w:tcPr>
          <w:p w14:paraId="65293A1A" w14:textId="77777777" w:rsidR="006E5A91" w:rsidRDefault="006E5A91" w:rsidP="006E5462">
            <w:pPr>
              <w:pStyle w:val="BodyText"/>
              <w:snapToGrid w:val="0"/>
            </w:pPr>
            <w:r>
              <w:t>Deleted Model</w:t>
            </w:r>
          </w:p>
        </w:tc>
      </w:tr>
      <w:tr w:rsidR="006E5A91" w14:paraId="62DE8F13" w14:textId="77777777" w:rsidTr="006E5462">
        <w:tc>
          <w:tcPr>
            <w:tcW w:w="1940" w:type="dxa"/>
            <w:tcBorders>
              <w:top w:val="single" w:sz="4" w:space="0" w:color="000000"/>
              <w:left w:val="single" w:sz="4" w:space="0" w:color="000000"/>
              <w:bottom w:val="single" w:sz="4" w:space="0" w:color="000000"/>
            </w:tcBorders>
          </w:tcPr>
          <w:p w14:paraId="15520EA9" w14:textId="77777777" w:rsidR="006E5A91" w:rsidRDefault="006E5A91" w:rsidP="006E5462">
            <w:pPr>
              <w:pStyle w:val="BodyText"/>
              <w:snapToGrid w:val="0"/>
            </w:pPr>
            <w:r>
              <w:t>2016</w:t>
            </w:r>
          </w:p>
        </w:tc>
        <w:tc>
          <w:tcPr>
            <w:tcW w:w="6195" w:type="dxa"/>
            <w:tcBorders>
              <w:top w:val="single" w:sz="4" w:space="0" w:color="000000"/>
              <w:left w:val="single" w:sz="4" w:space="0" w:color="000000"/>
              <w:bottom w:val="single" w:sz="4" w:space="0" w:color="000000"/>
              <w:right w:val="single" w:sz="4" w:space="0" w:color="000000"/>
            </w:tcBorders>
          </w:tcPr>
          <w:p w14:paraId="08092BB6" w14:textId="77777777" w:rsidR="006E5A91" w:rsidRDefault="006E5A91" w:rsidP="006E5462">
            <w:pPr>
              <w:pStyle w:val="BodyText"/>
              <w:snapToGrid w:val="0"/>
            </w:pPr>
            <w:r>
              <w:t>Started Simulation</w:t>
            </w:r>
          </w:p>
        </w:tc>
      </w:tr>
      <w:tr w:rsidR="006E5A91" w14:paraId="6E292CD1" w14:textId="77777777" w:rsidTr="006E5462">
        <w:tc>
          <w:tcPr>
            <w:tcW w:w="1940" w:type="dxa"/>
            <w:tcBorders>
              <w:top w:val="single" w:sz="4" w:space="0" w:color="000000"/>
              <w:left w:val="single" w:sz="4" w:space="0" w:color="000000"/>
              <w:bottom w:val="single" w:sz="4" w:space="0" w:color="000000"/>
            </w:tcBorders>
          </w:tcPr>
          <w:p w14:paraId="0F23C151" w14:textId="77777777" w:rsidR="006E5A91" w:rsidRDefault="006E5A91" w:rsidP="006E5462">
            <w:pPr>
              <w:pStyle w:val="BodyText"/>
              <w:snapToGrid w:val="0"/>
            </w:pPr>
            <w:r>
              <w:t>3001</w:t>
            </w:r>
          </w:p>
        </w:tc>
        <w:tc>
          <w:tcPr>
            <w:tcW w:w="6195" w:type="dxa"/>
            <w:tcBorders>
              <w:top w:val="single" w:sz="4" w:space="0" w:color="000000"/>
              <w:left w:val="single" w:sz="4" w:space="0" w:color="000000"/>
              <w:bottom w:val="single" w:sz="4" w:space="0" w:color="000000"/>
              <w:right w:val="single" w:sz="4" w:space="0" w:color="000000"/>
            </w:tcBorders>
          </w:tcPr>
          <w:p w14:paraId="69BC0C1A" w14:textId="77777777" w:rsidR="006E5A91" w:rsidRDefault="006E5A91" w:rsidP="006E5462">
            <w:pPr>
              <w:pStyle w:val="BodyText"/>
              <w:snapToGrid w:val="0"/>
            </w:pPr>
            <w:r>
              <w:t>Modified VA Settings</w:t>
            </w:r>
          </w:p>
        </w:tc>
      </w:tr>
      <w:tr w:rsidR="006E5A91" w14:paraId="07381B7A" w14:textId="77777777" w:rsidTr="006E5462">
        <w:tc>
          <w:tcPr>
            <w:tcW w:w="1940" w:type="dxa"/>
            <w:tcBorders>
              <w:top w:val="single" w:sz="4" w:space="0" w:color="000000"/>
              <w:left w:val="single" w:sz="4" w:space="0" w:color="000000"/>
              <w:bottom w:val="single" w:sz="4" w:space="0" w:color="000000"/>
            </w:tcBorders>
          </w:tcPr>
          <w:p w14:paraId="3CA932EE" w14:textId="77777777" w:rsidR="006E5A91" w:rsidRDefault="006E5A91" w:rsidP="006E5462">
            <w:pPr>
              <w:pStyle w:val="BodyText"/>
              <w:snapToGrid w:val="0"/>
            </w:pPr>
            <w:r>
              <w:t>3002</w:t>
            </w:r>
          </w:p>
        </w:tc>
        <w:tc>
          <w:tcPr>
            <w:tcW w:w="6195" w:type="dxa"/>
            <w:tcBorders>
              <w:top w:val="single" w:sz="4" w:space="0" w:color="000000"/>
              <w:left w:val="single" w:sz="4" w:space="0" w:color="000000"/>
              <w:bottom w:val="single" w:sz="4" w:space="0" w:color="000000"/>
              <w:right w:val="single" w:sz="4" w:space="0" w:color="000000"/>
            </w:tcBorders>
          </w:tcPr>
          <w:p w14:paraId="4213A89B" w14:textId="77777777" w:rsidR="006E5A91" w:rsidRDefault="006E5A91" w:rsidP="006E5462">
            <w:pPr>
              <w:pStyle w:val="BodyText"/>
              <w:snapToGrid w:val="0"/>
            </w:pPr>
            <w:r>
              <w:t>Saved Forecasting Settings</w:t>
            </w:r>
          </w:p>
        </w:tc>
      </w:tr>
      <w:tr w:rsidR="006E5A91" w14:paraId="2DE6A685" w14:textId="77777777" w:rsidTr="006E5462">
        <w:tc>
          <w:tcPr>
            <w:tcW w:w="1940" w:type="dxa"/>
            <w:tcBorders>
              <w:top w:val="single" w:sz="4" w:space="0" w:color="000000"/>
              <w:left w:val="single" w:sz="4" w:space="0" w:color="000000"/>
              <w:bottom w:val="single" w:sz="4" w:space="0" w:color="000000"/>
            </w:tcBorders>
          </w:tcPr>
          <w:p w14:paraId="0E82D0A5" w14:textId="77777777" w:rsidR="006E5A91" w:rsidRDefault="006E5A91" w:rsidP="006E5462">
            <w:pPr>
              <w:pStyle w:val="BodyText"/>
              <w:snapToGrid w:val="0"/>
            </w:pPr>
            <w:r>
              <w:t>4001</w:t>
            </w:r>
          </w:p>
        </w:tc>
        <w:tc>
          <w:tcPr>
            <w:tcW w:w="6195" w:type="dxa"/>
            <w:tcBorders>
              <w:top w:val="single" w:sz="4" w:space="0" w:color="000000"/>
              <w:left w:val="single" w:sz="4" w:space="0" w:color="000000"/>
              <w:bottom w:val="single" w:sz="4" w:space="0" w:color="000000"/>
              <w:right w:val="single" w:sz="4" w:space="0" w:color="000000"/>
            </w:tcBorders>
          </w:tcPr>
          <w:p w14:paraId="4B8AFBB2" w14:textId="77777777" w:rsidR="006E5A91" w:rsidRDefault="006E5A91" w:rsidP="006E5462">
            <w:pPr>
              <w:pStyle w:val="BodyText"/>
              <w:snapToGrid w:val="0"/>
            </w:pPr>
            <w:r>
              <w:t>Calendar Created</w:t>
            </w:r>
          </w:p>
        </w:tc>
      </w:tr>
      <w:tr w:rsidR="006E5A91" w14:paraId="0B2FE692" w14:textId="77777777" w:rsidTr="006E5462">
        <w:tc>
          <w:tcPr>
            <w:tcW w:w="1940" w:type="dxa"/>
            <w:tcBorders>
              <w:top w:val="single" w:sz="4" w:space="0" w:color="000000"/>
              <w:left w:val="single" w:sz="4" w:space="0" w:color="000000"/>
              <w:bottom w:val="single" w:sz="4" w:space="0" w:color="000000"/>
            </w:tcBorders>
          </w:tcPr>
          <w:p w14:paraId="048F0167" w14:textId="77777777" w:rsidR="006E5A91" w:rsidRDefault="006E5A91" w:rsidP="006E5462">
            <w:pPr>
              <w:pStyle w:val="BodyText"/>
              <w:snapToGrid w:val="0"/>
            </w:pPr>
            <w:r>
              <w:t>4002</w:t>
            </w:r>
          </w:p>
        </w:tc>
        <w:tc>
          <w:tcPr>
            <w:tcW w:w="6195" w:type="dxa"/>
            <w:tcBorders>
              <w:top w:val="single" w:sz="4" w:space="0" w:color="000000"/>
              <w:left w:val="single" w:sz="4" w:space="0" w:color="000000"/>
              <w:bottom w:val="single" w:sz="4" w:space="0" w:color="000000"/>
              <w:right w:val="single" w:sz="4" w:space="0" w:color="000000"/>
            </w:tcBorders>
          </w:tcPr>
          <w:p w14:paraId="7D359206" w14:textId="77777777" w:rsidR="006E5A91" w:rsidRDefault="006E5A91" w:rsidP="006E5462">
            <w:pPr>
              <w:pStyle w:val="BodyText"/>
              <w:snapToGrid w:val="0"/>
            </w:pPr>
            <w:r>
              <w:t>Associated Event with Calendar</w:t>
            </w:r>
          </w:p>
        </w:tc>
      </w:tr>
      <w:tr w:rsidR="006E5A91" w14:paraId="0AA272F5" w14:textId="77777777" w:rsidTr="006E5462">
        <w:tc>
          <w:tcPr>
            <w:tcW w:w="1940" w:type="dxa"/>
            <w:tcBorders>
              <w:top w:val="single" w:sz="4" w:space="0" w:color="000000"/>
              <w:left w:val="single" w:sz="4" w:space="0" w:color="000000"/>
              <w:bottom w:val="single" w:sz="4" w:space="0" w:color="000000"/>
            </w:tcBorders>
          </w:tcPr>
          <w:p w14:paraId="47AD2237" w14:textId="77777777" w:rsidR="006E5A91" w:rsidRDefault="006E5A91" w:rsidP="006E5462">
            <w:pPr>
              <w:pStyle w:val="BodyText"/>
              <w:snapToGrid w:val="0"/>
            </w:pPr>
            <w:r>
              <w:t>4003</w:t>
            </w:r>
          </w:p>
        </w:tc>
        <w:tc>
          <w:tcPr>
            <w:tcW w:w="6195" w:type="dxa"/>
            <w:tcBorders>
              <w:top w:val="single" w:sz="4" w:space="0" w:color="000000"/>
              <w:left w:val="single" w:sz="4" w:space="0" w:color="000000"/>
              <w:bottom w:val="single" w:sz="4" w:space="0" w:color="000000"/>
              <w:right w:val="single" w:sz="4" w:space="0" w:color="000000"/>
            </w:tcBorders>
          </w:tcPr>
          <w:p w14:paraId="58067424" w14:textId="77777777" w:rsidR="006E5A91" w:rsidRDefault="006E5A91" w:rsidP="006E5462">
            <w:pPr>
              <w:pStyle w:val="BodyText"/>
              <w:snapToGrid w:val="0"/>
            </w:pPr>
            <w:r>
              <w:t>Dissociated Event with Calendar</w:t>
            </w:r>
          </w:p>
        </w:tc>
      </w:tr>
      <w:tr w:rsidR="006E5A91" w14:paraId="361CCD95" w14:textId="77777777" w:rsidTr="006E5462">
        <w:tc>
          <w:tcPr>
            <w:tcW w:w="1940" w:type="dxa"/>
            <w:tcBorders>
              <w:top w:val="single" w:sz="4" w:space="0" w:color="000000"/>
              <w:left w:val="single" w:sz="4" w:space="0" w:color="000000"/>
              <w:bottom w:val="single" w:sz="4" w:space="0" w:color="000000"/>
            </w:tcBorders>
          </w:tcPr>
          <w:p w14:paraId="1520C75F" w14:textId="77777777" w:rsidR="006E5A91" w:rsidRDefault="006E5A91" w:rsidP="006E5462">
            <w:pPr>
              <w:pStyle w:val="BodyText"/>
              <w:snapToGrid w:val="0"/>
            </w:pPr>
            <w:r>
              <w:t>4004</w:t>
            </w:r>
          </w:p>
        </w:tc>
        <w:tc>
          <w:tcPr>
            <w:tcW w:w="6195" w:type="dxa"/>
            <w:tcBorders>
              <w:top w:val="single" w:sz="4" w:space="0" w:color="000000"/>
              <w:left w:val="single" w:sz="4" w:space="0" w:color="000000"/>
              <w:bottom w:val="single" w:sz="4" w:space="0" w:color="000000"/>
              <w:right w:val="single" w:sz="4" w:space="0" w:color="000000"/>
            </w:tcBorders>
          </w:tcPr>
          <w:p w14:paraId="258D3AFD" w14:textId="77777777" w:rsidR="006E5A91" w:rsidRDefault="006E5A91" w:rsidP="006E5462">
            <w:pPr>
              <w:pStyle w:val="BodyText"/>
              <w:snapToGrid w:val="0"/>
            </w:pPr>
            <w:r>
              <w:t>Created Calendar</w:t>
            </w:r>
          </w:p>
        </w:tc>
      </w:tr>
      <w:tr w:rsidR="006E5A91" w14:paraId="317D4240" w14:textId="77777777" w:rsidTr="006E5462">
        <w:tc>
          <w:tcPr>
            <w:tcW w:w="1940" w:type="dxa"/>
            <w:tcBorders>
              <w:top w:val="single" w:sz="4" w:space="0" w:color="000000"/>
              <w:left w:val="single" w:sz="4" w:space="0" w:color="000000"/>
              <w:bottom w:val="single" w:sz="4" w:space="0" w:color="000000"/>
            </w:tcBorders>
          </w:tcPr>
          <w:p w14:paraId="0A07A686" w14:textId="77777777" w:rsidR="006E5A91" w:rsidRDefault="006E5A91" w:rsidP="006E5462">
            <w:pPr>
              <w:pStyle w:val="BodyText"/>
              <w:snapToGrid w:val="0"/>
            </w:pPr>
            <w:r>
              <w:t>4005</w:t>
            </w:r>
          </w:p>
        </w:tc>
        <w:tc>
          <w:tcPr>
            <w:tcW w:w="6195" w:type="dxa"/>
            <w:tcBorders>
              <w:top w:val="single" w:sz="4" w:space="0" w:color="000000"/>
              <w:left w:val="single" w:sz="4" w:space="0" w:color="000000"/>
              <w:bottom w:val="single" w:sz="4" w:space="0" w:color="000000"/>
              <w:right w:val="single" w:sz="4" w:space="0" w:color="000000"/>
            </w:tcBorders>
          </w:tcPr>
          <w:p w14:paraId="628C0A8A" w14:textId="77777777" w:rsidR="006E5A91" w:rsidRDefault="006E5A91" w:rsidP="006E5462">
            <w:pPr>
              <w:pStyle w:val="BodyText"/>
              <w:snapToGrid w:val="0"/>
            </w:pPr>
            <w:r>
              <w:t>Updated Calendar</w:t>
            </w:r>
          </w:p>
        </w:tc>
      </w:tr>
      <w:tr w:rsidR="006E5A91" w14:paraId="073A172A" w14:textId="77777777" w:rsidTr="006E5462">
        <w:tc>
          <w:tcPr>
            <w:tcW w:w="1940" w:type="dxa"/>
            <w:tcBorders>
              <w:top w:val="single" w:sz="4" w:space="0" w:color="000000"/>
              <w:left w:val="single" w:sz="4" w:space="0" w:color="000000"/>
              <w:bottom w:val="single" w:sz="4" w:space="0" w:color="000000"/>
            </w:tcBorders>
          </w:tcPr>
          <w:p w14:paraId="2D635D3B" w14:textId="77777777" w:rsidR="006E5A91" w:rsidRDefault="006E5A91" w:rsidP="006E5462">
            <w:pPr>
              <w:pStyle w:val="BodyText"/>
              <w:snapToGrid w:val="0"/>
            </w:pPr>
            <w:r>
              <w:t>4006</w:t>
            </w:r>
          </w:p>
        </w:tc>
        <w:tc>
          <w:tcPr>
            <w:tcW w:w="6195" w:type="dxa"/>
            <w:tcBorders>
              <w:top w:val="single" w:sz="4" w:space="0" w:color="000000"/>
              <w:left w:val="single" w:sz="4" w:space="0" w:color="000000"/>
              <w:bottom w:val="single" w:sz="4" w:space="0" w:color="000000"/>
              <w:right w:val="single" w:sz="4" w:space="0" w:color="000000"/>
            </w:tcBorders>
          </w:tcPr>
          <w:p w14:paraId="57FC5AF4" w14:textId="77777777" w:rsidR="006E5A91" w:rsidRDefault="006E5A91" w:rsidP="006E5462">
            <w:pPr>
              <w:pStyle w:val="BodyText"/>
              <w:snapToGrid w:val="0"/>
            </w:pPr>
            <w:r>
              <w:t>Deleted Calendar</w:t>
            </w:r>
          </w:p>
        </w:tc>
      </w:tr>
      <w:tr w:rsidR="006E5A91" w14:paraId="33C6A39B" w14:textId="77777777" w:rsidTr="006E5462">
        <w:tc>
          <w:tcPr>
            <w:tcW w:w="1940" w:type="dxa"/>
            <w:tcBorders>
              <w:top w:val="single" w:sz="4" w:space="0" w:color="000000"/>
              <w:left w:val="single" w:sz="4" w:space="0" w:color="000000"/>
              <w:bottom w:val="single" w:sz="4" w:space="0" w:color="000000"/>
            </w:tcBorders>
          </w:tcPr>
          <w:p w14:paraId="5A975589" w14:textId="77777777" w:rsidR="006E5A91" w:rsidRDefault="006E5A91" w:rsidP="006E5462">
            <w:pPr>
              <w:pStyle w:val="BodyText"/>
              <w:snapToGrid w:val="0"/>
            </w:pPr>
            <w:r>
              <w:t>4007</w:t>
            </w:r>
          </w:p>
        </w:tc>
        <w:tc>
          <w:tcPr>
            <w:tcW w:w="6195" w:type="dxa"/>
            <w:tcBorders>
              <w:top w:val="single" w:sz="4" w:space="0" w:color="000000"/>
              <w:left w:val="single" w:sz="4" w:space="0" w:color="000000"/>
              <w:bottom w:val="single" w:sz="4" w:space="0" w:color="000000"/>
              <w:right w:val="single" w:sz="4" w:space="0" w:color="000000"/>
            </w:tcBorders>
          </w:tcPr>
          <w:p w14:paraId="7AB95A35" w14:textId="77777777" w:rsidR="006E5A91" w:rsidRDefault="006E5A91" w:rsidP="006E5462">
            <w:pPr>
              <w:pStyle w:val="BodyText"/>
              <w:snapToGrid w:val="0"/>
            </w:pPr>
            <w:r>
              <w:t>Created Event Definition</w:t>
            </w:r>
          </w:p>
        </w:tc>
      </w:tr>
      <w:tr w:rsidR="006E5A91" w14:paraId="330FDF2F" w14:textId="77777777" w:rsidTr="006E5462">
        <w:tc>
          <w:tcPr>
            <w:tcW w:w="1940" w:type="dxa"/>
            <w:tcBorders>
              <w:top w:val="single" w:sz="4" w:space="0" w:color="000000"/>
              <w:left w:val="single" w:sz="4" w:space="0" w:color="000000"/>
              <w:bottom w:val="single" w:sz="4" w:space="0" w:color="000000"/>
            </w:tcBorders>
          </w:tcPr>
          <w:p w14:paraId="667F50FD" w14:textId="77777777" w:rsidR="006E5A91" w:rsidRDefault="006E5A91" w:rsidP="006E5462">
            <w:pPr>
              <w:pStyle w:val="BodyText"/>
              <w:snapToGrid w:val="0"/>
            </w:pPr>
            <w:r>
              <w:t>4008</w:t>
            </w:r>
          </w:p>
        </w:tc>
        <w:tc>
          <w:tcPr>
            <w:tcW w:w="6195" w:type="dxa"/>
            <w:tcBorders>
              <w:top w:val="single" w:sz="4" w:space="0" w:color="000000"/>
              <w:left w:val="single" w:sz="4" w:space="0" w:color="000000"/>
              <w:bottom w:val="single" w:sz="4" w:space="0" w:color="000000"/>
              <w:right w:val="single" w:sz="4" w:space="0" w:color="000000"/>
            </w:tcBorders>
          </w:tcPr>
          <w:p w14:paraId="3D52F864" w14:textId="77777777" w:rsidR="006E5A91" w:rsidRDefault="006E5A91" w:rsidP="006E5462">
            <w:pPr>
              <w:pStyle w:val="BodyText"/>
              <w:snapToGrid w:val="0"/>
            </w:pPr>
            <w:r>
              <w:t>Deleted Event date</w:t>
            </w:r>
          </w:p>
        </w:tc>
      </w:tr>
      <w:tr w:rsidR="006E5A91" w14:paraId="0560D1E5" w14:textId="77777777" w:rsidTr="006E5462">
        <w:tc>
          <w:tcPr>
            <w:tcW w:w="1940" w:type="dxa"/>
            <w:tcBorders>
              <w:top w:val="single" w:sz="4" w:space="0" w:color="000000"/>
              <w:left w:val="single" w:sz="4" w:space="0" w:color="000000"/>
              <w:bottom w:val="single" w:sz="4" w:space="0" w:color="000000"/>
            </w:tcBorders>
          </w:tcPr>
          <w:p w14:paraId="02F1D32A" w14:textId="77777777" w:rsidR="006E5A91" w:rsidRDefault="006E5A91" w:rsidP="006E5462">
            <w:pPr>
              <w:pStyle w:val="BodyText"/>
              <w:snapToGrid w:val="0"/>
            </w:pPr>
            <w:r>
              <w:t>4009</w:t>
            </w:r>
          </w:p>
        </w:tc>
        <w:tc>
          <w:tcPr>
            <w:tcW w:w="6195" w:type="dxa"/>
            <w:tcBorders>
              <w:top w:val="single" w:sz="4" w:space="0" w:color="000000"/>
              <w:left w:val="single" w:sz="4" w:space="0" w:color="000000"/>
              <w:bottom w:val="single" w:sz="4" w:space="0" w:color="000000"/>
              <w:right w:val="single" w:sz="4" w:space="0" w:color="000000"/>
            </w:tcBorders>
          </w:tcPr>
          <w:p w14:paraId="123E9182" w14:textId="77777777" w:rsidR="006E5A91" w:rsidRDefault="006E5A91" w:rsidP="006E5462">
            <w:pPr>
              <w:pStyle w:val="BodyText"/>
              <w:snapToGrid w:val="0"/>
            </w:pPr>
            <w:r>
              <w:t>Updated Event Definition</w:t>
            </w:r>
          </w:p>
        </w:tc>
      </w:tr>
      <w:tr w:rsidR="006E5A91" w14:paraId="30761810" w14:textId="77777777" w:rsidTr="006E5462">
        <w:tc>
          <w:tcPr>
            <w:tcW w:w="1940" w:type="dxa"/>
            <w:tcBorders>
              <w:top w:val="single" w:sz="4" w:space="0" w:color="000000"/>
              <w:left w:val="single" w:sz="4" w:space="0" w:color="000000"/>
              <w:bottom w:val="single" w:sz="4" w:space="0" w:color="000000"/>
            </w:tcBorders>
          </w:tcPr>
          <w:p w14:paraId="6E60E201" w14:textId="77777777" w:rsidR="006E5A91" w:rsidRDefault="006E5A91" w:rsidP="006E5462">
            <w:pPr>
              <w:pStyle w:val="BodyText"/>
              <w:snapToGrid w:val="0"/>
            </w:pPr>
            <w:r>
              <w:t>4010</w:t>
            </w:r>
          </w:p>
        </w:tc>
        <w:tc>
          <w:tcPr>
            <w:tcW w:w="6195" w:type="dxa"/>
            <w:tcBorders>
              <w:top w:val="single" w:sz="4" w:space="0" w:color="000000"/>
              <w:left w:val="single" w:sz="4" w:space="0" w:color="000000"/>
              <w:bottom w:val="single" w:sz="4" w:space="0" w:color="000000"/>
              <w:right w:val="single" w:sz="4" w:space="0" w:color="000000"/>
            </w:tcBorders>
          </w:tcPr>
          <w:p w14:paraId="15CB39D3" w14:textId="77777777" w:rsidR="006E5A91" w:rsidRDefault="006E5A91" w:rsidP="006E5462">
            <w:pPr>
              <w:pStyle w:val="BodyText"/>
              <w:snapToGrid w:val="0"/>
            </w:pPr>
            <w:r>
              <w:t>Inserted Event List</w:t>
            </w:r>
          </w:p>
        </w:tc>
      </w:tr>
      <w:tr w:rsidR="006E5A91" w14:paraId="539EF512" w14:textId="77777777" w:rsidTr="006E5462">
        <w:tc>
          <w:tcPr>
            <w:tcW w:w="1940" w:type="dxa"/>
            <w:tcBorders>
              <w:top w:val="single" w:sz="4" w:space="0" w:color="000000"/>
              <w:left w:val="single" w:sz="4" w:space="0" w:color="000000"/>
              <w:bottom w:val="single" w:sz="4" w:space="0" w:color="000000"/>
            </w:tcBorders>
          </w:tcPr>
          <w:p w14:paraId="3D85F16F" w14:textId="77777777" w:rsidR="006E5A91" w:rsidRDefault="006E5A91" w:rsidP="006E5462">
            <w:pPr>
              <w:pStyle w:val="BodyText"/>
              <w:snapToGrid w:val="0"/>
            </w:pPr>
            <w:r>
              <w:t>4011</w:t>
            </w:r>
          </w:p>
        </w:tc>
        <w:tc>
          <w:tcPr>
            <w:tcW w:w="6195" w:type="dxa"/>
            <w:tcBorders>
              <w:top w:val="single" w:sz="4" w:space="0" w:color="000000"/>
              <w:left w:val="single" w:sz="4" w:space="0" w:color="000000"/>
              <w:bottom w:val="single" w:sz="4" w:space="0" w:color="000000"/>
              <w:right w:val="single" w:sz="4" w:space="0" w:color="000000"/>
            </w:tcBorders>
          </w:tcPr>
          <w:p w14:paraId="568BFE13" w14:textId="77777777" w:rsidR="006E5A91" w:rsidRDefault="006E5A91" w:rsidP="006E5462">
            <w:pPr>
              <w:pStyle w:val="BodyText"/>
              <w:snapToGrid w:val="0"/>
            </w:pPr>
            <w:r>
              <w:t>Added Event Items</w:t>
            </w:r>
          </w:p>
        </w:tc>
      </w:tr>
      <w:tr w:rsidR="006E5A91" w14:paraId="759B2D5F" w14:textId="77777777" w:rsidTr="006E5462">
        <w:tc>
          <w:tcPr>
            <w:tcW w:w="1940" w:type="dxa"/>
            <w:tcBorders>
              <w:top w:val="single" w:sz="4" w:space="0" w:color="000000"/>
              <w:left w:val="single" w:sz="4" w:space="0" w:color="000000"/>
              <w:bottom w:val="single" w:sz="4" w:space="0" w:color="000000"/>
            </w:tcBorders>
          </w:tcPr>
          <w:p w14:paraId="142C8909" w14:textId="77777777" w:rsidR="006E5A91" w:rsidRDefault="006E5A91" w:rsidP="006E5462">
            <w:pPr>
              <w:pStyle w:val="BodyText"/>
              <w:snapToGrid w:val="0"/>
            </w:pPr>
            <w:r>
              <w:t>4012</w:t>
            </w:r>
          </w:p>
        </w:tc>
        <w:tc>
          <w:tcPr>
            <w:tcW w:w="6195" w:type="dxa"/>
            <w:tcBorders>
              <w:top w:val="single" w:sz="4" w:space="0" w:color="000000"/>
              <w:left w:val="single" w:sz="4" w:space="0" w:color="000000"/>
              <w:bottom w:val="single" w:sz="4" w:space="0" w:color="000000"/>
              <w:right w:val="single" w:sz="4" w:space="0" w:color="000000"/>
            </w:tcBorders>
          </w:tcPr>
          <w:p w14:paraId="0B91DB6A" w14:textId="77777777" w:rsidR="006E5A91" w:rsidRDefault="006E5A91" w:rsidP="006E5462">
            <w:pPr>
              <w:pStyle w:val="BodyText"/>
              <w:snapToGrid w:val="0"/>
            </w:pPr>
            <w:r>
              <w:t>Removed Event Items</w:t>
            </w:r>
          </w:p>
        </w:tc>
      </w:tr>
      <w:tr w:rsidR="006E5A91" w14:paraId="1436AAFA" w14:textId="77777777" w:rsidTr="006E5462">
        <w:tc>
          <w:tcPr>
            <w:tcW w:w="1940" w:type="dxa"/>
            <w:tcBorders>
              <w:top w:val="single" w:sz="4" w:space="0" w:color="000000"/>
              <w:left w:val="single" w:sz="4" w:space="0" w:color="000000"/>
              <w:bottom w:val="single" w:sz="4" w:space="0" w:color="000000"/>
            </w:tcBorders>
          </w:tcPr>
          <w:p w14:paraId="5D289ABC" w14:textId="77777777" w:rsidR="006E5A91" w:rsidRDefault="006E5A91" w:rsidP="006E5462">
            <w:pPr>
              <w:pStyle w:val="BodyText"/>
              <w:snapToGrid w:val="0"/>
            </w:pPr>
            <w:r>
              <w:t>4013</w:t>
            </w:r>
          </w:p>
        </w:tc>
        <w:tc>
          <w:tcPr>
            <w:tcW w:w="6195" w:type="dxa"/>
            <w:tcBorders>
              <w:top w:val="single" w:sz="4" w:space="0" w:color="000000"/>
              <w:left w:val="single" w:sz="4" w:space="0" w:color="000000"/>
              <w:bottom w:val="single" w:sz="4" w:space="0" w:color="000000"/>
              <w:right w:val="single" w:sz="4" w:space="0" w:color="000000"/>
            </w:tcBorders>
          </w:tcPr>
          <w:p w14:paraId="79C4F6A2" w14:textId="77777777" w:rsidR="006E5A91" w:rsidRDefault="006E5A91" w:rsidP="006E5462">
            <w:pPr>
              <w:pStyle w:val="BodyText"/>
              <w:snapToGrid w:val="0"/>
            </w:pPr>
            <w:r>
              <w:t>Deleted Event List</w:t>
            </w:r>
          </w:p>
        </w:tc>
      </w:tr>
      <w:tr w:rsidR="006E5A91" w14:paraId="7FD4F8AB" w14:textId="77777777" w:rsidTr="006E5462">
        <w:tc>
          <w:tcPr>
            <w:tcW w:w="1940" w:type="dxa"/>
            <w:tcBorders>
              <w:top w:val="single" w:sz="4" w:space="0" w:color="000000"/>
              <w:left w:val="single" w:sz="4" w:space="0" w:color="000000"/>
              <w:bottom w:val="single" w:sz="4" w:space="0" w:color="000000"/>
            </w:tcBorders>
          </w:tcPr>
          <w:p w14:paraId="1049F1B2" w14:textId="77777777" w:rsidR="006E5A91" w:rsidRDefault="006E5A91" w:rsidP="006E5462">
            <w:pPr>
              <w:pStyle w:val="BodyText"/>
              <w:snapToGrid w:val="0"/>
            </w:pPr>
            <w:r>
              <w:t>5001</w:t>
            </w:r>
          </w:p>
        </w:tc>
        <w:tc>
          <w:tcPr>
            <w:tcW w:w="6195" w:type="dxa"/>
            <w:tcBorders>
              <w:top w:val="single" w:sz="4" w:space="0" w:color="000000"/>
              <w:left w:val="single" w:sz="4" w:space="0" w:color="000000"/>
              <w:bottom w:val="single" w:sz="4" w:space="0" w:color="000000"/>
              <w:right w:val="single" w:sz="4" w:space="0" w:color="000000"/>
            </w:tcBorders>
          </w:tcPr>
          <w:p w14:paraId="7FC9E7F7" w14:textId="77777777" w:rsidR="006E5A91" w:rsidRDefault="006E5A91" w:rsidP="006E5462">
            <w:pPr>
              <w:pStyle w:val="BodyText"/>
              <w:snapToGrid w:val="0"/>
            </w:pPr>
            <w:r>
              <w:t>Manual Balance Entry</w:t>
            </w:r>
          </w:p>
        </w:tc>
      </w:tr>
      <w:tr w:rsidR="006E5A91" w14:paraId="6E07A263" w14:textId="77777777" w:rsidTr="006E5462">
        <w:tc>
          <w:tcPr>
            <w:tcW w:w="1940" w:type="dxa"/>
            <w:tcBorders>
              <w:top w:val="single" w:sz="4" w:space="0" w:color="000000"/>
              <w:left w:val="single" w:sz="4" w:space="0" w:color="000000"/>
              <w:bottom w:val="single" w:sz="4" w:space="0" w:color="000000"/>
            </w:tcBorders>
          </w:tcPr>
          <w:p w14:paraId="2854C7C3" w14:textId="77777777" w:rsidR="006E5A91" w:rsidRDefault="006E5A91" w:rsidP="006E5462">
            <w:pPr>
              <w:pStyle w:val="BodyText"/>
              <w:snapToGrid w:val="0"/>
            </w:pPr>
            <w:r>
              <w:t>5002</w:t>
            </w:r>
          </w:p>
        </w:tc>
        <w:tc>
          <w:tcPr>
            <w:tcW w:w="6195" w:type="dxa"/>
            <w:tcBorders>
              <w:top w:val="single" w:sz="4" w:space="0" w:color="000000"/>
              <w:left w:val="single" w:sz="4" w:space="0" w:color="000000"/>
              <w:bottom w:val="single" w:sz="4" w:space="0" w:color="000000"/>
              <w:right w:val="single" w:sz="4" w:space="0" w:color="000000"/>
            </w:tcBorders>
          </w:tcPr>
          <w:p w14:paraId="57803F42" w14:textId="77777777" w:rsidR="006E5A91" w:rsidRDefault="006E5A91" w:rsidP="006E5462">
            <w:pPr>
              <w:pStyle w:val="BodyText"/>
              <w:snapToGrid w:val="0"/>
            </w:pPr>
            <w:r>
              <w:t>Validating Balance Load</w:t>
            </w:r>
          </w:p>
        </w:tc>
      </w:tr>
      <w:tr w:rsidR="006E5A91" w14:paraId="0F7F1BD0" w14:textId="77777777" w:rsidTr="006E5462">
        <w:tc>
          <w:tcPr>
            <w:tcW w:w="1940" w:type="dxa"/>
            <w:tcBorders>
              <w:top w:val="single" w:sz="4" w:space="0" w:color="000000"/>
              <w:left w:val="single" w:sz="4" w:space="0" w:color="000000"/>
              <w:bottom w:val="single" w:sz="4" w:space="0" w:color="000000"/>
            </w:tcBorders>
          </w:tcPr>
          <w:p w14:paraId="35EDA0E2" w14:textId="77777777" w:rsidR="006E5A91" w:rsidRDefault="006E5A91" w:rsidP="006E5462">
            <w:pPr>
              <w:pStyle w:val="BodyText"/>
              <w:snapToGrid w:val="0"/>
            </w:pPr>
            <w:r>
              <w:t>5003</w:t>
            </w:r>
          </w:p>
        </w:tc>
        <w:tc>
          <w:tcPr>
            <w:tcW w:w="6195" w:type="dxa"/>
            <w:tcBorders>
              <w:top w:val="single" w:sz="4" w:space="0" w:color="000000"/>
              <w:left w:val="single" w:sz="4" w:space="0" w:color="000000"/>
              <w:bottom w:val="single" w:sz="4" w:space="0" w:color="000000"/>
              <w:right w:val="single" w:sz="4" w:space="0" w:color="000000"/>
            </w:tcBorders>
          </w:tcPr>
          <w:p w14:paraId="7841CDBF" w14:textId="77777777" w:rsidR="006E5A91" w:rsidRDefault="006E5A91" w:rsidP="006E5462">
            <w:pPr>
              <w:pStyle w:val="BodyText"/>
              <w:snapToGrid w:val="0"/>
            </w:pPr>
            <w:r>
              <w:t>Manual Balance Entry</w:t>
            </w:r>
          </w:p>
        </w:tc>
      </w:tr>
      <w:tr w:rsidR="006E5A91" w14:paraId="31B1FB0D" w14:textId="77777777" w:rsidTr="006E5462">
        <w:tc>
          <w:tcPr>
            <w:tcW w:w="1940" w:type="dxa"/>
            <w:tcBorders>
              <w:top w:val="single" w:sz="4" w:space="0" w:color="000000"/>
              <w:left w:val="single" w:sz="4" w:space="0" w:color="000000"/>
              <w:bottom w:val="single" w:sz="4" w:space="0" w:color="000000"/>
            </w:tcBorders>
          </w:tcPr>
          <w:p w14:paraId="1A5AC51E" w14:textId="77777777" w:rsidR="006E5A91" w:rsidRDefault="006E5A91" w:rsidP="006E5462">
            <w:pPr>
              <w:pStyle w:val="BodyText"/>
              <w:snapToGrid w:val="0"/>
            </w:pPr>
            <w:r>
              <w:t>5004</w:t>
            </w:r>
          </w:p>
        </w:tc>
        <w:tc>
          <w:tcPr>
            <w:tcW w:w="6195" w:type="dxa"/>
            <w:tcBorders>
              <w:top w:val="single" w:sz="4" w:space="0" w:color="000000"/>
              <w:left w:val="single" w:sz="4" w:space="0" w:color="000000"/>
              <w:bottom w:val="single" w:sz="4" w:space="0" w:color="000000"/>
              <w:right w:val="single" w:sz="4" w:space="0" w:color="000000"/>
            </w:tcBorders>
          </w:tcPr>
          <w:p w14:paraId="2748DF79" w14:textId="77777777" w:rsidR="006E5A91" w:rsidRDefault="006E5A91" w:rsidP="006E5462">
            <w:pPr>
              <w:pStyle w:val="BodyText"/>
              <w:snapToGrid w:val="0"/>
            </w:pPr>
            <w:r>
              <w:t>Updated Cashpoint Definition</w:t>
            </w:r>
          </w:p>
        </w:tc>
      </w:tr>
      <w:tr w:rsidR="006E5A91" w14:paraId="4AF2EB72" w14:textId="77777777" w:rsidTr="006E5462">
        <w:tc>
          <w:tcPr>
            <w:tcW w:w="1940" w:type="dxa"/>
            <w:tcBorders>
              <w:top w:val="single" w:sz="4" w:space="0" w:color="000000"/>
              <w:left w:val="single" w:sz="4" w:space="0" w:color="000000"/>
              <w:bottom w:val="single" w:sz="4" w:space="0" w:color="000000"/>
            </w:tcBorders>
          </w:tcPr>
          <w:p w14:paraId="13F8F040" w14:textId="77777777" w:rsidR="006E5A91" w:rsidRDefault="006E5A91" w:rsidP="006E5462">
            <w:pPr>
              <w:pStyle w:val="BodyText"/>
              <w:snapToGrid w:val="0"/>
            </w:pPr>
            <w:r>
              <w:t>5005</w:t>
            </w:r>
          </w:p>
        </w:tc>
        <w:tc>
          <w:tcPr>
            <w:tcW w:w="6195" w:type="dxa"/>
            <w:tcBorders>
              <w:top w:val="single" w:sz="4" w:space="0" w:color="000000"/>
              <w:left w:val="single" w:sz="4" w:space="0" w:color="000000"/>
              <w:bottom w:val="single" w:sz="4" w:space="0" w:color="000000"/>
              <w:right w:val="single" w:sz="4" w:space="0" w:color="000000"/>
            </w:tcBorders>
          </w:tcPr>
          <w:p w14:paraId="50258883" w14:textId="77777777" w:rsidR="006E5A91" w:rsidRDefault="006E5A91" w:rsidP="006E5462">
            <w:pPr>
              <w:pStyle w:val="BodyText"/>
              <w:snapToGrid w:val="0"/>
            </w:pPr>
            <w:r>
              <w:t>Updated Cashpoint Basic Parameters</w:t>
            </w:r>
          </w:p>
        </w:tc>
      </w:tr>
      <w:tr w:rsidR="006E5A91" w14:paraId="0B292273" w14:textId="77777777" w:rsidTr="006E5462">
        <w:tc>
          <w:tcPr>
            <w:tcW w:w="1940" w:type="dxa"/>
            <w:tcBorders>
              <w:top w:val="single" w:sz="4" w:space="0" w:color="000000"/>
              <w:left w:val="single" w:sz="4" w:space="0" w:color="000000"/>
              <w:bottom w:val="single" w:sz="4" w:space="0" w:color="000000"/>
            </w:tcBorders>
          </w:tcPr>
          <w:p w14:paraId="643F56CB" w14:textId="77777777" w:rsidR="006E5A91" w:rsidRDefault="006E5A91" w:rsidP="006E5462">
            <w:pPr>
              <w:pStyle w:val="BodyText"/>
              <w:snapToGrid w:val="0"/>
            </w:pPr>
            <w:r>
              <w:t>5006</w:t>
            </w:r>
          </w:p>
        </w:tc>
        <w:tc>
          <w:tcPr>
            <w:tcW w:w="6195" w:type="dxa"/>
            <w:tcBorders>
              <w:top w:val="single" w:sz="4" w:space="0" w:color="000000"/>
              <w:left w:val="single" w:sz="4" w:space="0" w:color="000000"/>
              <w:bottom w:val="single" w:sz="4" w:space="0" w:color="000000"/>
              <w:right w:val="single" w:sz="4" w:space="0" w:color="000000"/>
            </w:tcBorders>
          </w:tcPr>
          <w:p w14:paraId="6CF1968A" w14:textId="77777777" w:rsidR="006E5A91" w:rsidRDefault="006E5A91" w:rsidP="006E5462">
            <w:pPr>
              <w:pStyle w:val="BodyText"/>
              <w:snapToGrid w:val="0"/>
            </w:pPr>
            <w:r>
              <w:t>Updated ATM Service Type</w:t>
            </w:r>
          </w:p>
        </w:tc>
      </w:tr>
      <w:tr w:rsidR="006E5A91" w14:paraId="066D5869" w14:textId="77777777" w:rsidTr="006E5462">
        <w:tc>
          <w:tcPr>
            <w:tcW w:w="1940" w:type="dxa"/>
            <w:tcBorders>
              <w:top w:val="single" w:sz="4" w:space="0" w:color="000000"/>
              <w:left w:val="single" w:sz="4" w:space="0" w:color="000000"/>
              <w:bottom w:val="single" w:sz="4" w:space="0" w:color="000000"/>
            </w:tcBorders>
          </w:tcPr>
          <w:p w14:paraId="441B420F" w14:textId="77777777" w:rsidR="006E5A91" w:rsidRDefault="006E5A91" w:rsidP="006E5462">
            <w:pPr>
              <w:pStyle w:val="BodyText"/>
              <w:snapToGrid w:val="0"/>
            </w:pPr>
            <w:r>
              <w:t>5007</w:t>
            </w:r>
          </w:p>
        </w:tc>
        <w:tc>
          <w:tcPr>
            <w:tcW w:w="6195" w:type="dxa"/>
            <w:tcBorders>
              <w:top w:val="single" w:sz="4" w:space="0" w:color="000000"/>
              <w:left w:val="single" w:sz="4" w:space="0" w:color="000000"/>
              <w:bottom w:val="single" w:sz="4" w:space="0" w:color="000000"/>
              <w:right w:val="single" w:sz="4" w:space="0" w:color="000000"/>
            </w:tcBorders>
          </w:tcPr>
          <w:p w14:paraId="64C220B3" w14:textId="77777777" w:rsidR="006E5A91" w:rsidRDefault="006E5A91" w:rsidP="006E5462">
            <w:pPr>
              <w:pStyle w:val="BodyText"/>
              <w:snapToGrid w:val="0"/>
            </w:pPr>
            <w:r>
              <w:t>Updated ATM Service Days</w:t>
            </w:r>
          </w:p>
        </w:tc>
      </w:tr>
      <w:tr w:rsidR="006E5A91" w14:paraId="193F6B2A" w14:textId="77777777" w:rsidTr="006E5462">
        <w:tc>
          <w:tcPr>
            <w:tcW w:w="1940" w:type="dxa"/>
            <w:tcBorders>
              <w:top w:val="single" w:sz="4" w:space="0" w:color="000000"/>
              <w:left w:val="single" w:sz="4" w:space="0" w:color="000000"/>
              <w:bottom w:val="single" w:sz="4" w:space="0" w:color="000000"/>
            </w:tcBorders>
          </w:tcPr>
          <w:p w14:paraId="2BE55E68" w14:textId="77777777" w:rsidR="006E5A91" w:rsidRDefault="006E5A91" w:rsidP="006E5462">
            <w:pPr>
              <w:pStyle w:val="BodyText"/>
              <w:snapToGrid w:val="0"/>
            </w:pPr>
            <w:r>
              <w:t>5008</w:t>
            </w:r>
          </w:p>
        </w:tc>
        <w:tc>
          <w:tcPr>
            <w:tcW w:w="6195" w:type="dxa"/>
            <w:tcBorders>
              <w:top w:val="single" w:sz="4" w:space="0" w:color="000000"/>
              <w:left w:val="single" w:sz="4" w:space="0" w:color="000000"/>
              <w:bottom w:val="single" w:sz="4" w:space="0" w:color="000000"/>
              <w:right w:val="single" w:sz="4" w:space="0" w:color="000000"/>
            </w:tcBorders>
          </w:tcPr>
          <w:p w14:paraId="19638058" w14:textId="77777777" w:rsidR="006E5A91" w:rsidRDefault="006E5A91" w:rsidP="006E5462">
            <w:pPr>
              <w:pStyle w:val="BodyText"/>
              <w:snapToGrid w:val="0"/>
            </w:pPr>
            <w:r>
              <w:t>Updated Service Exception</w:t>
            </w:r>
          </w:p>
        </w:tc>
      </w:tr>
      <w:tr w:rsidR="006E5A91" w14:paraId="7CC581B5" w14:textId="77777777" w:rsidTr="006E5462">
        <w:tc>
          <w:tcPr>
            <w:tcW w:w="1940" w:type="dxa"/>
            <w:tcBorders>
              <w:top w:val="single" w:sz="4" w:space="0" w:color="000000"/>
              <w:left w:val="single" w:sz="4" w:space="0" w:color="000000"/>
              <w:bottom w:val="single" w:sz="4" w:space="0" w:color="000000"/>
            </w:tcBorders>
          </w:tcPr>
          <w:p w14:paraId="30FEF0C4" w14:textId="77777777" w:rsidR="006E5A91" w:rsidRDefault="006E5A91" w:rsidP="006E5462">
            <w:pPr>
              <w:pStyle w:val="BodyText"/>
              <w:snapToGrid w:val="0"/>
            </w:pPr>
            <w:r>
              <w:t>5009</w:t>
            </w:r>
          </w:p>
        </w:tc>
        <w:tc>
          <w:tcPr>
            <w:tcW w:w="6195" w:type="dxa"/>
            <w:tcBorders>
              <w:top w:val="single" w:sz="4" w:space="0" w:color="000000"/>
              <w:left w:val="single" w:sz="4" w:space="0" w:color="000000"/>
              <w:bottom w:val="single" w:sz="4" w:space="0" w:color="000000"/>
              <w:right w:val="single" w:sz="4" w:space="0" w:color="000000"/>
            </w:tcBorders>
          </w:tcPr>
          <w:p w14:paraId="3F67661F" w14:textId="77777777" w:rsidR="006E5A91" w:rsidRDefault="006E5A91" w:rsidP="006E5462">
            <w:pPr>
              <w:pStyle w:val="BodyText"/>
              <w:snapToGrid w:val="0"/>
            </w:pPr>
            <w:r>
              <w:t>Removed Service Exception</w:t>
            </w:r>
          </w:p>
        </w:tc>
      </w:tr>
      <w:tr w:rsidR="006E5A91" w14:paraId="2B696E08" w14:textId="77777777" w:rsidTr="006E5462">
        <w:tc>
          <w:tcPr>
            <w:tcW w:w="1940" w:type="dxa"/>
            <w:tcBorders>
              <w:top w:val="single" w:sz="4" w:space="0" w:color="000000"/>
              <w:left w:val="single" w:sz="4" w:space="0" w:color="000000"/>
              <w:bottom w:val="single" w:sz="4" w:space="0" w:color="000000"/>
            </w:tcBorders>
          </w:tcPr>
          <w:p w14:paraId="400E03C6" w14:textId="77777777" w:rsidR="006E5A91" w:rsidRDefault="006E5A91" w:rsidP="006E5462">
            <w:pPr>
              <w:pStyle w:val="BodyText"/>
              <w:snapToGrid w:val="0"/>
            </w:pPr>
            <w:r>
              <w:t>5010</w:t>
            </w:r>
          </w:p>
        </w:tc>
        <w:tc>
          <w:tcPr>
            <w:tcW w:w="6195" w:type="dxa"/>
            <w:tcBorders>
              <w:top w:val="single" w:sz="4" w:space="0" w:color="000000"/>
              <w:left w:val="single" w:sz="4" w:space="0" w:color="000000"/>
              <w:bottom w:val="single" w:sz="4" w:space="0" w:color="000000"/>
              <w:right w:val="single" w:sz="4" w:space="0" w:color="000000"/>
            </w:tcBorders>
          </w:tcPr>
          <w:p w14:paraId="74B3A90E" w14:textId="77777777" w:rsidR="006E5A91" w:rsidRDefault="006E5A91" w:rsidP="006E5462">
            <w:pPr>
              <w:pStyle w:val="BodyText"/>
              <w:snapToGrid w:val="0"/>
            </w:pPr>
            <w:r>
              <w:t>Updated Denominations for a Cashpoint</w:t>
            </w:r>
          </w:p>
        </w:tc>
      </w:tr>
      <w:tr w:rsidR="006E5A91" w14:paraId="39C15AD4" w14:textId="77777777" w:rsidTr="006E5462">
        <w:tc>
          <w:tcPr>
            <w:tcW w:w="1940" w:type="dxa"/>
            <w:tcBorders>
              <w:top w:val="single" w:sz="4" w:space="0" w:color="000000"/>
              <w:left w:val="single" w:sz="4" w:space="0" w:color="000000"/>
              <w:bottom w:val="single" w:sz="4" w:space="0" w:color="000000"/>
            </w:tcBorders>
          </w:tcPr>
          <w:p w14:paraId="06AEEAC6" w14:textId="77777777" w:rsidR="006E5A91" w:rsidRDefault="006E5A91" w:rsidP="006E5462">
            <w:pPr>
              <w:pStyle w:val="BodyText"/>
              <w:snapToGrid w:val="0"/>
            </w:pPr>
            <w:r>
              <w:t>5011</w:t>
            </w:r>
          </w:p>
        </w:tc>
        <w:tc>
          <w:tcPr>
            <w:tcW w:w="6195" w:type="dxa"/>
            <w:tcBorders>
              <w:top w:val="single" w:sz="4" w:space="0" w:color="000000"/>
              <w:left w:val="single" w:sz="4" w:space="0" w:color="000000"/>
              <w:bottom w:val="single" w:sz="4" w:space="0" w:color="000000"/>
              <w:right w:val="single" w:sz="4" w:space="0" w:color="000000"/>
            </w:tcBorders>
          </w:tcPr>
          <w:p w14:paraId="7F715470" w14:textId="77777777" w:rsidR="006E5A91" w:rsidRDefault="006E5A91" w:rsidP="006E5462">
            <w:pPr>
              <w:pStyle w:val="BodyText"/>
              <w:snapToGrid w:val="0"/>
            </w:pPr>
            <w:r>
              <w:t>Deleted Cashpoint Denominations</w:t>
            </w:r>
          </w:p>
        </w:tc>
      </w:tr>
      <w:tr w:rsidR="006E5A91" w14:paraId="5EAA8BA8" w14:textId="77777777" w:rsidTr="006E5462">
        <w:tc>
          <w:tcPr>
            <w:tcW w:w="1940" w:type="dxa"/>
            <w:tcBorders>
              <w:top w:val="single" w:sz="4" w:space="0" w:color="000000"/>
              <w:left w:val="single" w:sz="4" w:space="0" w:color="000000"/>
              <w:bottom w:val="single" w:sz="4" w:space="0" w:color="000000"/>
            </w:tcBorders>
          </w:tcPr>
          <w:p w14:paraId="49C64085" w14:textId="77777777" w:rsidR="006E5A91" w:rsidRDefault="006E5A91" w:rsidP="006E5462">
            <w:pPr>
              <w:pStyle w:val="BodyText"/>
              <w:snapToGrid w:val="0"/>
            </w:pPr>
            <w:r>
              <w:t>5012</w:t>
            </w:r>
          </w:p>
        </w:tc>
        <w:tc>
          <w:tcPr>
            <w:tcW w:w="6195" w:type="dxa"/>
            <w:tcBorders>
              <w:top w:val="single" w:sz="4" w:space="0" w:color="000000"/>
              <w:left w:val="single" w:sz="4" w:space="0" w:color="000000"/>
              <w:bottom w:val="single" w:sz="4" w:space="0" w:color="000000"/>
              <w:right w:val="single" w:sz="4" w:space="0" w:color="000000"/>
            </w:tcBorders>
          </w:tcPr>
          <w:p w14:paraId="55A60F6C" w14:textId="77777777" w:rsidR="006E5A91" w:rsidRDefault="006E5A91" w:rsidP="006E5462">
            <w:pPr>
              <w:pStyle w:val="BodyText"/>
              <w:snapToGrid w:val="0"/>
            </w:pPr>
            <w:r>
              <w:t>(Not Used)</w:t>
            </w:r>
          </w:p>
        </w:tc>
      </w:tr>
      <w:tr w:rsidR="006E5A91" w14:paraId="361AAA26" w14:textId="77777777" w:rsidTr="006E5462">
        <w:tc>
          <w:tcPr>
            <w:tcW w:w="1940" w:type="dxa"/>
            <w:tcBorders>
              <w:top w:val="single" w:sz="4" w:space="0" w:color="000000"/>
              <w:left w:val="single" w:sz="4" w:space="0" w:color="000000"/>
              <w:bottom w:val="single" w:sz="4" w:space="0" w:color="000000"/>
            </w:tcBorders>
          </w:tcPr>
          <w:p w14:paraId="4FBC9BAC" w14:textId="77777777" w:rsidR="006E5A91" w:rsidRDefault="006E5A91" w:rsidP="006E5462">
            <w:pPr>
              <w:pStyle w:val="BodyText"/>
              <w:snapToGrid w:val="0"/>
            </w:pPr>
            <w:r>
              <w:t>5013</w:t>
            </w:r>
          </w:p>
        </w:tc>
        <w:tc>
          <w:tcPr>
            <w:tcW w:w="6195" w:type="dxa"/>
            <w:tcBorders>
              <w:top w:val="single" w:sz="4" w:space="0" w:color="000000"/>
              <w:left w:val="single" w:sz="4" w:space="0" w:color="000000"/>
              <w:bottom w:val="single" w:sz="4" w:space="0" w:color="000000"/>
              <w:right w:val="single" w:sz="4" w:space="0" w:color="000000"/>
            </w:tcBorders>
          </w:tcPr>
          <w:p w14:paraId="11AD080E" w14:textId="77777777" w:rsidR="006E5A91" w:rsidRDefault="006E5A91" w:rsidP="006E5462">
            <w:pPr>
              <w:pStyle w:val="BodyText"/>
              <w:snapToGrid w:val="0"/>
            </w:pPr>
            <w:r>
              <w:t>Added Cashpoint Denominations</w:t>
            </w:r>
          </w:p>
        </w:tc>
      </w:tr>
      <w:tr w:rsidR="006E5A91" w14:paraId="0A03B63B" w14:textId="77777777" w:rsidTr="006E5462">
        <w:tc>
          <w:tcPr>
            <w:tcW w:w="1940" w:type="dxa"/>
            <w:tcBorders>
              <w:top w:val="single" w:sz="4" w:space="0" w:color="000000"/>
              <w:left w:val="single" w:sz="4" w:space="0" w:color="000000"/>
              <w:bottom w:val="single" w:sz="4" w:space="0" w:color="000000"/>
            </w:tcBorders>
          </w:tcPr>
          <w:p w14:paraId="37FE3BF6" w14:textId="77777777" w:rsidR="006E5A91" w:rsidRDefault="006E5A91" w:rsidP="006E5462">
            <w:pPr>
              <w:pStyle w:val="BodyText"/>
              <w:snapToGrid w:val="0"/>
            </w:pPr>
            <w:r>
              <w:t>5014</w:t>
            </w:r>
          </w:p>
        </w:tc>
        <w:tc>
          <w:tcPr>
            <w:tcW w:w="6195" w:type="dxa"/>
            <w:tcBorders>
              <w:top w:val="single" w:sz="4" w:space="0" w:color="000000"/>
              <w:left w:val="single" w:sz="4" w:space="0" w:color="000000"/>
              <w:bottom w:val="single" w:sz="4" w:space="0" w:color="000000"/>
              <w:right w:val="single" w:sz="4" w:space="0" w:color="000000"/>
            </w:tcBorders>
          </w:tcPr>
          <w:p w14:paraId="2F4F2323" w14:textId="77777777" w:rsidR="006E5A91" w:rsidRDefault="006E5A91" w:rsidP="006E5462">
            <w:pPr>
              <w:pStyle w:val="BodyText"/>
              <w:snapToGrid w:val="0"/>
            </w:pPr>
            <w:r>
              <w:t>Update Non-Cash Media</w:t>
            </w:r>
          </w:p>
        </w:tc>
      </w:tr>
      <w:tr w:rsidR="006E5A91" w14:paraId="61AF54D6" w14:textId="77777777" w:rsidTr="006E5462">
        <w:tc>
          <w:tcPr>
            <w:tcW w:w="1940" w:type="dxa"/>
            <w:tcBorders>
              <w:top w:val="single" w:sz="4" w:space="0" w:color="000000"/>
              <w:left w:val="single" w:sz="4" w:space="0" w:color="000000"/>
              <w:bottom w:val="single" w:sz="4" w:space="0" w:color="000000"/>
            </w:tcBorders>
          </w:tcPr>
          <w:p w14:paraId="4B72B7F8" w14:textId="77777777" w:rsidR="006E5A91" w:rsidRDefault="006E5A91" w:rsidP="006E5462">
            <w:pPr>
              <w:pStyle w:val="BodyText"/>
              <w:snapToGrid w:val="0"/>
            </w:pPr>
            <w:r>
              <w:t>5015</w:t>
            </w:r>
          </w:p>
        </w:tc>
        <w:tc>
          <w:tcPr>
            <w:tcW w:w="6195" w:type="dxa"/>
            <w:tcBorders>
              <w:top w:val="single" w:sz="4" w:space="0" w:color="000000"/>
              <w:left w:val="single" w:sz="4" w:space="0" w:color="000000"/>
              <w:bottom w:val="single" w:sz="4" w:space="0" w:color="000000"/>
              <w:right w:val="single" w:sz="4" w:space="0" w:color="000000"/>
            </w:tcBorders>
          </w:tcPr>
          <w:p w14:paraId="0B088A53" w14:textId="77777777" w:rsidR="006E5A91" w:rsidRDefault="006E5A91" w:rsidP="006E5462">
            <w:pPr>
              <w:pStyle w:val="BodyText"/>
              <w:snapToGrid w:val="0"/>
            </w:pPr>
            <w:r>
              <w:t>Created Cashpoint Linkage</w:t>
            </w:r>
          </w:p>
        </w:tc>
      </w:tr>
      <w:tr w:rsidR="006E5A91" w14:paraId="3A35F8E8" w14:textId="77777777" w:rsidTr="006E5462">
        <w:tc>
          <w:tcPr>
            <w:tcW w:w="1940" w:type="dxa"/>
            <w:tcBorders>
              <w:top w:val="single" w:sz="4" w:space="0" w:color="000000"/>
              <w:left w:val="single" w:sz="4" w:space="0" w:color="000000"/>
              <w:bottom w:val="single" w:sz="4" w:space="0" w:color="000000"/>
            </w:tcBorders>
          </w:tcPr>
          <w:p w14:paraId="1E5688E9" w14:textId="77777777" w:rsidR="006E5A91" w:rsidRDefault="006E5A91" w:rsidP="006E5462">
            <w:pPr>
              <w:pStyle w:val="BodyText"/>
              <w:snapToGrid w:val="0"/>
            </w:pPr>
            <w:r>
              <w:t>5016</w:t>
            </w:r>
          </w:p>
        </w:tc>
        <w:tc>
          <w:tcPr>
            <w:tcW w:w="6195" w:type="dxa"/>
            <w:tcBorders>
              <w:top w:val="single" w:sz="4" w:space="0" w:color="000000"/>
              <w:left w:val="single" w:sz="4" w:space="0" w:color="000000"/>
              <w:bottom w:val="single" w:sz="4" w:space="0" w:color="000000"/>
              <w:right w:val="single" w:sz="4" w:space="0" w:color="000000"/>
            </w:tcBorders>
          </w:tcPr>
          <w:p w14:paraId="78CF0D16" w14:textId="77777777" w:rsidR="006E5A91" w:rsidRDefault="006E5A91" w:rsidP="006E5462">
            <w:pPr>
              <w:pStyle w:val="BodyText"/>
              <w:snapToGrid w:val="0"/>
            </w:pPr>
            <w:r>
              <w:t>Updated Cashpoint Linkage</w:t>
            </w:r>
          </w:p>
        </w:tc>
      </w:tr>
      <w:tr w:rsidR="006E5A91" w14:paraId="1EE36E37" w14:textId="77777777" w:rsidTr="006E5462">
        <w:tc>
          <w:tcPr>
            <w:tcW w:w="1940" w:type="dxa"/>
            <w:tcBorders>
              <w:top w:val="single" w:sz="4" w:space="0" w:color="000000"/>
              <w:left w:val="single" w:sz="4" w:space="0" w:color="000000"/>
              <w:bottom w:val="single" w:sz="4" w:space="0" w:color="000000"/>
            </w:tcBorders>
          </w:tcPr>
          <w:p w14:paraId="439AB61F" w14:textId="77777777" w:rsidR="006E5A91" w:rsidRDefault="006E5A91" w:rsidP="006E5462">
            <w:pPr>
              <w:pStyle w:val="BodyText"/>
              <w:snapToGrid w:val="0"/>
            </w:pPr>
            <w:r>
              <w:lastRenderedPageBreak/>
              <w:t>5017</w:t>
            </w:r>
          </w:p>
        </w:tc>
        <w:tc>
          <w:tcPr>
            <w:tcW w:w="6195" w:type="dxa"/>
            <w:tcBorders>
              <w:top w:val="single" w:sz="4" w:space="0" w:color="000000"/>
              <w:left w:val="single" w:sz="4" w:space="0" w:color="000000"/>
              <w:bottom w:val="single" w:sz="4" w:space="0" w:color="000000"/>
              <w:right w:val="single" w:sz="4" w:space="0" w:color="000000"/>
            </w:tcBorders>
          </w:tcPr>
          <w:p w14:paraId="214994F0" w14:textId="77777777" w:rsidR="006E5A91" w:rsidRDefault="006E5A91" w:rsidP="006E5462">
            <w:pPr>
              <w:pStyle w:val="BodyText"/>
              <w:snapToGrid w:val="0"/>
            </w:pPr>
            <w:r>
              <w:t>Removed Cashpoint Linkage</w:t>
            </w:r>
          </w:p>
        </w:tc>
      </w:tr>
      <w:tr w:rsidR="006E5A91" w14:paraId="396753B4" w14:textId="77777777" w:rsidTr="006E5462">
        <w:tc>
          <w:tcPr>
            <w:tcW w:w="1940" w:type="dxa"/>
            <w:tcBorders>
              <w:top w:val="single" w:sz="4" w:space="0" w:color="000000"/>
              <w:left w:val="single" w:sz="4" w:space="0" w:color="000000"/>
              <w:bottom w:val="single" w:sz="4" w:space="0" w:color="000000"/>
            </w:tcBorders>
          </w:tcPr>
          <w:p w14:paraId="16080235" w14:textId="77777777" w:rsidR="006E5A91" w:rsidRDefault="006E5A91" w:rsidP="006E5462">
            <w:pPr>
              <w:pStyle w:val="BodyText"/>
              <w:snapToGrid w:val="0"/>
            </w:pPr>
            <w:r>
              <w:t>5018</w:t>
            </w:r>
          </w:p>
        </w:tc>
        <w:tc>
          <w:tcPr>
            <w:tcW w:w="6195" w:type="dxa"/>
            <w:tcBorders>
              <w:top w:val="single" w:sz="4" w:space="0" w:color="000000"/>
              <w:left w:val="single" w:sz="4" w:space="0" w:color="000000"/>
              <w:bottom w:val="single" w:sz="4" w:space="0" w:color="000000"/>
              <w:right w:val="single" w:sz="4" w:space="0" w:color="000000"/>
            </w:tcBorders>
          </w:tcPr>
          <w:p w14:paraId="4C497702" w14:textId="77777777" w:rsidR="006E5A91" w:rsidRDefault="006E5A91" w:rsidP="006E5462">
            <w:pPr>
              <w:pStyle w:val="BodyText"/>
              <w:snapToGrid w:val="0"/>
            </w:pPr>
            <w:r>
              <w:t>Updated Cashpoint Costs</w:t>
            </w:r>
          </w:p>
        </w:tc>
      </w:tr>
      <w:tr w:rsidR="006E5A91" w14:paraId="0DC875EC" w14:textId="77777777" w:rsidTr="006E5462">
        <w:tc>
          <w:tcPr>
            <w:tcW w:w="1940" w:type="dxa"/>
            <w:tcBorders>
              <w:top w:val="single" w:sz="4" w:space="0" w:color="000000"/>
              <w:left w:val="single" w:sz="4" w:space="0" w:color="000000"/>
              <w:bottom w:val="single" w:sz="4" w:space="0" w:color="000000"/>
            </w:tcBorders>
          </w:tcPr>
          <w:p w14:paraId="4C030146" w14:textId="77777777" w:rsidR="006E5A91" w:rsidRDefault="006E5A91" w:rsidP="006E5462">
            <w:pPr>
              <w:pStyle w:val="BodyText"/>
              <w:snapToGrid w:val="0"/>
            </w:pPr>
            <w:r>
              <w:t>5019</w:t>
            </w:r>
          </w:p>
        </w:tc>
        <w:tc>
          <w:tcPr>
            <w:tcW w:w="6195" w:type="dxa"/>
            <w:tcBorders>
              <w:top w:val="single" w:sz="4" w:space="0" w:color="000000"/>
              <w:left w:val="single" w:sz="4" w:space="0" w:color="000000"/>
              <w:bottom w:val="single" w:sz="4" w:space="0" w:color="000000"/>
              <w:right w:val="single" w:sz="4" w:space="0" w:color="000000"/>
            </w:tcBorders>
          </w:tcPr>
          <w:p w14:paraId="2A54AEF3" w14:textId="77777777" w:rsidR="006E5A91" w:rsidRDefault="006E5A91" w:rsidP="006E5462">
            <w:pPr>
              <w:pStyle w:val="BodyText"/>
              <w:snapToGrid w:val="0"/>
            </w:pPr>
            <w:r>
              <w:t>Added Cashpoint Adv. Parameters</w:t>
            </w:r>
          </w:p>
        </w:tc>
      </w:tr>
      <w:tr w:rsidR="006E5A91" w14:paraId="108782D6" w14:textId="77777777" w:rsidTr="006E5462">
        <w:tc>
          <w:tcPr>
            <w:tcW w:w="1940" w:type="dxa"/>
            <w:tcBorders>
              <w:top w:val="single" w:sz="4" w:space="0" w:color="000000"/>
              <w:left w:val="single" w:sz="4" w:space="0" w:color="000000"/>
              <w:bottom w:val="single" w:sz="4" w:space="0" w:color="000000"/>
            </w:tcBorders>
          </w:tcPr>
          <w:p w14:paraId="5E60A9D0" w14:textId="77777777" w:rsidR="006E5A91" w:rsidRDefault="006E5A91" w:rsidP="006E5462">
            <w:pPr>
              <w:pStyle w:val="BodyText"/>
              <w:snapToGrid w:val="0"/>
            </w:pPr>
            <w:r>
              <w:t>5020</w:t>
            </w:r>
          </w:p>
        </w:tc>
        <w:tc>
          <w:tcPr>
            <w:tcW w:w="6195" w:type="dxa"/>
            <w:tcBorders>
              <w:top w:val="single" w:sz="4" w:space="0" w:color="000000"/>
              <w:left w:val="single" w:sz="4" w:space="0" w:color="000000"/>
              <w:bottom w:val="single" w:sz="4" w:space="0" w:color="000000"/>
              <w:right w:val="single" w:sz="4" w:space="0" w:color="000000"/>
            </w:tcBorders>
          </w:tcPr>
          <w:p w14:paraId="3D5F6A8D" w14:textId="77777777" w:rsidR="006E5A91" w:rsidRDefault="006E5A91" w:rsidP="006E5462">
            <w:pPr>
              <w:pStyle w:val="BodyText"/>
              <w:snapToGrid w:val="0"/>
            </w:pPr>
            <w:r>
              <w:t>Updated Cashpoint Adv. Parameters</w:t>
            </w:r>
          </w:p>
        </w:tc>
      </w:tr>
      <w:tr w:rsidR="006E5A91" w14:paraId="54AB4C86" w14:textId="77777777" w:rsidTr="006E5462">
        <w:tc>
          <w:tcPr>
            <w:tcW w:w="1940" w:type="dxa"/>
            <w:tcBorders>
              <w:top w:val="single" w:sz="4" w:space="0" w:color="000000"/>
              <w:left w:val="single" w:sz="4" w:space="0" w:color="000000"/>
              <w:bottom w:val="single" w:sz="4" w:space="0" w:color="000000"/>
            </w:tcBorders>
          </w:tcPr>
          <w:p w14:paraId="39B2F687" w14:textId="77777777" w:rsidR="006E5A91" w:rsidRDefault="006E5A91" w:rsidP="006E5462">
            <w:pPr>
              <w:pStyle w:val="BodyText"/>
              <w:snapToGrid w:val="0"/>
            </w:pPr>
            <w:r>
              <w:t>5021</w:t>
            </w:r>
          </w:p>
        </w:tc>
        <w:tc>
          <w:tcPr>
            <w:tcW w:w="6195" w:type="dxa"/>
            <w:tcBorders>
              <w:top w:val="single" w:sz="4" w:space="0" w:color="000000"/>
              <w:left w:val="single" w:sz="4" w:space="0" w:color="000000"/>
              <w:bottom w:val="single" w:sz="4" w:space="0" w:color="000000"/>
              <w:right w:val="single" w:sz="4" w:space="0" w:color="000000"/>
            </w:tcBorders>
          </w:tcPr>
          <w:p w14:paraId="21A86805" w14:textId="77777777" w:rsidR="006E5A91" w:rsidRDefault="006E5A91" w:rsidP="006E5462">
            <w:pPr>
              <w:pStyle w:val="BodyText"/>
              <w:snapToGrid w:val="0"/>
            </w:pPr>
            <w:r>
              <w:t>Removed Cashpoint Adv. Parameters</w:t>
            </w:r>
          </w:p>
        </w:tc>
      </w:tr>
      <w:tr w:rsidR="006E5A91" w14:paraId="1D390AB4" w14:textId="77777777" w:rsidTr="006E5462">
        <w:tc>
          <w:tcPr>
            <w:tcW w:w="1940" w:type="dxa"/>
            <w:tcBorders>
              <w:top w:val="single" w:sz="4" w:space="0" w:color="000000"/>
              <w:left w:val="single" w:sz="4" w:space="0" w:color="000000"/>
              <w:bottom w:val="single" w:sz="4" w:space="0" w:color="000000"/>
            </w:tcBorders>
          </w:tcPr>
          <w:p w14:paraId="4AA3A02C" w14:textId="77777777" w:rsidR="006E5A91" w:rsidRDefault="006E5A91" w:rsidP="006E5462">
            <w:pPr>
              <w:pStyle w:val="BodyText"/>
              <w:snapToGrid w:val="0"/>
            </w:pPr>
            <w:r>
              <w:t>5022</w:t>
            </w:r>
          </w:p>
        </w:tc>
        <w:tc>
          <w:tcPr>
            <w:tcW w:w="6195" w:type="dxa"/>
            <w:tcBorders>
              <w:top w:val="single" w:sz="4" w:space="0" w:color="000000"/>
              <w:left w:val="single" w:sz="4" w:space="0" w:color="000000"/>
              <w:bottom w:val="single" w:sz="4" w:space="0" w:color="000000"/>
              <w:right w:val="single" w:sz="4" w:space="0" w:color="000000"/>
            </w:tcBorders>
          </w:tcPr>
          <w:p w14:paraId="02449C9E" w14:textId="77777777" w:rsidR="006E5A91" w:rsidRDefault="006E5A91" w:rsidP="006E5462">
            <w:pPr>
              <w:pStyle w:val="BodyText"/>
              <w:snapToGrid w:val="0"/>
            </w:pPr>
            <w:r>
              <w:t>Recommendation Declined</w:t>
            </w:r>
          </w:p>
        </w:tc>
      </w:tr>
      <w:tr w:rsidR="006E5A91" w14:paraId="3AC6DE64" w14:textId="77777777" w:rsidTr="006E5462">
        <w:tc>
          <w:tcPr>
            <w:tcW w:w="1940" w:type="dxa"/>
            <w:tcBorders>
              <w:top w:val="single" w:sz="4" w:space="0" w:color="000000"/>
              <w:left w:val="single" w:sz="4" w:space="0" w:color="000000"/>
              <w:bottom w:val="single" w:sz="4" w:space="0" w:color="000000"/>
            </w:tcBorders>
          </w:tcPr>
          <w:p w14:paraId="305C62CD" w14:textId="77777777" w:rsidR="006E5A91" w:rsidRDefault="006E5A91" w:rsidP="006E5462">
            <w:pPr>
              <w:pStyle w:val="BodyText"/>
              <w:snapToGrid w:val="0"/>
            </w:pPr>
            <w:r>
              <w:t>5023</w:t>
            </w:r>
          </w:p>
        </w:tc>
        <w:tc>
          <w:tcPr>
            <w:tcW w:w="6195" w:type="dxa"/>
            <w:tcBorders>
              <w:top w:val="single" w:sz="4" w:space="0" w:color="000000"/>
              <w:left w:val="single" w:sz="4" w:space="0" w:color="000000"/>
              <w:bottom w:val="single" w:sz="4" w:space="0" w:color="000000"/>
              <w:right w:val="single" w:sz="4" w:space="0" w:color="000000"/>
            </w:tcBorders>
          </w:tcPr>
          <w:p w14:paraId="634720EC" w14:textId="77777777" w:rsidR="006E5A91" w:rsidRDefault="006E5A91" w:rsidP="006E5462">
            <w:pPr>
              <w:pStyle w:val="BodyText"/>
              <w:snapToGrid w:val="0"/>
            </w:pPr>
            <w:r>
              <w:t>Order Deleted</w:t>
            </w:r>
          </w:p>
        </w:tc>
      </w:tr>
      <w:tr w:rsidR="006E5A91" w14:paraId="12C3CBED" w14:textId="77777777" w:rsidTr="006E5462">
        <w:tc>
          <w:tcPr>
            <w:tcW w:w="1940" w:type="dxa"/>
            <w:tcBorders>
              <w:top w:val="single" w:sz="4" w:space="0" w:color="000000"/>
              <w:left w:val="single" w:sz="4" w:space="0" w:color="000000"/>
              <w:bottom w:val="single" w:sz="4" w:space="0" w:color="000000"/>
            </w:tcBorders>
          </w:tcPr>
          <w:p w14:paraId="7A4E884D" w14:textId="77777777" w:rsidR="006E5A91" w:rsidRDefault="006E5A91" w:rsidP="006E5462">
            <w:pPr>
              <w:pStyle w:val="BodyText"/>
              <w:snapToGrid w:val="0"/>
            </w:pPr>
            <w:r>
              <w:t>5024</w:t>
            </w:r>
          </w:p>
        </w:tc>
        <w:tc>
          <w:tcPr>
            <w:tcW w:w="6195" w:type="dxa"/>
            <w:tcBorders>
              <w:top w:val="single" w:sz="4" w:space="0" w:color="000000"/>
              <w:left w:val="single" w:sz="4" w:space="0" w:color="000000"/>
              <w:bottom w:val="single" w:sz="4" w:space="0" w:color="000000"/>
              <w:right w:val="single" w:sz="4" w:space="0" w:color="000000"/>
            </w:tcBorders>
          </w:tcPr>
          <w:p w14:paraId="31CFFA58" w14:textId="77777777" w:rsidR="006E5A91" w:rsidRDefault="006E5A91" w:rsidP="006E5462">
            <w:pPr>
              <w:pStyle w:val="BodyText"/>
              <w:snapToGrid w:val="0"/>
            </w:pPr>
            <w:r>
              <w:t>Excluded History</w:t>
            </w:r>
          </w:p>
        </w:tc>
      </w:tr>
      <w:tr w:rsidR="006E5A91" w14:paraId="5C24D3BB" w14:textId="77777777" w:rsidTr="006E5462">
        <w:tc>
          <w:tcPr>
            <w:tcW w:w="1940" w:type="dxa"/>
            <w:tcBorders>
              <w:top w:val="single" w:sz="4" w:space="0" w:color="000000"/>
              <w:left w:val="single" w:sz="4" w:space="0" w:color="000000"/>
              <w:bottom w:val="single" w:sz="4" w:space="0" w:color="000000"/>
            </w:tcBorders>
          </w:tcPr>
          <w:p w14:paraId="7C730149" w14:textId="77777777" w:rsidR="006E5A91" w:rsidRDefault="006E5A91" w:rsidP="006E5462">
            <w:pPr>
              <w:pStyle w:val="BodyText"/>
              <w:snapToGrid w:val="0"/>
            </w:pPr>
            <w:r>
              <w:t>5025</w:t>
            </w:r>
          </w:p>
        </w:tc>
        <w:tc>
          <w:tcPr>
            <w:tcW w:w="6195" w:type="dxa"/>
            <w:tcBorders>
              <w:top w:val="single" w:sz="4" w:space="0" w:color="000000"/>
              <w:left w:val="single" w:sz="4" w:space="0" w:color="000000"/>
              <w:bottom w:val="single" w:sz="4" w:space="0" w:color="000000"/>
              <w:right w:val="single" w:sz="4" w:space="0" w:color="000000"/>
            </w:tcBorders>
          </w:tcPr>
          <w:p w14:paraId="63054494" w14:textId="77777777" w:rsidR="006E5A91" w:rsidRDefault="006E5A91" w:rsidP="006E5462">
            <w:pPr>
              <w:pStyle w:val="BodyText"/>
              <w:snapToGrid w:val="0"/>
            </w:pPr>
            <w:r>
              <w:t>(Not Used)</w:t>
            </w:r>
          </w:p>
        </w:tc>
      </w:tr>
      <w:tr w:rsidR="006E5A91" w14:paraId="6033DEEB" w14:textId="77777777" w:rsidTr="006E5462">
        <w:tc>
          <w:tcPr>
            <w:tcW w:w="1940" w:type="dxa"/>
            <w:tcBorders>
              <w:top w:val="single" w:sz="4" w:space="0" w:color="000000"/>
              <w:left w:val="single" w:sz="4" w:space="0" w:color="000000"/>
              <w:bottom w:val="single" w:sz="4" w:space="0" w:color="000000"/>
            </w:tcBorders>
          </w:tcPr>
          <w:p w14:paraId="0BDB9157" w14:textId="77777777" w:rsidR="006E5A91" w:rsidRDefault="006E5A91" w:rsidP="006E5462">
            <w:pPr>
              <w:pStyle w:val="BodyText"/>
              <w:snapToGrid w:val="0"/>
            </w:pPr>
            <w:r>
              <w:t>5026</w:t>
            </w:r>
          </w:p>
        </w:tc>
        <w:tc>
          <w:tcPr>
            <w:tcW w:w="6195" w:type="dxa"/>
            <w:tcBorders>
              <w:top w:val="single" w:sz="4" w:space="0" w:color="000000"/>
              <w:left w:val="single" w:sz="4" w:space="0" w:color="000000"/>
              <w:bottom w:val="single" w:sz="4" w:space="0" w:color="000000"/>
              <w:right w:val="single" w:sz="4" w:space="0" w:color="000000"/>
            </w:tcBorders>
          </w:tcPr>
          <w:p w14:paraId="0163795F" w14:textId="77777777" w:rsidR="006E5A91" w:rsidRDefault="006E5A91" w:rsidP="006E5462">
            <w:pPr>
              <w:pStyle w:val="BodyText"/>
              <w:snapToGrid w:val="0"/>
            </w:pPr>
            <w:r>
              <w:t>Deleted Forecast Job Message</w:t>
            </w:r>
          </w:p>
        </w:tc>
      </w:tr>
      <w:tr w:rsidR="006E5A91" w14:paraId="512FC854" w14:textId="77777777" w:rsidTr="006E5462">
        <w:tc>
          <w:tcPr>
            <w:tcW w:w="1940" w:type="dxa"/>
            <w:tcBorders>
              <w:top w:val="single" w:sz="4" w:space="0" w:color="000000"/>
              <w:left w:val="single" w:sz="4" w:space="0" w:color="000000"/>
              <w:bottom w:val="single" w:sz="4" w:space="0" w:color="000000"/>
            </w:tcBorders>
          </w:tcPr>
          <w:p w14:paraId="40FBBA0F" w14:textId="77777777" w:rsidR="006E5A91" w:rsidRDefault="006E5A91" w:rsidP="006E5462">
            <w:pPr>
              <w:pStyle w:val="BodyText"/>
              <w:snapToGrid w:val="0"/>
            </w:pPr>
            <w:r>
              <w:t>5027</w:t>
            </w:r>
          </w:p>
        </w:tc>
        <w:tc>
          <w:tcPr>
            <w:tcW w:w="6195" w:type="dxa"/>
            <w:tcBorders>
              <w:top w:val="single" w:sz="4" w:space="0" w:color="000000"/>
              <w:left w:val="single" w:sz="4" w:space="0" w:color="000000"/>
              <w:bottom w:val="single" w:sz="4" w:space="0" w:color="000000"/>
              <w:right w:val="single" w:sz="4" w:space="0" w:color="000000"/>
            </w:tcBorders>
          </w:tcPr>
          <w:p w14:paraId="141DAAD7" w14:textId="77777777" w:rsidR="006E5A91" w:rsidRDefault="006E5A91" w:rsidP="006E5462">
            <w:pPr>
              <w:pStyle w:val="BodyText"/>
              <w:snapToGrid w:val="0"/>
            </w:pPr>
            <w:r>
              <w:t>Updated Branch Service Days</w:t>
            </w:r>
          </w:p>
        </w:tc>
      </w:tr>
      <w:tr w:rsidR="006E5A91" w14:paraId="52F2DFE6" w14:textId="77777777" w:rsidTr="006E5462">
        <w:tc>
          <w:tcPr>
            <w:tcW w:w="1940" w:type="dxa"/>
            <w:tcBorders>
              <w:top w:val="single" w:sz="4" w:space="0" w:color="000000"/>
              <w:left w:val="single" w:sz="4" w:space="0" w:color="000000"/>
              <w:bottom w:val="single" w:sz="4" w:space="0" w:color="000000"/>
            </w:tcBorders>
          </w:tcPr>
          <w:p w14:paraId="312530A2" w14:textId="77777777" w:rsidR="006E5A91" w:rsidRDefault="006E5A91" w:rsidP="006E5462">
            <w:pPr>
              <w:pStyle w:val="BodyText"/>
              <w:snapToGrid w:val="0"/>
            </w:pPr>
            <w:r>
              <w:t>5028</w:t>
            </w:r>
          </w:p>
        </w:tc>
        <w:tc>
          <w:tcPr>
            <w:tcW w:w="6195" w:type="dxa"/>
            <w:tcBorders>
              <w:top w:val="single" w:sz="4" w:space="0" w:color="000000"/>
              <w:left w:val="single" w:sz="4" w:space="0" w:color="000000"/>
              <w:bottom w:val="single" w:sz="4" w:space="0" w:color="000000"/>
              <w:right w:val="single" w:sz="4" w:space="0" w:color="000000"/>
            </w:tcBorders>
          </w:tcPr>
          <w:p w14:paraId="7AC782D3" w14:textId="77777777" w:rsidR="006E5A91" w:rsidRDefault="006E5A91" w:rsidP="006E5462">
            <w:pPr>
              <w:pStyle w:val="BodyText"/>
              <w:snapToGrid w:val="0"/>
            </w:pPr>
            <w:r>
              <w:t>Order Created</w:t>
            </w:r>
          </w:p>
        </w:tc>
      </w:tr>
      <w:tr w:rsidR="006E5A91" w14:paraId="53236CD4" w14:textId="77777777" w:rsidTr="006E5462">
        <w:tc>
          <w:tcPr>
            <w:tcW w:w="1940" w:type="dxa"/>
            <w:tcBorders>
              <w:top w:val="single" w:sz="4" w:space="0" w:color="000000"/>
              <w:left w:val="single" w:sz="4" w:space="0" w:color="000000"/>
              <w:bottom w:val="single" w:sz="4" w:space="0" w:color="000000"/>
            </w:tcBorders>
          </w:tcPr>
          <w:p w14:paraId="4A844F26" w14:textId="77777777" w:rsidR="006E5A91" w:rsidRDefault="006E5A91" w:rsidP="006E5462">
            <w:pPr>
              <w:pStyle w:val="BodyText"/>
              <w:snapToGrid w:val="0"/>
            </w:pPr>
            <w:r>
              <w:t>5029</w:t>
            </w:r>
          </w:p>
        </w:tc>
        <w:tc>
          <w:tcPr>
            <w:tcW w:w="6195" w:type="dxa"/>
            <w:tcBorders>
              <w:top w:val="single" w:sz="4" w:space="0" w:color="000000"/>
              <w:left w:val="single" w:sz="4" w:space="0" w:color="000000"/>
              <w:bottom w:val="single" w:sz="4" w:space="0" w:color="000000"/>
              <w:right w:val="single" w:sz="4" w:space="0" w:color="000000"/>
            </w:tcBorders>
          </w:tcPr>
          <w:p w14:paraId="50DD416A" w14:textId="77777777" w:rsidR="006E5A91" w:rsidRDefault="006E5A91" w:rsidP="006E5462">
            <w:pPr>
              <w:pStyle w:val="BodyText"/>
              <w:snapToGrid w:val="0"/>
            </w:pPr>
            <w:r>
              <w:t>Adjusted Forecast Adjustment</w:t>
            </w:r>
          </w:p>
        </w:tc>
      </w:tr>
      <w:tr w:rsidR="006E5A91" w14:paraId="3D87F70F" w14:textId="77777777" w:rsidTr="006E5462">
        <w:tc>
          <w:tcPr>
            <w:tcW w:w="1940" w:type="dxa"/>
            <w:tcBorders>
              <w:top w:val="single" w:sz="4" w:space="0" w:color="000000"/>
              <w:left w:val="single" w:sz="4" w:space="0" w:color="000000"/>
              <w:bottom w:val="single" w:sz="4" w:space="0" w:color="000000"/>
            </w:tcBorders>
          </w:tcPr>
          <w:p w14:paraId="1112DB62" w14:textId="77777777" w:rsidR="006E5A91" w:rsidRDefault="006E5A91" w:rsidP="006E5462">
            <w:pPr>
              <w:pStyle w:val="BodyText"/>
              <w:snapToGrid w:val="0"/>
            </w:pPr>
            <w:r>
              <w:t>5030</w:t>
            </w:r>
          </w:p>
        </w:tc>
        <w:tc>
          <w:tcPr>
            <w:tcW w:w="6195" w:type="dxa"/>
            <w:tcBorders>
              <w:top w:val="single" w:sz="4" w:space="0" w:color="000000"/>
              <w:left w:val="single" w:sz="4" w:space="0" w:color="000000"/>
              <w:bottom w:val="single" w:sz="4" w:space="0" w:color="000000"/>
              <w:right w:val="single" w:sz="4" w:space="0" w:color="000000"/>
            </w:tcBorders>
          </w:tcPr>
          <w:p w14:paraId="1B76F454" w14:textId="77777777" w:rsidR="006E5A91" w:rsidRDefault="006E5A91" w:rsidP="006E5462">
            <w:pPr>
              <w:pStyle w:val="BodyText"/>
              <w:snapToGrid w:val="0"/>
            </w:pPr>
            <w:r>
              <w:t>Deleted Forecast Adjustment</w:t>
            </w:r>
          </w:p>
        </w:tc>
      </w:tr>
      <w:tr w:rsidR="006E5A91" w14:paraId="5B2F3A18" w14:textId="77777777" w:rsidTr="006E5462">
        <w:tc>
          <w:tcPr>
            <w:tcW w:w="1940" w:type="dxa"/>
            <w:tcBorders>
              <w:top w:val="single" w:sz="4" w:space="0" w:color="000000"/>
              <w:left w:val="single" w:sz="4" w:space="0" w:color="000000"/>
              <w:bottom w:val="single" w:sz="4" w:space="0" w:color="000000"/>
            </w:tcBorders>
          </w:tcPr>
          <w:p w14:paraId="241DCB4D" w14:textId="77777777" w:rsidR="006E5A91" w:rsidRDefault="006E5A91" w:rsidP="006E5462">
            <w:pPr>
              <w:pStyle w:val="BodyText"/>
              <w:snapToGrid w:val="0"/>
            </w:pPr>
            <w:r>
              <w:t>5031</w:t>
            </w:r>
          </w:p>
        </w:tc>
        <w:tc>
          <w:tcPr>
            <w:tcW w:w="6195" w:type="dxa"/>
            <w:tcBorders>
              <w:top w:val="single" w:sz="4" w:space="0" w:color="000000"/>
              <w:left w:val="single" w:sz="4" w:space="0" w:color="000000"/>
              <w:bottom w:val="single" w:sz="4" w:space="0" w:color="000000"/>
              <w:right w:val="single" w:sz="4" w:space="0" w:color="000000"/>
            </w:tcBorders>
          </w:tcPr>
          <w:p w14:paraId="260CFC13" w14:textId="77777777" w:rsidR="006E5A91" w:rsidRDefault="006E5A91" w:rsidP="006E5462">
            <w:pPr>
              <w:pStyle w:val="BodyText"/>
              <w:snapToGrid w:val="0"/>
            </w:pPr>
            <w:r>
              <w:t>Created Forecast Adjustment</w:t>
            </w:r>
          </w:p>
        </w:tc>
      </w:tr>
      <w:tr w:rsidR="006E5A91" w14:paraId="593C78BD" w14:textId="77777777" w:rsidTr="006E5462">
        <w:tc>
          <w:tcPr>
            <w:tcW w:w="1940" w:type="dxa"/>
            <w:tcBorders>
              <w:top w:val="single" w:sz="4" w:space="0" w:color="000000"/>
              <w:left w:val="single" w:sz="4" w:space="0" w:color="000000"/>
              <w:bottom w:val="single" w:sz="4" w:space="0" w:color="000000"/>
            </w:tcBorders>
          </w:tcPr>
          <w:p w14:paraId="3DD498B7" w14:textId="77777777" w:rsidR="006E5A91" w:rsidRDefault="006E5A91" w:rsidP="006E5462">
            <w:pPr>
              <w:pStyle w:val="BodyText"/>
              <w:snapToGrid w:val="0"/>
            </w:pPr>
            <w:r>
              <w:t>5032</w:t>
            </w:r>
          </w:p>
        </w:tc>
        <w:tc>
          <w:tcPr>
            <w:tcW w:w="6195" w:type="dxa"/>
            <w:tcBorders>
              <w:top w:val="single" w:sz="4" w:space="0" w:color="000000"/>
              <w:left w:val="single" w:sz="4" w:space="0" w:color="000000"/>
              <w:bottom w:val="single" w:sz="4" w:space="0" w:color="000000"/>
              <w:right w:val="single" w:sz="4" w:space="0" w:color="000000"/>
            </w:tcBorders>
          </w:tcPr>
          <w:p w14:paraId="1FF370D6" w14:textId="77777777" w:rsidR="006E5A91" w:rsidRDefault="006E5A91" w:rsidP="006E5462">
            <w:pPr>
              <w:pStyle w:val="BodyText"/>
              <w:snapToGrid w:val="0"/>
            </w:pPr>
            <w:r>
              <w:t>Forecast Definition Created</w:t>
            </w:r>
          </w:p>
        </w:tc>
      </w:tr>
      <w:tr w:rsidR="006E5A91" w14:paraId="2819FF3A" w14:textId="77777777" w:rsidTr="006E5462">
        <w:tc>
          <w:tcPr>
            <w:tcW w:w="1940" w:type="dxa"/>
            <w:tcBorders>
              <w:top w:val="single" w:sz="4" w:space="0" w:color="000000"/>
              <w:left w:val="single" w:sz="4" w:space="0" w:color="000000"/>
              <w:bottom w:val="single" w:sz="4" w:space="0" w:color="000000"/>
            </w:tcBorders>
          </w:tcPr>
          <w:p w14:paraId="7FF0D0EF" w14:textId="77777777" w:rsidR="006E5A91" w:rsidRDefault="006E5A91" w:rsidP="006E5462">
            <w:pPr>
              <w:pStyle w:val="BodyText"/>
              <w:snapToGrid w:val="0"/>
            </w:pPr>
            <w:r>
              <w:t>5033</w:t>
            </w:r>
          </w:p>
        </w:tc>
        <w:tc>
          <w:tcPr>
            <w:tcW w:w="6195" w:type="dxa"/>
            <w:tcBorders>
              <w:top w:val="single" w:sz="4" w:space="0" w:color="000000"/>
              <w:left w:val="single" w:sz="4" w:space="0" w:color="000000"/>
              <w:bottom w:val="single" w:sz="4" w:space="0" w:color="000000"/>
              <w:right w:val="single" w:sz="4" w:space="0" w:color="000000"/>
            </w:tcBorders>
          </w:tcPr>
          <w:p w14:paraId="548C5EB4" w14:textId="77777777" w:rsidR="006E5A91" w:rsidRDefault="006E5A91" w:rsidP="006E5462">
            <w:pPr>
              <w:pStyle w:val="BodyText"/>
              <w:snapToGrid w:val="0"/>
            </w:pPr>
            <w:r>
              <w:t>Renamed Cashpoint</w:t>
            </w:r>
          </w:p>
        </w:tc>
      </w:tr>
      <w:tr w:rsidR="006E5A91" w14:paraId="20DF41FA" w14:textId="77777777" w:rsidTr="006E5462">
        <w:tc>
          <w:tcPr>
            <w:tcW w:w="1940" w:type="dxa"/>
            <w:tcBorders>
              <w:top w:val="single" w:sz="4" w:space="0" w:color="000000"/>
              <w:left w:val="single" w:sz="4" w:space="0" w:color="000000"/>
              <w:bottom w:val="single" w:sz="4" w:space="0" w:color="000000"/>
            </w:tcBorders>
          </w:tcPr>
          <w:p w14:paraId="086113C3" w14:textId="77777777" w:rsidR="006E5A91" w:rsidRDefault="006E5A91" w:rsidP="006E5462">
            <w:pPr>
              <w:pStyle w:val="BodyText"/>
              <w:snapToGrid w:val="0"/>
            </w:pPr>
            <w:r>
              <w:t>5034</w:t>
            </w:r>
          </w:p>
        </w:tc>
        <w:tc>
          <w:tcPr>
            <w:tcW w:w="6195" w:type="dxa"/>
            <w:tcBorders>
              <w:top w:val="single" w:sz="4" w:space="0" w:color="000000"/>
              <w:left w:val="single" w:sz="4" w:space="0" w:color="000000"/>
              <w:bottom w:val="single" w:sz="4" w:space="0" w:color="000000"/>
              <w:right w:val="single" w:sz="4" w:space="0" w:color="000000"/>
            </w:tcBorders>
          </w:tcPr>
          <w:p w14:paraId="0F3FE274" w14:textId="77777777" w:rsidR="006E5A91" w:rsidRDefault="006E5A91" w:rsidP="006E5462">
            <w:pPr>
              <w:pStyle w:val="BodyText"/>
              <w:snapToGrid w:val="0"/>
            </w:pPr>
            <w:r>
              <w:t>Copied Cashpoint</w:t>
            </w:r>
          </w:p>
        </w:tc>
      </w:tr>
      <w:tr w:rsidR="006E5A91" w14:paraId="26FF5B5E" w14:textId="77777777" w:rsidTr="006E5462">
        <w:tc>
          <w:tcPr>
            <w:tcW w:w="1940" w:type="dxa"/>
            <w:tcBorders>
              <w:top w:val="single" w:sz="4" w:space="0" w:color="000000"/>
              <w:left w:val="single" w:sz="4" w:space="0" w:color="000000"/>
              <w:bottom w:val="single" w:sz="4" w:space="0" w:color="000000"/>
            </w:tcBorders>
          </w:tcPr>
          <w:p w14:paraId="2FF2D263" w14:textId="77777777" w:rsidR="006E5A91" w:rsidRDefault="006E5A91" w:rsidP="006E5462">
            <w:pPr>
              <w:pStyle w:val="BodyText"/>
              <w:snapToGrid w:val="0"/>
            </w:pPr>
            <w:r>
              <w:t>5035</w:t>
            </w:r>
          </w:p>
        </w:tc>
        <w:tc>
          <w:tcPr>
            <w:tcW w:w="6195" w:type="dxa"/>
            <w:tcBorders>
              <w:top w:val="single" w:sz="4" w:space="0" w:color="000000"/>
              <w:left w:val="single" w:sz="4" w:space="0" w:color="000000"/>
              <w:bottom w:val="single" w:sz="4" w:space="0" w:color="000000"/>
              <w:right w:val="single" w:sz="4" w:space="0" w:color="000000"/>
            </w:tcBorders>
          </w:tcPr>
          <w:p w14:paraId="117DED25" w14:textId="77777777" w:rsidR="006E5A91" w:rsidRDefault="006E5A91" w:rsidP="006E5462">
            <w:pPr>
              <w:pStyle w:val="BodyText"/>
              <w:snapToGrid w:val="0"/>
            </w:pPr>
            <w:r>
              <w:t>Copied History between Cashpoints</w:t>
            </w:r>
          </w:p>
        </w:tc>
      </w:tr>
      <w:tr w:rsidR="006E5A91" w14:paraId="2840F485" w14:textId="77777777" w:rsidTr="006E5462">
        <w:tc>
          <w:tcPr>
            <w:tcW w:w="1940" w:type="dxa"/>
            <w:tcBorders>
              <w:left w:val="single" w:sz="4" w:space="0" w:color="000000"/>
              <w:bottom w:val="single" w:sz="4" w:space="0" w:color="000000"/>
            </w:tcBorders>
          </w:tcPr>
          <w:p w14:paraId="2D60DE18" w14:textId="77777777" w:rsidR="006E5A91" w:rsidRDefault="006E5A91" w:rsidP="006E5462">
            <w:pPr>
              <w:pStyle w:val="BodyText"/>
              <w:snapToGrid w:val="0"/>
            </w:pPr>
            <w:r>
              <w:t>5036</w:t>
            </w:r>
          </w:p>
        </w:tc>
        <w:tc>
          <w:tcPr>
            <w:tcW w:w="6195" w:type="dxa"/>
            <w:tcBorders>
              <w:left w:val="single" w:sz="4" w:space="0" w:color="000000"/>
              <w:bottom w:val="single" w:sz="4" w:space="0" w:color="000000"/>
              <w:right w:val="single" w:sz="4" w:space="0" w:color="000000"/>
            </w:tcBorders>
          </w:tcPr>
          <w:p w14:paraId="78351A5A" w14:textId="77777777" w:rsidR="006E5A91" w:rsidRDefault="006E5A91" w:rsidP="006E5462">
            <w:pPr>
              <w:pStyle w:val="BodyText"/>
              <w:snapToGrid w:val="0"/>
            </w:pPr>
            <w:r>
              <w:t>Imported New Cashpoint</w:t>
            </w:r>
          </w:p>
        </w:tc>
      </w:tr>
      <w:tr w:rsidR="006E5A91" w14:paraId="5D8FE914" w14:textId="77777777" w:rsidTr="006E5462">
        <w:tc>
          <w:tcPr>
            <w:tcW w:w="1940" w:type="dxa"/>
            <w:tcBorders>
              <w:left w:val="single" w:sz="4" w:space="0" w:color="000000"/>
              <w:bottom w:val="single" w:sz="4" w:space="0" w:color="000000"/>
            </w:tcBorders>
          </w:tcPr>
          <w:p w14:paraId="5EF155AD" w14:textId="77777777" w:rsidR="006E5A91" w:rsidRDefault="006E5A91" w:rsidP="006E5462">
            <w:pPr>
              <w:pStyle w:val="BodyText"/>
              <w:snapToGrid w:val="0"/>
            </w:pPr>
            <w:r>
              <w:t>5037</w:t>
            </w:r>
          </w:p>
        </w:tc>
        <w:tc>
          <w:tcPr>
            <w:tcW w:w="6195" w:type="dxa"/>
            <w:tcBorders>
              <w:left w:val="single" w:sz="4" w:space="0" w:color="000000"/>
              <w:bottom w:val="single" w:sz="4" w:space="0" w:color="000000"/>
              <w:right w:val="single" w:sz="4" w:space="0" w:color="000000"/>
            </w:tcBorders>
          </w:tcPr>
          <w:p w14:paraId="6B70B300" w14:textId="77777777" w:rsidR="006E5A91" w:rsidRDefault="006E5A91" w:rsidP="006E5462">
            <w:pPr>
              <w:pStyle w:val="BodyText"/>
              <w:snapToGrid w:val="0"/>
            </w:pPr>
            <w:r>
              <w:t>Imported Existing Cashpoint</w:t>
            </w:r>
          </w:p>
        </w:tc>
      </w:tr>
      <w:tr w:rsidR="006E5A91" w14:paraId="4FEA77FE" w14:textId="77777777" w:rsidTr="006E5462">
        <w:tc>
          <w:tcPr>
            <w:tcW w:w="1940" w:type="dxa"/>
            <w:tcBorders>
              <w:left w:val="single" w:sz="4" w:space="0" w:color="000000"/>
              <w:bottom w:val="single" w:sz="4" w:space="0" w:color="000000"/>
            </w:tcBorders>
          </w:tcPr>
          <w:p w14:paraId="74ED9BA0" w14:textId="77777777" w:rsidR="006E5A91" w:rsidRDefault="006E5A91" w:rsidP="006E5462">
            <w:pPr>
              <w:pStyle w:val="BodyText"/>
              <w:snapToGrid w:val="0"/>
            </w:pPr>
            <w:r>
              <w:t>5038</w:t>
            </w:r>
          </w:p>
        </w:tc>
        <w:tc>
          <w:tcPr>
            <w:tcW w:w="6195" w:type="dxa"/>
            <w:tcBorders>
              <w:left w:val="single" w:sz="4" w:space="0" w:color="000000"/>
              <w:bottom w:val="single" w:sz="4" w:space="0" w:color="000000"/>
              <w:right w:val="single" w:sz="4" w:space="0" w:color="000000"/>
            </w:tcBorders>
          </w:tcPr>
          <w:p w14:paraId="5A783086" w14:textId="77777777" w:rsidR="006E5A91" w:rsidRDefault="006E5A91" w:rsidP="006E5462">
            <w:pPr>
              <w:pStyle w:val="BodyText"/>
              <w:snapToGrid w:val="0"/>
            </w:pPr>
            <w:r>
              <w:t>Foreign Order Deleted</w:t>
            </w:r>
          </w:p>
        </w:tc>
      </w:tr>
      <w:tr w:rsidR="006E5A91" w14:paraId="04928138" w14:textId="77777777" w:rsidTr="006E5462">
        <w:tc>
          <w:tcPr>
            <w:tcW w:w="1940" w:type="dxa"/>
            <w:tcBorders>
              <w:left w:val="single" w:sz="4" w:space="0" w:color="000000"/>
              <w:bottom w:val="single" w:sz="4" w:space="0" w:color="000000"/>
            </w:tcBorders>
          </w:tcPr>
          <w:p w14:paraId="710A3A04" w14:textId="77777777" w:rsidR="006E5A91" w:rsidRDefault="006E5A91" w:rsidP="006E5462">
            <w:pPr>
              <w:pStyle w:val="BodyText"/>
              <w:snapToGrid w:val="0"/>
            </w:pPr>
            <w:r>
              <w:t>5039</w:t>
            </w:r>
          </w:p>
        </w:tc>
        <w:tc>
          <w:tcPr>
            <w:tcW w:w="6195" w:type="dxa"/>
            <w:tcBorders>
              <w:left w:val="single" w:sz="4" w:space="0" w:color="000000"/>
              <w:bottom w:val="single" w:sz="4" w:space="0" w:color="000000"/>
              <w:right w:val="single" w:sz="4" w:space="0" w:color="000000"/>
            </w:tcBorders>
          </w:tcPr>
          <w:p w14:paraId="30609720" w14:textId="77777777" w:rsidR="006E5A91" w:rsidRDefault="006E5A91" w:rsidP="006E5462">
            <w:pPr>
              <w:pStyle w:val="BodyText"/>
              <w:snapToGrid w:val="0"/>
            </w:pPr>
            <w:r>
              <w:t>Foreign Order Inserted</w:t>
            </w:r>
          </w:p>
        </w:tc>
      </w:tr>
      <w:tr w:rsidR="006E5A91" w14:paraId="7876D7F3" w14:textId="77777777" w:rsidTr="006E5462">
        <w:tc>
          <w:tcPr>
            <w:tcW w:w="1940" w:type="dxa"/>
            <w:tcBorders>
              <w:left w:val="single" w:sz="4" w:space="0" w:color="000000"/>
              <w:bottom w:val="single" w:sz="4" w:space="0" w:color="000000"/>
            </w:tcBorders>
          </w:tcPr>
          <w:p w14:paraId="0373E59D" w14:textId="77777777" w:rsidR="006E5A91" w:rsidRDefault="006E5A91" w:rsidP="006E5462">
            <w:pPr>
              <w:pStyle w:val="BodyText"/>
              <w:snapToGrid w:val="0"/>
            </w:pPr>
            <w:r>
              <w:t>5040</w:t>
            </w:r>
          </w:p>
        </w:tc>
        <w:tc>
          <w:tcPr>
            <w:tcW w:w="6195" w:type="dxa"/>
            <w:tcBorders>
              <w:left w:val="single" w:sz="4" w:space="0" w:color="000000"/>
              <w:bottom w:val="single" w:sz="4" w:space="0" w:color="000000"/>
              <w:right w:val="single" w:sz="4" w:space="0" w:color="000000"/>
            </w:tcBorders>
          </w:tcPr>
          <w:p w14:paraId="103C6838" w14:textId="77777777" w:rsidR="006E5A91" w:rsidRDefault="006E5A91" w:rsidP="006E5462">
            <w:pPr>
              <w:pStyle w:val="BodyText"/>
              <w:snapToGrid w:val="0"/>
            </w:pPr>
            <w:r>
              <w:t>Update Order Blog</w:t>
            </w:r>
          </w:p>
        </w:tc>
      </w:tr>
      <w:tr w:rsidR="006E5A91" w14:paraId="0727A54A" w14:textId="77777777" w:rsidTr="006E5462">
        <w:tc>
          <w:tcPr>
            <w:tcW w:w="1940" w:type="dxa"/>
            <w:tcBorders>
              <w:left w:val="single" w:sz="4" w:space="0" w:color="000000"/>
              <w:bottom w:val="single" w:sz="4" w:space="0" w:color="000000"/>
            </w:tcBorders>
          </w:tcPr>
          <w:p w14:paraId="02477A8B" w14:textId="77777777" w:rsidR="006E5A91" w:rsidRDefault="006E5A91" w:rsidP="006E5462">
            <w:pPr>
              <w:pStyle w:val="BodyText"/>
              <w:snapToGrid w:val="0"/>
            </w:pPr>
            <w:r>
              <w:t>5041</w:t>
            </w:r>
          </w:p>
        </w:tc>
        <w:tc>
          <w:tcPr>
            <w:tcW w:w="6195" w:type="dxa"/>
            <w:tcBorders>
              <w:left w:val="single" w:sz="4" w:space="0" w:color="000000"/>
              <w:bottom w:val="single" w:sz="4" w:space="0" w:color="000000"/>
              <w:right w:val="single" w:sz="4" w:space="0" w:color="000000"/>
            </w:tcBorders>
          </w:tcPr>
          <w:p w14:paraId="0B34E451" w14:textId="77777777" w:rsidR="006E5A91" w:rsidRDefault="006E5A91" w:rsidP="006E5462">
            <w:pPr>
              <w:pStyle w:val="BodyText"/>
              <w:snapToGrid w:val="0"/>
            </w:pPr>
            <w:smartTag w:uri="urn:schemas-microsoft-com:office:smarttags" w:element="place">
              <w:smartTag w:uri="urn:schemas-microsoft-com:office:smarttags" w:element="PlaceName">
                <w:r>
                  <w:t>Update</w:t>
                </w:r>
              </w:smartTag>
              <w:r>
                <w:t xml:space="preserve"> </w:t>
              </w:r>
              <w:smartTag w:uri="urn:schemas-microsoft-com:office:smarttags" w:element="PlaceName">
                <w:r>
                  <w:t>Order</w:t>
                </w:r>
              </w:smartTag>
              <w:r>
                <w:t xml:space="preserve"> </w:t>
              </w:r>
              <w:smartTag w:uri="urn:schemas-microsoft-com:office:smarttags" w:element="PlaceType">
                <w:r>
                  <w:t>State</w:t>
                </w:r>
              </w:smartTag>
            </w:smartTag>
          </w:p>
        </w:tc>
      </w:tr>
      <w:tr w:rsidR="006E5A91" w14:paraId="6129BA1C" w14:textId="77777777" w:rsidTr="006E5462">
        <w:tc>
          <w:tcPr>
            <w:tcW w:w="1940" w:type="dxa"/>
            <w:tcBorders>
              <w:left w:val="single" w:sz="4" w:space="0" w:color="000000"/>
              <w:bottom w:val="single" w:sz="4" w:space="0" w:color="000000"/>
            </w:tcBorders>
          </w:tcPr>
          <w:p w14:paraId="16FCB249" w14:textId="77777777" w:rsidR="006E5A91" w:rsidRDefault="006E5A91" w:rsidP="006E5462">
            <w:pPr>
              <w:pStyle w:val="BodyText"/>
              <w:snapToGrid w:val="0"/>
            </w:pPr>
            <w:r>
              <w:t>5042</w:t>
            </w:r>
          </w:p>
        </w:tc>
        <w:tc>
          <w:tcPr>
            <w:tcW w:w="6195" w:type="dxa"/>
            <w:tcBorders>
              <w:left w:val="single" w:sz="4" w:space="0" w:color="000000"/>
              <w:bottom w:val="single" w:sz="4" w:space="0" w:color="000000"/>
              <w:right w:val="single" w:sz="4" w:space="0" w:color="000000"/>
            </w:tcBorders>
          </w:tcPr>
          <w:p w14:paraId="77505DC1" w14:textId="77777777" w:rsidR="006E5A91" w:rsidRDefault="006E5A91" w:rsidP="006E5462">
            <w:pPr>
              <w:pStyle w:val="BodyText"/>
              <w:snapToGrid w:val="0"/>
            </w:pPr>
            <w:r>
              <w:t>Update Order Master Honor/Ignore Status</w:t>
            </w:r>
          </w:p>
        </w:tc>
      </w:tr>
      <w:tr w:rsidR="006E5A91" w14:paraId="50C2850D" w14:textId="77777777" w:rsidTr="006E5462">
        <w:tc>
          <w:tcPr>
            <w:tcW w:w="1940" w:type="dxa"/>
            <w:tcBorders>
              <w:left w:val="single" w:sz="4" w:space="0" w:color="000000"/>
              <w:bottom w:val="single" w:sz="4" w:space="0" w:color="000000"/>
            </w:tcBorders>
          </w:tcPr>
          <w:p w14:paraId="18D5ADE6" w14:textId="77777777" w:rsidR="006E5A91" w:rsidRDefault="006E5A91" w:rsidP="006E5462">
            <w:pPr>
              <w:pStyle w:val="BodyText"/>
              <w:snapToGrid w:val="0"/>
            </w:pPr>
            <w:r>
              <w:t>5043</w:t>
            </w:r>
          </w:p>
        </w:tc>
        <w:tc>
          <w:tcPr>
            <w:tcW w:w="6195" w:type="dxa"/>
            <w:tcBorders>
              <w:left w:val="single" w:sz="4" w:space="0" w:color="000000"/>
              <w:bottom w:val="single" w:sz="4" w:space="0" w:color="000000"/>
              <w:right w:val="single" w:sz="4" w:space="0" w:color="000000"/>
            </w:tcBorders>
          </w:tcPr>
          <w:p w14:paraId="587D0F58" w14:textId="77777777" w:rsidR="006E5A91" w:rsidRDefault="006E5A91" w:rsidP="006E5462">
            <w:pPr>
              <w:pStyle w:val="BodyText"/>
              <w:snapToGrid w:val="0"/>
            </w:pPr>
            <w:r>
              <w:t>Update Recycler Component</w:t>
            </w:r>
          </w:p>
        </w:tc>
      </w:tr>
      <w:tr w:rsidR="006E5A91" w14:paraId="58E2D9F2" w14:textId="77777777" w:rsidTr="006E5462">
        <w:tc>
          <w:tcPr>
            <w:tcW w:w="1940" w:type="dxa"/>
            <w:tcBorders>
              <w:left w:val="single" w:sz="4" w:space="0" w:color="000000"/>
              <w:bottom w:val="single" w:sz="4" w:space="0" w:color="000000"/>
            </w:tcBorders>
          </w:tcPr>
          <w:p w14:paraId="517714A5" w14:textId="77777777" w:rsidR="006E5A91" w:rsidRDefault="006E5A91" w:rsidP="006E5462">
            <w:pPr>
              <w:pStyle w:val="BodyText"/>
              <w:snapToGrid w:val="0"/>
            </w:pPr>
            <w:r>
              <w:t>5044</w:t>
            </w:r>
          </w:p>
        </w:tc>
        <w:tc>
          <w:tcPr>
            <w:tcW w:w="6195" w:type="dxa"/>
            <w:tcBorders>
              <w:left w:val="single" w:sz="4" w:space="0" w:color="000000"/>
              <w:bottom w:val="single" w:sz="4" w:space="0" w:color="000000"/>
              <w:right w:val="single" w:sz="4" w:space="0" w:color="000000"/>
            </w:tcBorders>
          </w:tcPr>
          <w:p w14:paraId="605FDE5F" w14:textId="77777777" w:rsidR="006E5A91" w:rsidRDefault="006E5A91" w:rsidP="006E5462">
            <w:pPr>
              <w:pStyle w:val="BodyText"/>
              <w:snapToGrid w:val="0"/>
            </w:pPr>
            <w:r>
              <w:t>Add Recycler Component</w:t>
            </w:r>
          </w:p>
        </w:tc>
      </w:tr>
      <w:tr w:rsidR="006E5A91" w14:paraId="42AEF973" w14:textId="77777777" w:rsidTr="006E5462">
        <w:tc>
          <w:tcPr>
            <w:tcW w:w="1940" w:type="dxa"/>
            <w:tcBorders>
              <w:left w:val="single" w:sz="4" w:space="0" w:color="000000"/>
              <w:bottom w:val="single" w:sz="4" w:space="0" w:color="000000"/>
            </w:tcBorders>
          </w:tcPr>
          <w:p w14:paraId="11D00749" w14:textId="77777777" w:rsidR="006E5A91" w:rsidRDefault="006E5A91" w:rsidP="006E5462">
            <w:pPr>
              <w:pStyle w:val="BodyText"/>
              <w:snapToGrid w:val="0"/>
            </w:pPr>
            <w:r>
              <w:t>5045</w:t>
            </w:r>
          </w:p>
        </w:tc>
        <w:tc>
          <w:tcPr>
            <w:tcW w:w="6195" w:type="dxa"/>
            <w:tcBorders>
              <w:left w:val="single" w:sz="4" w:space="0" w:color="000000"/>
              <w:bottom w:val="single" w:sz="4" w:space="0" w:color="000000"/>
              <w:right w:val="single" w:sz="4" w:space="0" w:color="000000"/>
            </w:tcBorders>
          </w:tcPr>
          <w:p w14:paraId="74B44459" w14:textId="77777777" w:rsidR="006E5A91" w:rsidRDefault="006E5A91" w:rsidP="006E5462">
            <w:pPr>
              <w:pStyle w:val="BodyText"/>
              <w:snapToGrid w:val="0"/>
            </w:pPr>
            <w:r>
              <w:t>Delete Recycler Component</w:t>
            </w:r>
          </w:p>
        </w:tc>
      </w:tr>
      <w:tr w:rsidR="006E5A91" w14:paraId="7D0D73EF" w14:textId="77777777" w:rsidTr="006E5462">
        <w:tc>
          <w:tcPr>
            <w:tcW w:w="1940" w:type="dxa"/>
            <w:tcBorders>
              <w:left w:val="single" w:sz="4" w:space="0" w:color="000000"/>
              <w:bottom w:val="single" w:sz="4" w:space="0" w:color="000000"/>
            </w:tcBorders>
          </w:tcPr>
          <w:p w14:paraId="4DA49901" w14:textId="77777777" w:rsidR="006E5A91" w:rsidRDefault="006E5A91" w:rsidP="006E5462">
            <w:pPr>
              <w:pStyle w:val="BodyText"/>
              <w:snapToGrid w:val="0"/>
            </w:pPr>
            <w:r>
              <w:t>5046</w:t>
            </w:r>
          </w:p>
        </w:tc>
        <w:tc>
          <w:tcPr>
            <w:tcW w:w="6195" w:type="dxa"/>
            <w:tcBorders>
              <w:left w:val="single" w:sz="4" w:space="0" w:color="000000"/>
              <w:bottom w:val="single" w:sz="4" w:space="0" w:color="000000"/>
              <w:right w:val="single" w:sz="4" w:space="0" w:color="000000"/>
            </w:tcBorders>
          </w:tcPr>
          <w:p w14:paraId="3E8E883D" w14:textId="77777777" w:rsidR="006E5A91" w:rsidRDefault="006E5A91" w:rsidP="006E5462">
            <w:pPr>
              <w:pStyle w:val="BodyText"/>
              <w:snapToGrid w:val="0"/>
            </w:pPr>
            <w:r>
              <w:t>Update Recycler Forecast Adjustment</w:t>
            </w:r>
          </w:p>
        </w:tc>
      </w:tr>
      <w:tr w:rsidR="006E5A91" w14:paraId="36927F51" w14:textId="77777777" w:rsidTr="006E5462">
        <w:tc>
          <w:tcPr>
            <w:tcW w:w="1940" w:type="dxa"/>
            <w:tcBorders>
              <w:left w:val="single" w:sz="4" w:space="0" w:color="000000"/>
              <w:bottom w:val="single" w:sz="4" w:space="0" w:color="000000"/>
            </w:tcBorders>
          </w:tcPr>
          <w:p w14:paraId="0825879F" w14:textId="77777777" w:rsidR="006E5A91" w:rsidRDefault="006E5A91" w:rsidP="006E5462">
            <w:pPr>
              <w:pStyle w:val="BodyText"/>
              <w:snapToGrid w:val="0"/>
            </w:pPr>
            <w:r>
              <w:t>5047</w:t>
            </w:r>
          </w:p>
        </w:tc>
        <w:tc>
          <w:tcPr>
            <w:tcW w:w="6195" w:type="dxa"/>
            <w:tcBorders>
              <w:left w:val="single" w:sz="4" w:space="0" w:color="000000"/>
              <w:bottom w:val="single" w:sz="4" w:space="0" w:color="000000"/>
              <w:right w:val="single" w:sz="4" w:space="0" w:color="000000"/>
            </w:tcBorders>
          </w:tcPr>
          <w:p w14:paraId="22D0928A" w14:textId="77777777" w:rsidR="006E5A91" w:rsidRDefault="006E5A91" w:rsidP="006E5462">
            <w:pPr>
              <w:pStyle w:val="BodyText"/>
              <w:snapToGrid w:val="0"/>
            </w:pPr>
            <w:r>
              <w:t xml:space="preserve">Delete Recycler Forecast Adjustment By </w:t>
            </w:r>
            <w:proofErr w:type="spellStart"/>
            <w:r>
              <w:t>Denom</w:t>
            </w:r>
            <w:proofErr w:type="spellEnd"/>
          </w:p>
        </w:tc>
      </w:tr>
      <w:tr w:rsidR="006E5A91" w14:paraId="30159AFA" w14:textId="77777777" w:rsidTr="006E5462">
        <w:tc>
          <w:tcPr>
            <w:tcW w:w="1940" w:type="dxa"/>
            <w:tcBorders>
              <w:left w:val="single" w:sz="4" w:space="0" w:color="000000"/>
              <w:bottom w:val="single" w:sz="4" w:space="0" w:color="000000"/>
            </w:tcBorders>
          </w:tcPr>
          <w:p w14:paraId="2D2B0F55" w14:textId="77777777" w:rsidR="006E5A91" w:rsidRDefault="006E5A91" w:rsidP="006E5462">
            <w:pPr>
              <w:pStyle w:val="BodyText"/>
              <w:snapToGrid w:val="0"/>
            </w:pPr>
            <w:r>
              <w:t>5048</w:t>
            </w:r>
          </w:p>
        </w:tc>
        <w:tc>
          <w:tcPr>
            <w:tcW w:w="6195" w:type="dxa"/>
            <w:tcBorders>
              <w:left w:val="single" w:sz="4" w:space="0" w:color="000000"/>
              <w:bottom w:val="single" w:sz="4" w:space="0" w:color="000000"/>
              <w:right w:val="single" w:sz="4" w:space="0" w:color="000000"/>
            </w:tcBorders>
          </w:tcPr>
          <w:p w14:paraId="67F7FF9A" w14:textId="77777777" w:rsidR="006E5A91" w:rsidRDefault="006E5A91" w:rsidP="006E5462">
            <w:pPr>
              <w:pStyle w:val="BodyText"/>
              <w:snapToGrid w:val="0"/>
            </w:pPr>
            <w:r>
              <w:t>Delete Recycler Forecast Adjustment By Mixed Note</w:t>
            </w:r>
          </w:p>
        </w:tc>
      </w:tr>
      <w:tr w:rsidR="006E5A91" w14:paraId="21EBB31B" w14:textId="77777777" w:rsidTr="006E5462">
        <w:tc>
          <w:tcPr>
            <w:tcW w:w="1940" w:type="dxa"/>
            <w:tcBorders>
              <w:left w:val="single" w:sz="4" w:space="0" w:color="000000"/>
              <w:bottom w:val="single" w:sz="4" w:space="0" w:color="000000"/>
            </w:tcBorders>
          </w:tcPr>
          <w:p w14:paraId="47E72F1A" w14:textId="77777777" w:rsidR="006E5A91" w:rsidRDefault="006E5A91" w:rsidP="006E5462">
            <w:pPr>
              <w:pStyle w:val="BodyText"/>
              <w:snapToGrid w:val="0"/>
            </w:pPr>
            <w:r>
              <w:t>5049</w:t>
            </w:r>
          </w:p>
        </w:tc>
        <w:tc>
          <w:tcPr>
            <w:tcW w:w="6195" w:type="dxa"/>
            <w:tcBorders>
              <w:left w:val="single" w:sz="4" w:space="0" w:color="000000"/>
              <w:bottom w:val="single" w:sz="4" w:space="0" w:color="000000"/>
              <w:right w:val="single" w:sz="4" w:space="0" w:color="000000"/>
            </w:tcBorders>
          </w:tcPr>
          <w:p w14:paraId="0B06E0D3" w14:textId="77777777" w:rsidR="006E5A91" w:rsidRDefault="006E5A91" w:rsidP="006E5462">
            <w:pPr>
              <w:pStyle w:val="BodyText"/>
              <w:snapToGrid w:val="0"/>
            </w:pPr>
            <w:r>
              <w:t>Add Linked Account Component</w:t>
            </w:r>
          </w:p>
        </w:tc>
      </w:tr>
      <w:tr w:rsidR="006E5A91" w14:paraId="2B0490E2" w14:textId="77777777" w:rsidTr="006E5462">
        <w:tc>
          <w:tcPr>
            <w:tcW w:w="1940" w:type="dxa"/>
            <w:tcBorders>
              <w:left w:val="single" w:sz="4" w:space="0" w:color="000000"/>
              <w:bottom w:val="single" w:sz="4" w:space="0" w:color="000000"/>
            </w:tcBorders>
          </w:tcPr>
          <w:p w14:paraId="6A42CBFA" w14:textId="77777777" w:rsidR="006E5A91" w:rsidRDefault="006E5A91" w:rsidP="006E5462">
            <w:pPr>
              <w:pStyle w:val="BodyText"/>
              <w:snapToGrid w:val="0"/>
            </w:pPr>
            <w:r>
              <w:t>5050</w:t>
            </w:r>
          </w:p>
        </w:tc>
        <w:tc>
          <w:tcPr>
            <w:tcW w:w="6195" w:type="dxa"/>
            <w:tcBorders>
              <w:left w:val="single" w:sz="4" w:space="0" w:color="000000"/>
              <w:bottom w:val="single" w:sz="4" w:space="0" w:color="000000"/>
              <w:right w:val="single" w:sz="4" w:space="0" w:color="000000"/>
            </w:tcBorders>
          </w:tcPr>
          <w:p w14:paraId="1F98265D" w14:textId="77777777" w:rsidR="006E5A91" w:rsidRDefault="006E5A91" w:rsidP="006E5462">
            <w:pPr>
              <w:pStyle w:val="BodyText"/>
              <w:snapToGrid w:val="0"/>
            </w:pPr>
            <w:r>
              <w:t>Update Linked Account Component</w:t>
            </w:r>
          </w:p>
        </w:tc>
      </w:tr>
      <w:tr w:rsidR="006E5A91" w14:paraId="13C4FF7B" w14:textId="77777777" w:rsidTr="006E5462">
        <w:tc>
          <w:tcPr>
            <w:tcW w:w="1940" w:type="dxa"/>
            <w:tcBorders>
              <w:left w:val="single" w:sz="4" w:space="0" w:color="000000"/>
              <w:bottom w:val="single" w:sz="4" w:space="0" w:color="000000"/>
            </w:tcBorders>
          </w:tcPr>
          <w:p w14:paraId="6936F26F" w14:textId="77777777" w:rsidR="006E5A91" w:rsidRDefault="006E5A91" w:rsidP="006E5462">
            <w:pPr>
              <w:pStyle w:val="BodyText"/>
              <w:snapToGrid w:val="0"/>
            </w:pPr>
            <w:r>
              <w:t>5051</w:t>
            </w:r>
          </w:p>
        </w:tc>
        <w:tc>
          <w:tcPr>
            <w:tcW w:w="6195" w:type="dxa"/>
            <w:tcBorders>
              <w:left w:val="single" w:sz="4" w:space="0" w:color="000000"/>
              <w:bottom w:val="single" w:sz="4" w:space="0" w:color="000000"/>
              <w:right w:val="single" w:sz="4" w:space="0" w:color="000000"/>
            </w:tcBorders>
          </w:tcPr>
          <w:p w14:paraId="7BFF7F56" w14:textId="77777777" w:rsidR="006E5A91" w:rsidRDefault="006E5A91" w:rsidP="006E5462">
            <w:pPr>
              <w:pStyle w:val="BodyText"/>
              <w:snapToGrid w:val="0"/>
            </w:pPr>
            <w:r>
              <w:t>Delete Linked Account Component</w:t>
            </w:r>
          </w:p>
        </w:tc>
      </w:tr>
      <w:tr w:rsidR="006E5A91" w14:paraId="77D91CBF" w14:textId="77777777" w:rsidTr="006E5462">
        <w:tc>
          <w:tcPr>
            <w:tcW w:w="1940" w:type="dxa"/>
            <w:tcBorders>
              <w:left w:val="single" w:sz="4" w:space="0" w:color="000000"/>
              <w:bottom w:val="single" w:sz="4" w:space="0" w:color="000000"/>
            </w:tcBorders>
          </w:tcPr>
          <w:p w14:paraId="0789C144" w14:textId="77777777" w:rsidR="006E5A91" w:rsidRDefault="006E5A91" w:rsidP="006E5462">
            <w:pPr>
              <w:pStyle w:val="BodyText"/>
              <w:snapToGrid w:val="0"/>
            </w:pPr>
            <w:r>
              <w:t>5056</w:t>
            </w:r>
          </w:p>
        </w:tc>
        <w:tc>
          <w:tcPr>
            <w:tcW w:w="6195" w:type="dxa"/>
            <w:tcBorders>
              <w:left w:val="single" w:sz="4" w:space="0" w:color="000000"/>
              <w:bottom w:val="single" w:sz="4" w:space="0" w:color="000000"/>
              <w:right w:val="single" w:sz="4" w:space="0" w:color="000000"/>
            </w:tcBorders>
          </w:tcPr>
          <w:p w14:paraId="4AC80E4A" w14:textId="77777777" w:rsidR="006E5A91" w:rsidRDefault="006E5A91" w:rsidP="006E5462">
            <w:pPr>
              <w:pStyle w:val="BodyText"/>
              <w:snapToGrid w:val="0"/>
            </w:pPr>
            <w:r>
              <w:t>Update Linked Account Definition</w:t>
            </w:r>
          </w:p>
        </w:tc>
      </w:tr>
      <w:tr w:rsidR="006E5A91" w14:paraId="3ACA00D4" w14:textId="77777777" w:rsidTr="006E5462">
        <w:tc>
          <w:tcPr>
            <w:tcW w:w="1940" w:type="dxa"/>
            <w:tcBorders>
              <w:left w:val="single" w:sz="4" w:space="0" w:color="000000"/>
              <w:bottom w:val="single" w:sz="4" w:space="0" w:color="000000"/>
            </w:tcBorders>
          </w:tcPr>
          <w:p w14:paraId="5F30D2DB" w14:textId="77777777" w:rsidR="006E5A91" w:rsidRDefault="006E5A91" w:rsidP="006E5462">
            <w:pPr>
              <w:pStyle w:val="BodyText"/>
              <w:snapToGrid w:val="0"/>
            </w:pPr>
            <w:r>
              <w:lastRenderedPageBreak/>
              <w:t>5057</w:t>
            </w:r>
          </w:p>
        </w:tc>
        <w:tc>
          <w:tcPr>
            <w:tcW w:w="6195" w:type="dxa"/>
            <w:tcBorders>
              <w:left w:val="single" w:sz="4" w:space="0" w:color="000000"/>
              <w:bottom w:val="single" w:sz="4" w:space="0" w:color="000000"/>
              <w:right w:val="single" w:sz="4" w:space="0" w:color="000000"/>
            </w:tcBorders>
          </w:tcPr>
          <w:p w14:paraId="6F1604FB" w14:textId="77777777" w:rsidR="006E5A91" w:rsidRDefault="006E5A91" w:rsidP="006E5462">
            <w:pPr>
              <w:pStyle w:val="BodyText"/>
              <w:snapToGrid w:val="0"/>
            </w:pPr>
            <w:r>
              <w:t>Insert Linked Account Definition</w:t>
            </w:r>
          </w:p>
        </w:tc>
      </w:tr>
      <w:tr w:rsidR="006E5A91" w14:paraId="55F981A7" w14:textId="77777777" w:rsidTr="006E5462">
        <w:tc>
          <w:tcPr>
            <w:tcW w:w="1940" w:type="dxa"/>
            <w:tcBorders>
              <w:left w:val="single" w:sz="4" w:space="0" w:color="000000"/>
              <w:bottom w:val="single" w:sz="4" w:space="0" w:color="000000"/>
            </w:tcBorders>
          </w:tcPr>
          <w:p w14:paraId="728E915D" w14:textId="77777777" w:rsidR="006E5A91" w:rsidRDefault="006E5A91" w:rsidP="006E5462">
            <w:pPr>
              <w:pStyle w:val="BodyText"/>
              <w:snapToGrid w:val="0"/>
            </w:pPr>
            <w:r>
              <w:t>5058</w:t>
            </w:r>
          </w:p>
        </w:tc>
        <w:tc>
          <w:tcPr>
            <w:tcW w:w="6195" w:type="dxa"/>
            <w:tcBorders>
              <w:left w:val="single" w:sz="4" w:space="0" w:color="000000"/>
              <w:bottom w:val="single" w:sz="4" w:space="0" w:color="000000"/>
              <w:right w:val="single" w:sz="4" w:space="0" w:color="000000"/>
            </w:tcBorders>
          </w:tcPr>
          <w:p w14:paraId="626BA082" w14:textId="77777777" w:rsidR="006E5A91" w:rsidRDefault="006E5A91" w:rsidP="006E5462">
            <w:pPr>
              <w:pStyle w:val="BodyText"/>
              <w:snapToGrid w:val="0"/>
            </w:pPr>
            <w:r>
              <w:t>Delete Linked Account Definition</w:t>
            </w:r>
          </w:p>
        </w:tc>
      </w:tr>
      <w:tr w:rsidR="006E5A91" w14:paraId="5A996EFF" w14:textId="77777777" w:rsidTr="006E5462">
        <w:tc>
          <w:tcPr>
            <w:tcW w:w="1940" w:type="dxa"/>
            <w:tcBorders>
              <w:left w:val="single" w:sz="4" w:space="0" w:color="000000"/>
              <w:bottom w:val="single" w:sz="4" w:space="0" w:color="000000"/>
            </w:tcBorders>
          </w:tcPr>
          <w:p w14:paraId="5FEFC91F" w14:textId="77777777" w:rsidR="006E5A91" w:rsidRDefault="006E5A91" w:rsidP="006E5462">
            <w:pPr>
              <w:pStyle w:val="BodyText"/>
              <w:snapToGrid w:val="0"/>
            </w:pPr>
            <w:r>
              <w:t>5059</w:t>
            </w:r>
          </w:p>
        </w:tc>
        <w:tc>
          <w:tcPr>
            <w:tcW w:w="6195" w:type="dxa"/>
            <w:tcBorders>
              <w:left w:val="single" w:sz="4" w:space="0" w:color="000000"/>
              <w:bottom w:val="single" w:sz="4" w:space="0" w:color="000000"/>
              <w:right w:val="single" w:sz="4" w:space="0" w:color="000000"/>
            </w:tcBorders>
          </w:tcPr>
          <w:p w14:paraId="0D0381DB" w14:textId="77777777" w:rsidR="006E5A91" w:rsidRDefault="006E5A91" w:rsidP="006E5462">
            <w:pPr>
              <w:pStyle w:val="BodyText"/>
              <w:snapToGrid w:val="0"/>
            </w:pPr>
            <w:r w:rsidRPr="00923190">
              <w:t>Update Safety Stock in Recycler Component</w:t>
            </w:r>
          </w:p>
        </w:tc>
      </w:tr>
      <w:tr w:rsidR="006E5A91" w14:paraId="63C060DA" w14:textId="77777777" w:rsidTr="006E5462">
        <w:tc>
          <w:tcPr>
            <w:tcW w:w="1940" w:type="dxa"/>
            <w:tcBorders>
              <w:top w:val="single" w:sz="4" w:space="0" w:color="000000"/>
              <w:left w:val="single" w:sz="4" w:space="0" w:color="000000"/>
              <w:bottom w:val="single" w:sz="4" w:space="0" w:color="000000"/>
            </w:tcBorders>
          </w:tcPr>
          <w:p w14:paraId="4B440E91" w14:textId="77777777" w:rsidR="006E5A91" w:rsidRDefault="006E5A91" w:rsidP="006E5462">
            <w:pPr>
              <w:pStyle w:val="BodyText"/>
              <w:snapToGrid w:val="0"/>
            </w:pPr>
            <w:r>
              <w:t>6001</w:t>
            </w:r>
          </w:p>
        </w:tc>
        <w:tc>
          <w:tcPr>
            <w:tcW w:w="6195" w:type="dxa"/>
            <w:tcBorders>
              <w:top w:val="single" w:sz="4" w:space="0" w:color="000000"/>
              <w:left w:val="single" w:sz="4" w:space="0" w:color="000000"/>
              <w:bottom w:val="single" w:sz="4" w:space="0" w:color="000000"/>
              <w:right w:val="single" w:sz="4" w:space="0" w:color="000000"/>
            </w:tcBorders>
          </w:tcPr>
          <w:p w14:paraId="0CEFBA07" w14:textId="77777777" w:rsidR="006E5A91" w:rsidRDefault="006E5A91" w:rsidP="006E5462">
            <w:pPr>
              <w:pStyle w:val="BodyText"/>
              <w:snapToGrid w:val="0"/>
            </w:pPr>
            <w:r>
              <w:t>(Not Used)</w:t>
            </w:r>
          </w:p>
        </w:tc>
      </w:tr>
      <w:tr w:rsidR="006E5A91" w14:paraId="6C27C5D8" w14:textId="77777777" w:rsidTr="006E5462">
        <w:tc>
          <w:tcPr>
            <w:tcW w:w="1940" w:type="dxa"/>
            <w:tcBorders>
              <w:top w:val="single" w:sz="4" w:space="0" w:color="000000"/>
              <w:left w:val="single" w:sz="4" w:space="0" w:color="000000"/>
              <w:bottom w:val="single" w:sz="4" w:space="0" w:color="000000"/>
            </w:tcBorders>
          </w:tcPr>
          <w:p w14:paraId="665081E1" w14:textId="77777777" w:rsidR="006E5A91" w:rsidRDefault="006E5A91" w:rsidP="006E5462">
            <w:pPr>
              <w:pStyle w:val="BodyText"/>
              <w:snapToGrid w:val="0"/>
            </w:pPr>
            <w:r>
              <w:t>6002</w:t>
            </w:r>
          </w:p>
        </w:tc>
        <w:tc>
          <w:tcPr>
            <w:tcW w:w="6195" w:type="dxa"/>
            <w:tcBorders>
              <w:top w:val="single" w:sz="4" w:space="0" w:color="000000"/>
              <w:left w:val="single" w:sz="4" w:space="0" w:color="000000"/>
              <w:bottom w:val="single" w:sz="4" w:space="0" w:color="000000"/>
              <w:right w:val="single" w:sz="4" w:space="0" w:color="000000"/>
            </w:tcBorders>
          </w:tcPr>
          <w:p w14:paraId="39938A27" w14:textId="77777777" w:rsidR="006E5A91" w:rsidRDefault="006E5A91" w:rsidP="006E5462">
            <w:pPr>
              <w:pStyle w:val="BodyText"/>
              <w:snapToGrid w:val="0"/>
            </w:pPr>
            <w:r>
              <w:t>Update ATM Requirements</w:t>
            </w:r>
          </w:p>
        </w:tc>
      </w:tr>
      <w:tr w:rsidR="006E5A91" w14:paraId="76E7992F" w14:textId="77777777" w:rsidTr="006E5462">
        <w:tc>
          <w:tcPr>
            <w:tcW w:w="1940" w:type="dxa"/>
            <w:tcBorders>
              <w:top w:val="single" w:sz="4" w:space="0" w:color="000000"/>
              <w:left w:val="single" w:sz="4" w:space="0" w:color="000000"/>
              <w:bottom w:val="single" w:sz="4" w:space="0" w:color="000000"/>
            </w:tcBorders>
          </w:tcPr>
          <w:p w14:paraId="4CDDDAD7" w14:textId="77777777" w:rsidR="006E5A91" w:rsidRDefault="006E5A91" w:rsidP="006E5462">
            <w:pPr>
              <w:pStyle w:val="BodyText"/>
              <w:snapToGrid w:val="0"/>
            </w:pPr>
            <w:r>
              <w:t>6003</w:t>
            </w:r>
          </w:p>
        </w:tc>
        <w:tc>
          <w:tcPr>
            <w:tcW w:w="6195" w:type="dxa"/>
            <w:tcBorders>
              <w:top w:val="single" w:sz="4" w:space="0" w:color="000000"/>
              <w:left w:val="single" w:sz="4" w:space="0" w:color="000000"/>
              <w:bottom w:val="single" w:sz="4" w:space="0" w:color="000000"/>
              <w:right w:val="single" w:sz="4" w:space="0" w:color="000000"/>
            </w:tcBorders>
          </w:tcPr>
          <w:p w14:paraId="76214F2E" w14:textId="77777777" w:rsidR="006E5A91" w:rsidRDefault="006E5A91" w:rsidP="006E5462">
            <w:pPr>
              <w:pStyle w:val="BodyText"/>
              <w:snapToGrid w:val="0"/>
            </w:pPr>
            <w:r>
              <w:t>New/Updated Recommendation Settings</w:t>
            </w:r>
          </w:p>
        </w:tc>
      </w:tr>
      <w:tr w:rsidR="006E5A91" w14:paraId="7D54367C" w14:textId="77777777" w:rsidTr="006E5462">
        <w:tc>
          <w:tcPr>
            <w:tcW w:w="1940" w:type="dxa"/>
            <w:tcBorders>
              <w:top w:val="single" w:sz="4" w:space="0" w:color="000000"/>
              <w:left w:val="single" w:sz="4" w:space="0" w:color="000000"/>
              <w:bottom w:val="single" w:sz="4" w:space="0" w:color="000000"/>
            </w:tcBorders>
          </w:tcPr>
          <w:p w14:paraId="2DEC9B7C" w14:textId="77777777" w:rsidR="006E5A91" w:rsidRDefault="006E5A91" w:rsidP="006E5462">
            <w:pPr>
              <w:pStyle w:val="BodyText"/>
              <w:snapToGrid w:val="0"/>
            </w:pPr>
            <w:r>
              <w:t>6004</w:t>
            </w:r>
          </w:p>
        </w:tc>
        <w:tc>
          <w:tcPr>
            <w:tcW w:w="6195" w:type="dxa"/>
            <w:tcBorders>
              <w:top w:val="single" w:sz="4" w:space="0" w:color="000000"/>
              <w:left w:val="single" w:sz="4" w:space="0" w:color="000000"/>
              <w:bottom w:val="single" w:sz="4" w:space="0" w:color="000000"/>
              <w:right w:val="single" w:sz="4" w:space="0" w:color="000000"/>
            </w:tcBorders>
          </w:tcPr>
          <w:p w14:paraId="69159DD0" w14:textId="77777777" w:rsidR="006E5A91" w:rsidRDefault="006E5A91" w:rsidP="006E5462">
            <w:pPr>
              <w:pStyle w:val="BodyText"/>
              <w:snapToGrid w:val="0"/>
            </w:pPr>
            <w:r>
              <w:t>Deleted/Cleared Recommendation Setting</w:t>
            </w:r>
          </w:p>
        </w:tc>
      </w:tr>
      <w:tr w:rsidR="006E5A91" w14:paraId="0B7577F7" w14:textId="77777777" w:rsidTr="006E5462">
        <w:tc>
          <w:tcPr>
            <w:tcW w:w="1940" w:type="dxa"/>
            <w:tcBorders>
              <w:top w:val="single" w:sz="4" w:space="0" w:color="000000"/>
              <w:left w:val="single" w:sz="4" w:space="0" w:color="000000"/>
              <w:bottom w:val="single" w:sz="4" w:space="0" w:color="000000"/>
            </w:tcBorders>
          </w:tcPr>
          <w:p w14:paraId="22BB31E7" w14:textId="77777777" w:rsidR="006E5A91" w:rsidRDefault="006E5A91" w:rsidP="006E5462">
            <w:pPr>
              <w:pStyle w:val="BodyText"/>
              <w:snapToGrid w:val="0"/>
            </w:pPr>
            <w:r>
              <w:t>6005</w:t>
            </w:r>
          </w:p>
        </w:tc>
        <w:tc>
          <w:tcPr>
            <w:tcW w:w="6195" w:type="dxa"/>
            <w:tcBorders>
              <w:top w:val="single" w:sz="4" w:space="0" w:color="000000"/>
              <w:left w:val="single" w:sz="4" w:space="0" w:color="000000"/>
              <w:bottom w:val="single" w:sz="4" w:space="0" w:color="000000"/>
              <w:right w:val="single" w:sz="4" w:space="0" w:color="000000"/>
            </w:tcBorders>
          </w:tcPr>
          <w:p w14:paraId="02763254" w14:textId="77777777" w:rsidR="006E5A91" w:rsidRDefault="006E5A91" w:rsidP="006E5462">
            <w:pPr>
              <w:pStyle w:val="BodyText"/>
              <w:snapToGrid w:val="0"/>
            </w:pPr>
            <w:r>
              <w:t>Modified Recommendation Institution Settings</w:t>
            </w:r>
          </w:p>
        </w:tc>
      </w:tr>
      <w:tr w:rsidR="006E5A91" w14:paraId="06AFA6A2" w14:textId="77777777" w:rsidTr="006E5462">
        <w:tc>
          <w:tcPr>
            <w:tcW w:w="1940" w:type="dxa"/>
            <w:tcBorders>
              <w:top w:val="single" w:sz="4" w:space="0" w:color="000000"/>
              <w:left w:val="single" w:sz="4" w:space="0" w:color="000000"/>
              <w:bottom w:val="single" w:sz="4" w:space="0" w:color="000000"/>
            </w:tcBorders>
          </w:tcPr>
          <w:p w14:paraId="34880218" w14:textId="77777777" w:rsidR="006E5A91" w:rsidRDefault="006E5A91" w:rsidP="006E5462">
            <w:pPr>
              <w:pStyle w:val="BodyText"/>
              <w:snapToGrid w:val="0"/>
            </w:pPr>
            <w:r>
              <w:t>6006</w:t>
            </w:r>
          </w:p>
        </w:tc>
        <w:tc>
          <w:tcPr>
            <w:tcW w:w="6195" w:type="dxa"/>
            <w:tcBorders>
              <w:top w:val="single" w:sz="4" w:space="0" w:color="000000"/>
              <w:left w:val="single" w:sz="4" w:space="0" w:color="000000"/>
              <w:bottom w:val="single" w:sz="4" w:space="0" w:color="000000"/>
              <w:right w:val="single" w:sz="4" w:space="0" w:color="000000"/>
            </w:tcBorders>
          </w:tcPr>
          <w:p w14:paraId="60C52880" w14:textId="77777777" w:rsidR="006E5A91" w:rsidRDefault="006E5A91" w:rsidP="006E5462">
            <w:pPr>
              <w:pStyle w:val="BodyText"/>
              <w:snapToGrid w:val="0"/>
            </w:pPr>
            <w:r>
              <w:t>Existing Forecast Definition Modified</w:t>
            </w:r>
          </w:p>
        </w:tc>
      </w:tr>
      <w:tr w:rsidR="006E5A91" w14:paraId="78666E91" w14:textId="77777777" w:rsidTr="006E5462">
        <w:tc>
          <w:tcPr>
            <w:tcW w:w="1940" w:type="dxa"/>
            <w:tcBorders>
              <w:top w:val="single" w:sz="4" w:space="0" w:color="000000"/>
              <w:left w:val="single" w:sz="4" w:space="0" w:color="000000"/>
              <w:bottom w:val="single" w:sz="4" w:space="0" w:color="000000"/>
            </w:tcBorders>
          </w:tcPr>
          <w:p w14:paraId="1B9854D8" w14:textId="77777777" w:rsidR="006E5A91" w:rsidRDefault="006E5A91" w:rsidP="006E5462">
            <w:pPr>
              <w:pStyle w:val="BodyText"/>
              <w:snapToGrid w:val="0"/>
            </w:pPr>
            <w:r>
              <w:t>6007</w:t>
            </w:r>
          </w:p>
        </w:tc>
        <w:tc>
          <w:tcPr>
            <w:tcW w:w="6195" w:type="dxa"/>
            <w:tcBorders>
              <w:top w:val="single" w:sz="4" w:space="0" w:color="000000"/>
              <w:left w:val="single" w:sz="4" w:space="0" w:color="000000"/>
              <w:bottom w:val="single" w:sz="4" w:space="0" w:color="000000"/>
              <w:right w:val="single" w:sz="4" w:space="0" w:color="000000"/>
            </w:tcBorders>
          </w:tcPr>
          <w:p w14:paraId="3DFB9A97" w14:textId="77777777" w:rsidR="006E5A91" w:rsidRDefault="006E5A91" w:rsidP="006E5462">
            <w:pPr>
              <w:pStyle w:val="BodyText"/>
              <w:snapToGrid w:val="0"/>
            </w:pPr>
            <w:r>
              <w:t>Updated Forecast Batch Parameters</w:t>
            </w:r>
          </w:p>
        </w:tc>
      </w:tr>
      <w:tr w:rsidR="006E5A91" w14:paraId="76452003" w14:textId="77777777" w:rsidTr="006E5462">
        <w:tc>
          <w:tcPr>
            <w:tcW w:w="1940" w:type="dxa"/>
            <w:tcBorders>
              <w:top w:val="single" w:sz="4" w:space="0" w:color="000000"/>
              <w:left w:val="single" w:sz="4" w:space="0" w:color="000000"/>
              <w:bottom w:val="single" w:sz="4" w:space="0" w:color="000000"/>
            </w:tcBorders>
          </w:tcPr>
          <w:p w14:paraId="0CAC971B" w14:textId="77777777" w:rsidR="006E5A91" w:rsidRDefault="006E5A91" w:rsidP="006E5462">
            <w:pPr>
              <w:pStyle w:val="BodyText"/>
              <w:snapToGrid w:val="0"/>
            </w:pPr>
            <w:r>
              <w:t>6008</w:t>
            </w:r>
          </w:p>
        </w:tc>
        <w:tc>
          <w:tcPr>
            <w:tcW w:w="6195" w:type="dxa"/>
            <w:tcBorders>
              <w:top w:val="single" w:sz="4" w:space="0" w:color="000000"/>
              <w:left w:val="single" w:sz="4" w:space="0" w:color="000000"/>
              <w:bottom w:val="single" w:sz="4" w:space="0" w:color="000000"/>
              <w:right w:val="single" w:sz="4" w:space="0" w:color="000000"/>
            </w:tcBorders>
          </w:tcPr>
          <w:p w14:paraId="542DA5F9" w14:textId="77777777" w:rsidR="006E5A91" w:rsidRDefault="006E5A91" w:rsidP="006E5462">
            <w:pPr>
              <w:pStyle w:val="BodyText"/>
              <w:snapToGrid w:val="0"/>
            </w:pPr>
            <w:r>
              <w:t>Forecast Definition Deleted</w:t>
            </w:r>
          </w:p>
        </w:tc>
      </w:tr>
      <w:tr w:rsidR="006E5A91" w14:paraId="0248C0BC" w14:textId="77777777" w:rsidTr="006E5462">
        <w:tc>
          <w:tcPr>
            <w:tcW w:w="1940" w:type="dxa"/>
            <w:tcBorders>
              <w:top w:val="single" w:sz="4" w:space="0" w:color="000000"/>
              <w:left w:val="single" w:sz="4" w:space="0" w:color="000000"/>
              <w:bottom w:val="single" w:sz="4" w:space="0" w:color="000000"/>
            </w:tcBorders>
          </w:tcPr>
          <w:p w14:paraId="54EA1C22" w14:textId="77777777" w:rsidR="006E5A91" w:rsidRDefault="006E5A91" w:rsidP="006E5462">
            <w:pPr>
              <w:pStyle w:val="BodyText"/>
              <w:snapToGrid w:val="0"/>
            </w:pPr>
            <w:r>
              <w:t>6009</w:t>
            </w:r>
          </w:p>
        </w:tc>
        <w:tc>
          <w:tcPr>
            <w:tcW w:w="6195" w:type="dxa"/>
            <w:tcBorders>
              <w:top w:val="single" w:sz="4" w:space="0" w:color="000000"/>
              <w:left w:val="single" w:sz="4" w:space="0" w:color="000000"/>
              <w:bottom w:val="single" w:sz="4" w:space="0" w:color="000000"/>
              <w:right w:val="single" w:sz="4" w:space="0" w:color="000000"/>
            </w:tcBorders>
          </w:tcPr>
          <w:p w14:paraId="344626BC" w14:textId="77777777" w:rsidR="006E5A91" w:rsidRDefault="006E5A91" w:rsidP="006E5462">
            <w:pPr>
              <w:pStyle w:val="BodyText"/>
              <w:snapToGrid w:val="0"/>
            </w:pPr>
            <w:r>
              <w:t>Delete Output Orders Settings</w:t>
            </w:r>
          </w:p>
        </w:tc>
      </w:tr>
      <w:tr w:rsidR="006E5A91" w14:paraId="6DF8AAC5" w14:textId="77777777" w:rsidTr="006E5462">
        <w:tc>
          <w:tcPr>
            <w:tcW w:w="1940" w:type="dxa"/>
            <w:tcBorders>
              <w:top w:val="single" w:sz="4" w:space="0" w:color="000000"/>
              <w:left w:val="single" w:sz="4" w:space="0" w:color="000000"/>
              <w:bottom w:val="single" w:sz="4" w:space="0" w:color="000000"/>
            </w:tcBorders>
          </w:tcPr>
          <w:p w14:paraId="3C1695E2" w14:textId="77777777" w:rsidR="006E5A91" w:rsidRDefault="006E5A91" w:rsidP="006E5462">
            <w:pPr>
              <w:pStyle w:val="BodyText"/>
              <w:snapToGrid w:val="0"/>
            </w:pPr>
            <w:r>
              <w:t>6010</w:t>
            </w:r>
          </w:p>
        </w:tc>
        <w:tc>
          <w:tcPr>
            <w:tcW w:w="6195" w:type="dxa"/>
            <w:tcBorders>
              <w:top w:val="single" w:sz="4" w:space="0" w:color="000000"/>
              <w:left w:val="single" w:sz="4" w:space="0" w:color="000000"/>
              <w:bottom w:val="single" w:sz="4" w:space="0" w:color="000000"/>
              <w:right w:val="single" w:sz="4" w:space="0" w:color="000000"/>
            </w:tcBorders>
          </w:tcPr>
          <w:p w14:paraId="4980D1AD" w14:textId="77777777" w:rsidR="006E5A91" w:rsidRDefault="006E5A91" w:rsidP="006E5462">
            <w:pPr>
              <w:pStyle w:val="BodyText"/>
              <w:snapToGrid w:val="0"/>
            </w:pPr>
            <w:r>
              <w:t>Inserted Horizon for Projected Costs</w:t>
            </w:r>
          </w:p>
        </w:tc>
      </w:tr>
      <w:tr w:rsidR="006E5A91" w14:paraId="1A03D5DB" w14:textId="77777777" w:rsidTr="006E5462">
        <w:tc>
          <w:tcPr>
            <w:tcW w:w="1940" w:type="dxa"/>
            <w:tcBorders>
              <w:top w:val="single" w:sz="4" w:space="0" w:color="000000"/>
              <w:left w:val="single" w:sz="4" w:space="0" w:color="000000"/>
              <w:bottom w:val="single" w:sz="4" w:space="0" w:color="000000"/>
            </w:tcBorders>
          </w:tcPr>
          <w:p w14:paraId="77BC27FF" w14:textId="77777777" w:rsidR="006E5A91" w:rsidRDefault="006E5A91" w:rsidP="006E5462">
            <w:pPr>
              <w:pStyle w:val="BodyText"/>
              <w:snapToGrid w:val="0"/>
            </w:pPr>
            <w:r>
              <w:t>6011</w:t>
            </w:r>
          </w:p>
        </w:tc>
        <w:tc>
          <w:tcPr>
            <w:tcW w:w="6195" w:type="dxa"/>
            <w:tcBorders>
              <w:top w:val="single" w:sz="4" w:space="0" w:color="000000"/>
              <w:left w:val="single" w:sz="4" w:space="0" w:color="000000"/>
              <w:bottom w:val="single" w:sz="4" w:space="0" w:color="000000"/>
              <w:right w:val="single" w:sz="4" w:space="0" w:color="000000"/>
            </w:tcBorders>
          </w:tcPr>
          <w:p w14:paraId="08575927" w14:textId="77777777" w:rsidR="006E5A91" w:rsidRDefault="006E5A91" w:rsidP="006E5462">
            <w:pPr>
              <w:pStyle w:val="BodyText"/>
              <w:snapToGrid w:val="0"/>
            </w:pPr>
            <w:r>
              <w:t>Updated Cost Options</w:t>
            </w:r>
          </w:p>
        </w:tc>
      </w:tr>
      <w:tr w:rsidR="006E5A91" w14:paraId="68D3699F" w14:textId="77777777" w:rsidTr="006E5462">
        <w:tc>
          <w:tcPr>
            <w:tcW w:w="1940" w:type="dxa"/>
            <w:tcBorders>
              <w:top w:val="single" w:sz="4" w:space="0" w:color="000000"/>
              <w:left w:val="single" w:sz="4" w:space="0" w:color="000000"/>
              <w:bottom w:val="single" w:sz="4" w:space="0" w:color="000000"/>
            </w:tcBorders>
          </w:tcPr>
          <w:p w14:paraId="202FFE3D" w14:textId="77777777" w:rsidR="006E5A91" w:rsidRDefault="006E5A91" w:rsidP="006E5462">
            <w:pPr>
              <w:pStyle w:val="BodyText"/>
              <w:snapToGrid w:val="0"/>
            </w:pPr>
            <w:r>
              <w:t>6012</w:t>
            </w:r>
          </w:p>
        </w:tc>
        <w:tc>
          <w:tcPr>
            <w:tcW w:w="6195" w:type="dxa"/>
            <w:tcBorders>
              <w:top w:val="single" w:sz="4" w:space="0" w:color="000000"/>
              <w:left w:val="single" w:sz="4" w:space="0" w:color="000000"/>
              <w:bottom w:val="single" w:sz="4" w:space="0" w:color="000000"/>
              <w:right w:val="single" w:sz="4" w:space="0" w:color="000000"/>
            </w:tcBorders>
          </w:tcPr>
          <w:p w14:paraId="6C392F2B" w14:textId="77777777" w:rsidR="006E5A91" w:rsidRDefault="006E5A91" w:rsidP="006E5462">
            <w:pPr>
              <w:pStyle w:val="BodyText"/>
              <w:snapToGrid w:val="0"/>
            </w:pPr>
            <w:r>
              <w:t>Run Process-Load Balances</w:t>
            </w:r>
          </w:p>
        </w:tc>
      </w:tr>
      <w:tr w:rsidR="006E5A91" w14:paraId="52C6F21E" w14:textId="77777777" w:rsidTr="006E5462">
        <w:tc>
          <w:tcPr>
            <w:tcW w:w="1940" w:type="dxa"/>
            <w:tcBorders>
              <w:top w:val="single" w:sz="4" w:space="0" w:color="000000"/>
              <w:left w:val="single" w:sz="4" w:space="0" w:color="000000"/>
              <w:bottom w:val="single" w:sz="4" w:space="0" w:color="000000"/>
            </w:tcBorders>
          </w:tcPr>
          <w:p w14:paraId="1187F346" w14:textId="77777777" w:rsidR="006E5A91" w:rsidRDefault="006E5A91" w:rsidP="006E5462">
            <w:pPr>
              <w:pStyle w:val="BodyText"/>
              <w:snapToGrid w:val="0"/>
            </w:pPr>
            <w:r>
              <w:t>6013</w:t>
            </w:r>
          </w:p>
        </w:tc>
        <w:tc>
          <w:tcPr>
            <w:tcW w:w="6195" w:type="dxa"/>
            <w:tcBorders>
              <w:top w:val="single" w:sz="4" w:space="0" w:color="000000"/>
              <w:left w:val="single" w:sz="4" w:space="0" w:color="000000"/>
              <w:bottom w:val="single" w:sz="4" w:space="0" w:color="000000"/>
              <w:right w:val="single" w:sz="4" w:space="0" w:color="000000"/>
            </w:tcBorders>
          </w:tcPr>
          <w:p w14:paraId="278C773C" w14:textId="77777777" w:rsidR="006E5A91" w:rsidRDefault="006E5A91" w:rsidP="006E5462">
            <w:pPr>
              <w:pStyle w:val="BodyText"/>
              <w:snapToGrid w:val="0"/>
            </w:pPr>
            <w:r>
              <w:t>Run Process-Load Orders</w:t>
            </w:r>
          </w:p>
        </w:tc>
      </w:tr>
      <w:tr w:rsidR="006E5A91" w14:paraId="6398F8C8" w14:textId="77777777" w:rsidTr="006E5462">
        <w:tc>
          <w:tcPr>
            <w:tcW w:w="1940" w:type="dxa"/>
            <w:tcBorders>
              <w:top w:val="single" w:sz="4" w:space="0" w:color="000000"/>
              <w:left w:val="single" w:sz="4" w:space="0" w:color="000000"/>
              <w:bottom w:val="single" w:sz="4" w:space="0" w:color="000000"/>
            </w:tcBorders>
          </w:tcPr>
          <w:p w14:paraId="35434104" w14:textId="77777777" w:rsidR="006E5A91" w:rsidRDefault="006E5A91" w:rsidP="006E5462">
            <w:pPr>
              <w:pStyle w:val="BodyText"/>
              <w:snapToGrid w:val="0"/>
            </w:pPr>
            <w:r>
              <w:t>6014</w:t>
            </w:r>
          </w:p>
        </w:tc>
        <w:tc>
          <w:tcPr>
            <w:tcW w:w="6195" w:type="dxa"/>
            <w:tcBorders>
              <w:top w:val="single" w:sz="4" w:space="0" w:color="000000"/>
              <w:left w:val="single" w:sz="4" w:space="0" w:color="000000"/>
              <w:bottom w:val="single" w:sz="4" w:space="0" w:color="000000"/>
              <w:right w:val="single" w:sz="4" w:space="0" w:color="000000"/>
            </w:tcBorders>
          </w:tcPr>
          <w:p w14:paraId="7022014E" w14:textId="77777777" w:rsidR="006E5A91" w:rsidRDefault="006E5A91" w:rsidP="006E5462">
            <w:pPr>
              <w:pStyle w:val="BodyText"/>
              <w:snapToGrid w:val="0"/>
            </w:pPr>
            <w:r>
              <w:t>Run Process-Start Forecast Generation</w:t>
            </w:r>
          </w:p>
        </w:tc>
      </w:tr>
      <w:tr w:rsidR="006E5A91" w14:paraId="46765B0F" w14:textId="77777777" w:rsidTr="006E5462">
        <w:tc>
          <w:tcPr>
            <w:tcW w:w="1940" w:type="dxa"/>
            <w:tcBorders>
              <w:top w:val="single" w:sz="4" w:space="0" w:color="000000"/>
              <w:left w:val="single" w:sz="4" w:space="0" w:color="000000"/>
              <w:bottom w:val="single" w:sz="4" w:space="0" w:color="000000"/>
            </w:tcBorders>
          </w:tcPr>
          <w:p w14:paraId="7E8CFCC6" w14:textId="77777777" w:rsidR="006E5A91" w:rsidRDefault="006E5A91" w:rsidP="006E5462">
            <w:pPr>
              <w:pStyle w:val="BodyText"/>
              <w:snapToGrid w:val="0"/>
            </w:pPr>
            <w:r>
              <w:t>6015</w:t>
            </w:r>
          </w:p>
        </w:tc>
        <w:tc>
          <w:tcPr>
            <w:tcW w:w="6195" w:type="dxa"/>
            <w:tcBorders>
              <w:top w:val="single" w:sz="4" w:space="0" w:color="000000"/>
              <w:left w:val="single" w:sz="4" w:space="0" w:color="000000"/>
              <w:bottom w:val="single" w:sz="4" w:space="0" w:color="000000"/>
              <w:right w:val="single" w:sz="4" w:space="0" w:color="000000"/>
            </w:tcBorders>
          </w:tcPr>
          <w:p w14:paraId="01CA3C42" w14:textId="77777777" w:rsidR="006E5A91" w:rsidRDefault="006E5A91" w:rsidP="006E5462">
            <w:pPr>
              <w:pStyle w:val="BodyText"/>
              <w:snapToGrid w:val="0"/>
            </w:pPr>
            <w:r>
              <w:t>Run Process-Start Recommendation</w:t>
            </w:r>
          </w:p>
        </w:tc>
      </w:tr>
      <w:tr w:rsidR="006E5A91" w14:paraId="2EDB2E74" w14:textId="77777777" w:rsidTr="006E5462">
        <w:tc>
          <w:tcPr>
            <w:tcW w:w="1940" w:type="dxa"/>
            <w:tcBorders>
              <w:top w:val="single" w:sz="4" w:space="0" w:color="000000"/>
              <w:left w:val="single" w:sz="4" w:space="0" w:color="000000"/>
              <w:bottom w:val="single" w:sz="4" w:space="0" w:color="000000"/>
            </w:tcBorders>
          </w:tcPr>
          <w:p w14:paraId="4590394D" w14:textId="77777777" w:rsidR="006E5A91" w:rsidRDefault="006E5A91" w:rsidP="006E5462">
            <w:pPr>
              <w:pStyle w:val="BodyText"/>
              <w:snapToGrid w:val="0"/>
            </w:pPr>
            <w:r>
              <w:t>6016</w:t>
            </w:r>
          </w:p>
        </w:tc>
        <w:tc>
          <w:tcPr>
            <w:tcW w:w="6195" w:type="dxa"/>
            <w:tcBorders>
              <w:top w:val="single" w:sz="4" w:space="0" w:color="000000"/>
              <w:left w:val="single" w:sz="4" w:space="0" w:color="000000"/>
              <w:bottom w:val="single" w:sz="4" w:space="0" w:color="000000"/>
              <w:right w:val="single" w:sz="4" w:space="0" w:color="000000"/>
            </w:tcBorders>
          </w:tcPr>
          <w:p w14:paraId="48F30A33" w14:textId="77777777" w:rsidR="006E5A91" w:rsidRDefault="006E5A91" w:rsidP="006E5462">
            <w:pPr>
              <w:pStyle w:val="BodyText"/>
              <w:snapToGrid w:val="0"/>
            </w:pPr>
            <w:r>
              <w:t>(Not Used)</w:t>
            </w:r>
          </w:p>
        </w:tc>
      </w:tr>
      <w:tr w:rsidR="006E5A91" w14:paraId="7343338E" w14:textId="77777777" w:rsidTr="006E5462">
        <w:tc>
          <w:tcPr>
            <w:tcW w:w="1940" w:type="dxa"/>
            <w:tcBorders>
              <w:top w:val="single" w:sz="4" w:space="0" w:color="000000"/>
              <w:left w:val="single" w:sz="4" w:space="0" w:color="000000"/>
              <w:bottom w:val="single" w:sz="4" w:space="0" w:color="000000"/>
            </w:tcBorders>
          </w:tcPr>
          <w:p w14:paraId="2991EF82" w14:textId="77777777" w:rsidR="006E5A91" w:rsidRDefault="006E5A91" w:rsidP="006E5462">
            <w:pPr>
              <w:pStyle w:val="BodyText"/>
              <w:snapToGrid w:val="0"/>
            </w:pPr>
            <w:r>
              <w:t>6017</w:t>
            </w:r>
          </w:p>
        </w:tc>
        <w:tc>
          <w:tcPr>
            <w:tcW w:w="6195" w:type="dxa"/>
            <w:tcBorders>
              <w:top w:val="single" w:sz="4" w:space="0" w:color="000000"/>
              <w:left w:val="single" w:sz="4" w:space="0" w:color="000000"/>
              <w:bottom w:val="single" w:sz="4" w:space="0" w:color="000000"/>
              <w:right w:val="single" w:sz="4" w:space="0" w:color="000000"/>
            </w:tcBorders>
          </w:tcPr>
          <w:p w14:paraId="5E9E201F" w14:textId="77777777" w:rsidR="006E5A91" w:rsidRDefault="006E5A91" w:rsidP="006E5462">
            <w:pPr>
              <w:pStyle w:val="BodyText"/>
              <w:snapToGrid w:val="0"/>
            </w:pPr>
            <w:r>
              <w:t>Run Process-Recommendation Output</w:t>
            </w:r>
          </w:p>
        </w:tc>
      </w:tr>
      <w:tr w:rsidR="006E5A91" w14:paraId="659B8E68" w14:textId="77777777" w:rsidTr="006E5462">
        <w:tc>
          <w:tcPr>
            <w:tcW w:w="1940" w:type="dxa"/>
            <w:tcBorders>
              <w:top w:val="single" w:sz="4" w:space="0" w:color="000000"/>
              <w:left w:val="single" w:sz="4" w:space="0" w:color="000000"/>
              <w:bottom w:val="single" w:sz="4" w:space="0" w:color="000000"/>
            </w:tcBorders>
          </w:tcPr>
          <w:p w14:paraId="741DB6CF" w14:textId="77777777" w:rsidR="006E5A91" w:rsidRDefault="006E5A91" w:rsidP="006E5462">
            <w:pPr>
              <w:pStyle w:val="BodyText"/>
              <w:snapToGrid w:val="0"/>
            </w:pPr>
            <w:r>
              <w:t>6018</w:t>
            </w:r>
          </w:p>
        </w:tc>
        <w:tc>
          <w:tcPr>
            <w:tcW w:w="6195" w:type="dxa"/>
            <w:tcBorders>
              <w:top w:val="single" w:sz="4" w:space="0" w:color="000000"/>
              <w:left w:val="single" w:sz="4" w:space="0" w:color="000000"/>
              <w:bottom w:val="single" w:sz="4" w:space="0" w:color="000000"/>
              <w:right w:val="single" w:sz="4" w:space="0" w:color="000000"/>
            </w:tcBorders>
          </w:tcPr>
          <w:p w14:paraId="32FB1684" w14:textId="77777777" w:rsidR="006E5A91" w:rsidRDefault="006E5A91" w:rsidP="006E5462">
            <w:pPr>
              <w:pStyle w:val="BodyText"/>
              <w:snapToGrid w:val="0"/>
            </w:pPr>
            <w:r>
              <w:t>Run Process-Start Generating Orders Output</w:t>
            </w:r>
          </w:p>
        </w:tc>
      </w:tr>
      <w:tr w:rsidR="006E5A91" w14:paraId="22364386" w14:textId="77777777" w:rsidTr="006E5462">
        <w:tc>
          <w:tcPr>
            <w:tcW w:w="1940" w:type="dxa"/>
            <w:tcBorders>
              <w:top w:val="single" w:sz="4" w:space="0" w:color="000000"/>
              <w:left w:val="single" w:sz="4" w:space="0" w:color="000000"/>
              <w:bottom w:val="single" w:sz="4" w:space="0" w:color="000000"/>
            </w:tcBorders>
          </w:tcPr>
          <w:p w14:paraId="1BB31E6D" w14:textId="77777777" w:rsidR="006E5A91" w:rsidRDefault="006E5A91" w:rsidP="006E5462">
            <w:pPr>
              <w:pStyle w:val="BodyText"/>
              <w:snapToGrid w:val="0"/>
            </w:pPr>
            <w:r>
              <w:t>6019</w:t>
            </w:r>
          </w:p>
        </w:tc>
        <w:tc>
          <w:tcPr>
            <w:tcW w:w="6195" w:type="dxa"/>
            <w:tcBorders>
              <w:top w:val="single" w:sz="4" w:space="0" w:color="000000"/>
              <w:left w:val="single" w:sz="4" w:space="0" w:color="000000"/>
              <w:bottom w:val="single" w:sz="4" w:space="0" w:color="000000"/>
              <w:right w:val="single" w:sz="4" w:space="0" w:color="000000"/>
            </w:tcBorders>
          </w:tcPr>
          <w:p w14:paraId="41A2EBA0" w14:textId="77777777" w:rsidR="006E5A91" w:rsidRDefault="006E5A91" w:rsidP="006E5462">
            <w:pPr>
              <w:pStyle w:val="BodyText"/>
              <w:snapToGrid w:val="0"/>
            </w:pPr>
            <w:r>
              <w:t>New/Updated Output Order Setting</w:t>
            </w:r>
          </w:p>
        </w:tc>
      </w:tr>
      <w:tr w:rsidR="006E5A91" w14:paraId="47836F3C" w14:textId="77777777" w:rsidTr="006E5462">
        <w:tc>
          <w:tcPr>
            <w:tcW w:w="1940" w:type="dxa"/>
            <w:tcBorders>
              <w:top w:val="single" w:sz="4" w:space="0" w:color="000000"/>
              <w:left w:val="single" w:sz="4" w:space="0" w:color="000000"/>
              <w:bottom w:val="single" w:sz="4" w:space="0" w:color="000000"/>
            </w:tcBorders>
          </w:tcPr>
          <w:p w14:paraId="16C942D3" w14:textId="77777777" w:rsidR="006E5A91" w:rsidRDefault="006E5A91" w:rsidP="006E5462">
            <w:pPr>
              <w:pStyle w:val="BodyText"/>
              <w:snapToGrid w:val="0"/>
            </w:pPr>
            <w:r>
              <w:t>6020</w:t>
            </w:r>
          </w:p>
        </w:tc>
        <w:tc>
          <w:tcPr>
            <w:tcW w:w="6195" w:type="dxa"/>
            <w:tcBorders>
              <w:top w:val="single" w:sz="4" w:space="0" w:color="000000"/>
              <w:left w:val="single" w:sz="4" w:space="0" w:color="000000"/>
              <w:bottom w:val="single" w:sz="4" w:space="0" w:color="000000"/>
              <w:right w:val="single" w:sz="4" w:space="0" w:color="000000"/>
            </w:tcBorders>
          </w:tcPr>
          <w:p w14:paraId="421555A5" w14:textId="77777777" w:rsidR="006E5A91" w:rsidRDefault="006E5A91" w:rsidP="006E5462">
            <w:pPr>
              <w:pStyle w:val="BodyText"/>
              <w:snapToGrid w:val="0"/>
            </w:pPr>
            <w:r>
              <w:t>Run Actual Costs</w:t>
            </w:r>
          </w:p>
        </w:tc>
      </w:tr>
      <w:tr w:rsidR="006E5A91" w14:paraId="1BC39481" w14:textId="77777777" w:rsidTr="006E5462">
        <w:tc>
          <w:tcPr>
            <w:tcW w:w="1940" w:type="dxa"/>
            <w:tcBorders>
              <w:left w:val="single" w:sz="4" w:space="0" w:color="000000"/>
              <w:bottom w:val="single" w:sz="4" w:space="0" w:color="000000"/>
            </w:tcBorders>
          </w:tcPr>
          <w:p w14:paraId="184F37E7" w14:textId="77777777" w:rsidR="006E5A91" w:rsidRDefault="006E5A91" w:rsidP="006E5462">
            <w:pPr>
              <w:pStyle w:val="BodyText"/>
              <w:snapToGrid w:val="0"/>
            </w:pPr>
            <w:r>
              <w:t>6021</w:t>
            </w:r>
          </w:p>
        </w:tc>
        <w:tc>
          <w:tcPr>
            <w:tcW w:w="6195" w:type="dxa"/>
            <w:tcBorders>
              <w:left w:val="single" w:sz="4" w:space="0" w:color="000000"/>
              <w:bottom w:val="single" w:sz="4" w:space="0" w:color="000000"/>
              <w:right w:val="single" w:sz="4" w:space="0" w:color="000000"/>
            </w:tcBorders>
          </w:tcPr>
          <w:p w14:paraId="322049FF" w14:textId="77777777" w:rsidR="006E5A91" w:rsidRDefault="006E5A91" w:rsidP="006E5462">
            <w:pPr>
              <w:pStyle w:val="BodyText"/>
              <w:snapToGrid w:val="0"/>
            </w:pPr>
            <w:r>
              <w:t>Updated Cashpoint Downtime</w:t>
            </w:r>
          </w:p>
        </w:tc>
      </w:tr>
      <w:tr w:rsidR="006E5A91" w14:paraId="6E746458" w14:textId="77777777" w:rsidTr="006E5462">
        <w:tc>
          <w:tcPr>
            <w:tcW w:w="1940" w:type="dxa"/>
            <w:tcBorders>
              <w:left w:val="single" w:sz="4" w:space="0" w:color="000000"/>
              <w:bottom w:val="single" w:sz="4" w:space="0" w:color="000000"/>
            </w:tcBorders>
          </w:tcPr>
          <w:p w14:paraId="3924DCAD" w14:textId="77777777" w:rsidR="006E5A91" w:rsidRDefault="006E5A91" w:rsidP="006E5462">
            <w:pPr>
              <w:pStyle w:val="BodyText"/>
              <w:snapToGrid w:val="0"/>
            </w:pPr>
            <w:r>
              <w:t>6022</w:t>
            </w:r>
          </w:p>
        </w:tc>
        <w:tc>
          <w:tcPr>
            <w:tcW w:w="6195" w:type="dxa"/>
            <w:tcBorders>
              <w:left w:val="single" w:sz="4" w:space="0" w:color="000000"/>
              <w:bottom w:val="single" w:sz="4" w:space="0" w:color="000000"/>
              <w:right w:val="single" w:sz="4" w:space="0" w:color="000000"/>
            </w:tcBorders>
          </w:tcPr>
          <w:p w14:paraId="56329B15" w14:textId="77777777" w:rsidR="006E5A91" w:rsidRDefault="006E5A91" w:rsidP="006E5462">
            <w:pPr>
              <w:pStyle w:val="BodyText"/>
              <w:snapToGrid w:val="0"/>
            </w:pPr>
            <w:r>
              <w:t>Inserted Cashpoint Downtime</w:t>
            </w:r>
          </w:p>
        </w:tc>
      </w:tr>
      <w:tr w:rsidR="006E5A91" w14:paraId="6BB9BEE5" w14:textId="77777777" w:rsidTr="006E5462">
        <w:tc>
          <w:tcPr>
            <w:tcW w:w="1940" w:type="dxa"/>
            <w:tcBorders>
              <w:top w:val="single" w:sz="4" w:space="0" w:color="000000"/>
              <w:left w:val="single" w:sz="4" w:space="0" w:color="000000"/>
              <w:bottom w:val="single" w:sz="4" w:space="0" w:color="000000"/>
            </w:tcBorders>
          </w:tcPr>
          <w:p w14:paraId="023A7D82" w14:textId="77777777" w:rsidR="006E5A91" w:rsidRDefault="006E5A91" w:rsidP="006E5462">
            <w:pPr>
              <w:pStyle w:val="BodyText"/>
              <w:snapToGrid w:val="0"/>
            </w:pPr>
            <w:r>
              <w:t>7001</w:t>
            </w:r>
          </w:p>
        </w:tc>
        <w:tc>
          <w:tcPr>
            <w:tcW w:w="6195" w:type="dxa"/>
            <w:tcBorders>
              <w:top w:val="single" w:sz="4" w:space="0" w:color="000000"/>
              <w:left w:val="single" w:sz="4" w:space="0" w:color="000000"/>
              <w:bottom w:val="single" w:sz="4" w:space="0" w:color="000000"/>
              <w:right w:val="single" w:sz="4" w:space="0" w:color="000000"/>
            </w:tcBorders>
          </w:tcPr>
          <w:p w14:paraId="18ED8952" w14:textId="77777777" w:rsidR="006E5A91" w:rsidRDefault="006E5A91" w:rsidP="006E5462">
            <w:pPr>
              <w:pStyle w:val="BodyText"/>
              <w:snapToGrid w:val="0"/>
            </w:pPr>
            <w:r>
              <w:t>Created Cashpoint</w:t>
            </w:r>
          </w:p>
        </w:tc>
      </w:tr>
      <w:tr w:rsidR="006E5A91" w14:paraId="08A60A3E" w14:textId="77777777" w:rsidTr="006E5462">
        <w:tc>
          <w:tcPr>
            <w:tcW w:w="1940" w:type="dxa"/>
            <w:tcBorders>
              <w:top w:val="single" w:sz="4" w:space="0" w:color="000000"/>
              <w:left w:val="single" w:sz="4" w:space="0" w:color="000000"/>
              <w:bottom w:val="single" w:sz="4" w:space="0" w:color="000000"/>
            </w:tcBorders>
          </w:tcPr>
          <w:p w14:paraId="4FDD3932" w14:textId="77777777" w:rsidR="006E5A91" w:rsidRDefault="006E5A91" w:rsidP="006E5462">
            <w:pPr>
              <w:pStyle w:val="BodyText"/>
              <w:snapToGrid w:val="0"/>
            </w:pPr>
            <w:r>
              <w:t>7002</w:t>
            </w:r>
          </w:p>
        </w:tc>
        <w:tc>
          <w:tcPr>
            <w:tcW w:w="6195" w:type="dxa"/>
            <w:tcBorders>
              <w:top w:val="single" w:sz="4" w:space="0" w:color="000000"/>
              <w:left w:val="single" w:sz="4" w:space="0" w:color="000000"/>
              <w:bottom w:val="single" w:sz="4" w:space="0" w:color="000000"/>
              <w:right w:val="single" w:sz="4" w:space="0" w:color="000000"/>
            </w:tcBorders>
          </w:tcPr>
          <w:p w14:paraId="74E8237B" w14:textId="77777777" w:rsidR="006E5A91" w:rsidRDefault="006E5A91" w:rsidP="006E5462">
            <w:pPr>
              <w:pStyle w:val="BodyText"/>
              <w:snapToGrid w:val="0"/>
            </w:pPr>
            <w:r>
              <w:t>Updated ATM Defaults</w:t>
            </w:r>
          </w:p>
        </w:tc>
      </w:tr>
      <w:tr w:rsidR="006E5A91" w14:paraId="48AB89FE" w14:textId="77777777" w:rsidTr="006E5462">
        <w:tc>
          <w:tcPr>
            <w:tcW w:w="1940" w:type="dxa"/>
            <w:tcBorders>
              <w:top w:val="single" w:sz="4" w:space="0" w:color="000000"/>
              <w:left w:val="single" w:sz="4" w:space="0" w:color="000000"/>
              <w:bottom w:val="single" w:sz="4" w:space="0" w:color="000000"/>
            </w:tcBorders>
          </w:tcPr>
          <w:p w14:paraId="64E39701" w14:textId="77777777" w:rsidR="006E5A91" w:rsidRDefault="006E5A91" w:rsidP="006E5462">
            <w:pPr>
              <w:pStyle w:val="BodyText"/>
              <w:snapToGrid w:val="0"/>
            </w:pPr>
            <w:r>
              <w:t>7003</w:t>
            </w:r>
          </w:p>
        </w:tc>
        <w:tc>
          <w:tcPr>
            <w:tcW w:w="6195" w:type="dxa"/>
            <w:tcBorders>
              <w:top w:val="single" w:sz="4" w:space="0" w:color="000000"/>
              <w:left w:val="single" w:sz="4" w:space="0" w:color="000000"/>
              <w:bottom w:val="single" w:sz="4" w:space="0" w:color="000000"/>
              <w:right w:val="single" w:sz="4" w:space="0" w:color="000000"/>
            </w:tcBorders>
          </w:tcPr>
          <w:p w14:paraId="0A250132" w14:textId="77777777" w:rsidR="006E5A91" w:rsidRDefault="006E5A91" w:rsidP="006E5462">
            <w:pPr>
              <w:pStyle w:val="BodyText"/>
              <w:snapToGrid w:val="0"/>
            </w:pPr>
            <w:r>
              <w:t>Updated Default Denominations</w:t>
            </w:r>
          </w:p>
        </w:tc>
      </w:tr>
      <w:tr w:rsidR="006E5A91" w14:paraId="3DA7B84F" w14:textId="77777777" w:rsidTr="006E5462">
        <w:tc>
          <w:tcPr>
            <w:tcW w:w="1940" w:type="dxa"/>
            <w:tcBorders>
              <w:top w:val="single" w:sz="4" w:space="0" w:color="000000"/>
              <w:left w:val="single" w:sz="4" w:space="0" w:color="000000"/>
              <w:bottom w:val="single" w:sz="4" w:space="0" w:color="000000"/>
            </w:tcBorders>
          </w:tcPr>
          <w:p w14:paraId="77D9C344" w14:textId="77777777" w:rsidR="006E5A91" w:rsidRDefault="006E5A91" w:rsidP="006E5462">
            <w:pPr>
              <w:pStyle w:val="BodyText"/>
              <w:snapToGrid w:val="0"/>
            </w:pPr>
            <w:r>
              <w:t>7004</w:t>
            </w:r>
          </w:p>
        </w:tc>
        <w:tc>
          <w:tcPr>
            <w:tcW w:w="6195" w:type="dxa"/>
            <w:tcBorders>
              <w:top w:val="single" w:sz="4" w:space="0" w:color="000000"/>
              <w:left w:val="single" w:sz="4" w:space="0" w:color="000000"/>
              <w:bottom w:val="single" w:sz="4" w:space="0" w:color="000000"/>
              <w:right w:val="single" w:sz="4" w:space="0" w:color="000000"/>
            </w:tcBorders>
          </w:tcPr>
          <w:p w14:paraId="7824FA6A" w14:textId="77777777" w:rsidR="006E5A91" w:rsidRDefault="006E5A91" w:rsidP="006E5462">
            <w:pPr>
              <w:pStyle w:val="BodyText"/>
              <w:snapToGrid w:val="0"/>
            </w:pPr>
            <w:r>
              <w:t>Inserted ATM Default Requirement</w:t>
            </w:r>
          </w:p>
        </w:tc>
      </w:tr>
      <w:tr w:rsidR="006E5A91" w14:paraId="163966C8" w14:textId="77777777" w:rsidTr="006E5462">
        <w:tc>
          <w:tcPr>
            <w:tcW w:w="1940" w:type="dxa"/>
            <w:tcBorders>
              <w:top w:val="single" w:sz="4" w:space="0" w:color="000000"/>
              <w:left w:val="single" w:sz="4" w:space="0" w:color="000000"/>
              <w:bottom w:val="single" w:sz="4" w:space="0" w:color="000000"/>
            </w:tcBorders>
          </w:tcPr>
          <w:p w14:paraId="665675A8" w14:textId="77777777" w:rsidR="006E5A91" w:rsidRDefault="006E5A91" w:rsidP="006E5462">
            <w:pPr>
              <w:pStyle w:val="BodyText"/>
              <w:snapToGrid w:val="0"/>
            </w:pPr>
            <w:r>
              <w:t>7005</w:t>
            </w:r>
          </w:p>
        </w:tc>
        <w:tc>
          <w:tcPr>
            <w:tcW w:w="6195" w:type="dxa"/>
            <w:tcBorders>
              <w:top w:val="single" w:sz="4" w:space="0" w:color="000000"/>
              <w:left w:val="single" w:sz="4" w:space="0" w:color="000000"/>
              <w:bottom w:val="single" w:sz="4" w:space="0" w:color="000000"/>
              <w:right w:val="single" w:sz="4" w:space="0" w:color="000000"/>
            </w:tcBorders>
          </w:tcPr>
          <w:p w14:paraId="1DEC8866" w14:textId="77777777" w:rsidR="006E5A91" w:rsidRDefault="006E5A91" w:rsidP="006E5462">
            <w:pPr>
              <w:pStyle w:val="BodyText"/>
              <w:snapToGrid w:val="0"/>
            </w:pPr>
            <w:r>
              <w:t>Mass Assign Adv. Parameters to ATM</w:t>
            </w:r>
          </w:p>
        </w:tc>
      </w:tr>
      <w:tr w:rsidR="006E5A91" w14:paraId="3ADFD857" w14:textId="77777777" w:rsidTr="006E5462">
        <w:tc>
          <w:tcPr>
            <w:tcW w:w="1940" w:type="dxa"/>
            <w:tcBorders>
              <w:top w:val="single" w:sz="4" w:space="0" w:color="000000"/>
              <w:left w:val="single" w:sz="4" w:space="0" w:color="000000"/>
              <w:bottom w:val="single" w:sz="4" w:space="0" w:color="000000"/>
            </w:tcBorders>
          </w:tcPr>
          <w:p w14:paraId="3328C333" w14:textId="77777777" w:rsidR="006E5A91" w:rsidRDefault="006E5A91" w:rsidP="006E5462">
            <w:pPr>
              <w:pStyle w:val="BodyText"/>
              <w:snapToGrid w:val="0"/>
            </w:pPr>
            <w:r>
              <w:t>7006</w:t>
            </w:r>
          </w:p>
        </w:tc>
        <w:tc>
          <w:tcPr>
            <w:tcW w:w="6195" w:type="dxa"/>
            <w:tcBorders>
              <w:top w:val="single" w:sz="4" w:space="0" w:color="000000"/>
              <w:left w:val="single" w:sz="4" w:space="0" w:color="000000"/>
              <w:bottom w:val="single" w:sz="4" w:space="0" w:color="000000"/>
              <w:right w:val="single" w:sz="4" w:space="0" w:color="000000"/>
            </w:tcBorders>
          </w:tcPr>
          <w:p w14:paraId="3DD54C60" w14:textId="77777777" w:rsidR="006E5A91" w:rsidRDefault="006E5A91" w:rsidP="006E5462">
            <w:pPr>
              <w:pStyle w:val="BodyText"/>
              <w:snapToGrid w:val="0"/>
            </w:pPr>
            <w:r>
              <w:t>Deleted Default Requirements for Currency</w:t>
            </w:r>
          </w:p>
        </w:tc>
      </w:tr>
      <w:tr w:rsidR="006E5A91" w14:paraId="0032DE2A" w14:textId="77777777" w:rsidTr="006E5462">
        <w:tc>
          <w:tcPr>
            <w:tcW w:w="1940" w:type="dxa"/>
            <w:tcBorders>
              <w:top w:val="single" w:sz="4" w:space="0" w:color="000000"/>
              <w:left w:val="single" w:sz="4" w:space="0" w:color="000000"/>
              <w:bottom w:val="single" w:sz="4" w:space="0" w:color="000000"/>
            </w:tcBorders>
          </w:tcPr>
          <w:p w14:paraId="387B56CD" w14:textId="77777777" w:rsidR="006E5A91" w:rsidRDefault="006E5A91" w:rsidP="006E5462">
            <w:pPr>
              <w:pStyle w:val="BodyText"/>
              <w:snapToGrid w:val="0"/>
            </w:pPr>
            <w:r>
              <w:t>7007</w:t>
            </w:r>
          </w:p>
        </w:tc>
        <w:tc>
          <w:tcPr>
            <w:tcW w:w="6195" w:type="dxa"/>
            <w:tcBorders>
              <w:top w:val="single" w:sz="4" w:space="0" w:color="000000"/>
              <w:left w:val="single" w:sz="4" w:space="0" w:color="000000"/>
              <w:bottom w:val="single" w:sz="4" w:space="0" w:color="000000"/>
              <w:right w:val="single" w:sz="4" w:space="0" w:color="000000"/>
            </w:tcBorders>
          </w:tcPr>
          <w:p w14:paraId="6EBDBE1A" w14:textId="77777777" w:rsidR="006E5A91" w:rsidRDefault="006E5A91" w:rsidP="006E5462">
            <w:pPr>
              <w:pStyle w:val="BodyText"/>
              <w:snapToGrid w:val="0"/>
            </w:pPr>
            <w:r>
              <w:t>Added New Default Service Exception</w:t>
            </w:r>
          </w:p>
        </w:tc>
      </w:tr>
      <w:tr w:rsidR="006E5A91" w14:paraId="3DB5999F" w14:textId="77777777" w:rsidTr="006E5462">
        <w:tc>
          <w:tcPr>
            <w:tcW w:w="1940" w:type="dxa"/>
            <w:tcBorders>
              <w:top w:val="single" w:sz="4" w:space="0" w:color="000000"/>
              <w:left w:val="single" w:sz="4" w:space="0" w:color="000000"/>
              <w:bottom w:val="single" w:sz="4" w:space="0" w:color="000000"/>
            </w:tcBorders>
          </w:tcPr>
          <w:p w14:paraId="3A81A855" w14:textId="77777777" w:rsidR="006E5A91" w:rsidRDefault="006E5A91" w:rsidP="006E5462">
            <w:pPr>
              <w:pStyle w:val="BodyText"/>
              <w:snapToGrid w:val="0"/>
            </w:pPr>
            <w:r>
              <w:t>7008</w:t>
            </w:r>
          </w:p>
        </w:tc>
        <w:tc>
          <w:tcPr>
            <w:tcW w:w="6195" w:type="dxa"/>
            <w:tcBorders>
              <w:top w:val="single" w:sz="4" w:space="0" w:color="000000"/>
              <w:left w:val="single" w:sz="4" w:space="0" w:color="000000"/>
              <w:bottom w:val="single" w:sz="4" w:space="0" w:color="000000"/>
              <w:right w:val="single" w:sz="4" w:space="0" w:color="000000"/>
            </w:tcBorders>
          </w:tcPr>
          <w:p w14:paraId="1B238BC4" w14:textId="77777777" w:rsidR="006E5A91" w:rsidRDefault="006E5A91" w:rsidP="006E5462">
            <w:pPr>
              <w:pStyle w:val="BodyText"/>
              <w:snapToGrid w:val="0"/>
            </w:pPr>
            <w:r>
              <w:t>Deleted Event</w:t>
            </w:r>
          </w:p>
        </w:tc>
      </w:tr>
      <w:tr w:rsidR="006E5A91" w14:paraId="7C8C3990" w14:textId="77777777" w:rsidTr="006E5462">
        <w:tc>
          <w:tcPr>
            <w:tcW w:w="1940" w:type="dxa"/>
            <w:tcBorders>
              <w:top w:val="single" w:sz="4" w:space="0" w:color="000000"/>
              <w:left w:val="single" w:sz="4" w:space="0" w:color="000000"/>
              <w:bottom w:val="single" w:sz="4" w:space="0" w:color="000000"/>
            </w:tcBorders>
          </w:tcPr>
          <w:p w14:paraId="7AD3442C" w14:textId="77777777" w:rsidR="006E5A91" w:rsidRDefault="006E5A91" w:rsidP="006E5462">
            <w:pPr>
              <w:pStyle w:val="BodyText"/>
              <w:snapToGrid w:val="0"/>
            </w:pPr>
            <w:r>
              <w:t>7009</w:t>
            </w:r>
          </w:p>
        </w:tc>
        <w:tc>
          <w:tcPr>
            <w:tcW w:w="6195" w:type="dxa"/>
            <w:tcBorders>
              <w:top w:val="single" w:sz="4" w:space="0" w:color="000000"/>
              <w:left w:val="single" w:sz="4" w:space="0" w:color="000000"/>
              <w:bottom w:val="single" w:sz="4" w:space="0" w:color="000000"/>
              <w:right w:val="single" w:sz="4" w:space="0" w:color="000000"/>
            </w:tcBorders>
          </w:tcPr>
          <w:p w14:paraId="15EB3CE7" w14:textId="77777777" w:rsidR="006E5A91" w:rsidRDefault="006E5A91" w:rsidP="006E5462">
            <w:pPr>
              <w:pStyle w:val="BodyText"/>
              <w:snapToGrid w:val="0"/>
            </w:pPr>
            <w:r>
              <w:t>Updated Default Forecast Adjustment</w:t>
            </w:r>
          </w:p>
        </w:tc>
      </w:tr>
      <w:tr w:rsidR="006E5A91" w14:paraId="0A3B428F" w14:textId="77777777" w:rsidTr="006E5462">
        <w:tc>
          <w:tcPr>
            <w:tcW w:w="1940" w:type="dxa"/>
            <w:tcBorders>
              <w:top w:val="single" w:sz="4" w:space="0" w:color="000000"/>
              <w:left w:val="single" w:sz="4" w:space="0" w:color="000000"/>
              <w:bottom w:val="single" w:sz="4" w:space="0" w:color="000000"/>
            </w:tcBorders>
          </w:tcPr>
          <w:p w14:paraId="2A894CBD" w14:textId="77777777" w:rsidR="006E5A91" w:rsidRDefault="006E5A91" w:rsidP="006E5462">
            <w:pPr>
              <w:pStyle w:val="BodyText"/>
              <w:snapToGrid w:val="0"/>
            </w:pPr>
            <w:r>
              <w:t>7010</w:t>
            </w:r>
          </w:p>
        </w:tc>
        <w:tc>
          <w:tcPr>
            <w:tcW w:w="6195" w:type="dxa"/>
            <w:tcBorders>
              <w:top w:val="single" w:sz="4" w:space="0" w:color="000000"/>
              <w:left w:val="single" w:sz="4" w:space="0" w:color="000000"/>
              <w:bottom w:val="single" w:sz="4" w:space="0" w:color="000000"/>
              <w:right w:val="single" w:sz="4" w:space="0" w:color="000000"/>
            </w:tcBorders>
          </w:tcPr>
          <w:p w14:paraId="7051B936" w14:textId="77777777" w:rsidR="006E5A91" w:rsidRDefault="006E5A91" w:rsidP="006E5462">
            <w:pPr>
              <w:pStyle w:val="BodyText"/>
              <w:snapToGrid w:val="0"/>
            </w:pPr>
            <w:r>
              <w:t>Added Forecast Adjustment</w:t>
            </w:r>
          </w:p>
        </w:tc>
      </w:tr>
      <w:tr w:rsidR="006E5A91" w14:paraId="1F25B3B5" w14:textId="77777777" w:rsidTr="006E5462">
        <w:tc>
          <w:tcPr>
            <w:tcW w:w="1940" w:type="dxa"/>
            <w:tcBorders>
              <w:top w:val="single" w:sz="4" w:space="0" w:color="000000"/>
              <w:left w:val="single" w:sz="4" w:space="0" w:color="000000"/>
              <w:bottom w:val="single" w:sz="4" w:space="0" w:color="000000"/>
            </w:tcBorders>
          </w:tcPr>
          <w:p w14:paraId="1E7517D5" w14:textId="77777777" w:rsidR="006E5A91" w:rsidRDefault="006E5A91" w:rsidP="006E5462">
            <w:pPr>
              <w:pStyle w:val="BodyText"/>
              <w:snapToGrid w:val="0"/>
            </w:pPr>
            <w:r>
              <w:t>7011</w:t>
            </w:r>
          </w:p>
        </w:tc>
        <w:tc>
          <w:tcPr>
            <w:tcW w:w="6195" w:type="dxa"/>
            <w:tcBorders>
              <w:top w:val="single" w:sz="4" w:space="0" w:color="000000"/>
              <w:left w:val="single" w:sz="4" w:space="0" w:color="000000"/>
              <w:bottom w:val="single" w:sz="4" w:space="0" w:color="000000"/>
              <w:right w:val="single" w:sz="4" w:space="0" w:color="000000"/>
            </w:tcBorders>
          </w:tcPr>
          <w:p w14:paraId="0D1FFC7B" w14:textId="77777777" w:rsidR="006E5A91" w:rsidRDefault="006E5A91" w:rsidP="006E5462">
            <w:pPr>
              <w:pStyle w:val="BodyText"/>
              <w:snapToGrid w:val="0"/>
            </w:pPr>
            <w:r>
              <w:t>Deleted Forecast Adjustment</w:t>
            </w:r>
          </w:p>
        </w:tc>
      </w:tr>
      <w:tr w:rsidR="006E5A91" w14:paraId="4DD3D968" w14:textId="77777777" w:rsidTr="006E5462">
        <w:tc>
          <w:tcPr>
            <w:tcW w:w="1940" w:type="dxa"/>
            <w:tcBorders>
              <w:top w:val="single" w:sz="4" w:space="0" w:color="000000"/>
              <w:left w:val="single" w:sz="4" w:space="0" w:color="000000"/>
              <w:bottom w:val="single" w:sz="4" w:space="0" w:color="000000"/>
            </w:tcBorders>
          </w:tcPr>
          <w:p w14:paraId="046BE300" w14:textId="77777777" w:rsidR="006E5A91" w:rsidRDefault="006E5A91" w:rsidP="006E5462">
            <w:pPr>
              <w:pStyle w:val="BodyText"/>
              <w:snapToGrid w:val="0"/>
            </w:pPr>
            <w:r>
              <w:lastRenderedPageBreak/>
              <w:t>7012</w:t>
            </w:r>
          </w:p>
        </w:tc>
        <w:tc>
          <w:tcPr>
            <w:tcW w:w="6195" w:type="dxa"/>
            <w:tcBorders>
              <w:top w:val="single" w:sz="4" w:space="0" w:color="000000"/>
              <w:left w:val="single" w:sz="4" w:space="0" w:color="000000"/>
              <w:bottom w:val="single" w:sz="4" w:space="0" w:color="000000"/>
              <w:right w:val="single" w:sz="4" w:space="0" w:color="000000"/>
            </w:tcBorders>
          </w:tcPr>
          <w:p w14:paraId="39F02BFA" w14:textId="77777777" w:rsidR="006E5A91" w:rsidRDefault="006E5A91" w:rsidP="006E5462">
            <w:pPr>
              <w:pStyle w:val="BodyText"/>
              <w:snapToGrid w:val="0"/>
            </w:pPr>
            <w:r>
              <w:t>Inserted Default Denominations for Currency</w:t>
            </w:r>
          </w:p>
        </w:tc>
      </w:tr>
      <w:tr w:rsidR="006E5A91" w14:paraId="0F4EE5AF" w14:textId="77777777" w:rsidTr="006E5462">
        <w:tc>
          <w:tcPr>
            <w:tcW w:w="1940" w:type="dxa"/>
            <w:tcBorders>
              <w:top w:val="single" w:sz="4" w:space="0" w:color="000000"/>
              <w:left w:val="single" w:sz="4" w:space="0" w:color="000000"/>
              <w:bottom w:val="single" w:sz="4" w:space="0" w:color="000000"/>
            </w:tcBorders>
          </w:tcPr>
          <w:p w14:paraId="53483E7A" w14:textId="77777777" w:rsidR="006E5A91" w:rsidRDefault="006E5A91" w:rsidP="006E5462">
            <w:pPr>
              <w:pStyle w:val="BodyText"/>
              <w:snapToGrid w:val="0"/>
            </w:pPr>
            <w:r>
              <w:t>7013</w:t>
            </w:r>
          </w:p>
        </w:tc>
        <w:tc>
          <w:tcPr>
            <w:tcW w:w="6195" w:type="dxa"/>
            <w:tcBorders>
              <w:top w:val="single" w:sz="4" w:space="0" w:color="000000"/>
              <w:left w:val="single" w:sz="4" w:space="0" w:color="000000"/>
              <w:bottom w:val="single" w:sz="4" w:space="0" w:color="000000"/>
              <w:right w:val="single" w:sz="4" w:space="0" w:color="000000"/>
            </w:tcBorders>
          </w:tcPr>
          <w:p w14:paraId="1591A40B" w14:textId="77777777" w:rsidR="006E5A91" w:rsidRDefault="006E5A91" w:rsidP="006E5462">
            <w:pPr>
              <w:pStyle w:val="BodyText"/>
              <w:snapToGrid w:val="0"/>
            </w:pPr>
            <w:r>
              <w:t>Updated Branch Defaults</w:t>
            </w:r>
          </w:p>
        </w:tc>
      </w:tr>
      <w:tr w:rsidR="006E5A91" w14:paraId="5BF8D1E0" w14:textId="77777777" w:rsidTr="006E5462">
        <w:tc>
          <w:tcPr>
            <w:tcW w:w="1940" w:type="dxa"/>
            <w:tcBorders>
              <w:top w:val="single" w:sz="4" w:space="0" w:color="000000"/>
              <w:left w:val="single" w:sz="4" w:space="0" w:color="000000"/>
              <w:bottom w:val="single" w:sz="4" w:space="0" w:color="000000"/>
            </w:tcBorders>
          </w:tcPr>
          <w:p w14:paraId="60CE1A14" w14:textId="77777777" w:rsidR="006E5A91" w:rsidRDefault="006E5A91" w:rsidP="006E5462">
            <w:pPr>
              <w:pStyle w:val="BodyText"/>
              <w:snapToGrid w:val="0"/>
            </w:pPr>
            <w:r>
              <w:t>7014</w:t>
            </w:r>
          </w:p>
        </w:tc>
        <w:tc>
          <w:tcPr>
            <w:tcW w:w="6195" w:type="dxa"/>
            <w:tcBorders>
              <w:top w:val="single" w:sz="4" w:space="0" w:color="000000"/>
              <w:left w:val="single" w:sz="4" w:space="0" w:color="000000"/>
              <w:bottom w:val="single" w:sz="4" w:space="0" w:color="000000"/>
              <w:right w:val="single" w:sz="4" w:space="0" w:color="000000"/>
            </w:tcBorders>
          </w:tcPr>
          <w:p w14:paraId="5DCB513F" w14:textId="77777777" w:rsidR="006E5A91" w:rsidRDefault="006E5A91" w:rsidP="006E5462">
            <w:pPr>
              <w:pStyle w:val="BodyText"/>
              <w:snapToGrid w:val="0"/>
            </w:pPr>
            <w:r>
              <w:t>Inserted Branch Default Requirement</w:t>
            </w:r>
          </w:p>
        </w:tc>
      </w:tr>
      <w:tr w:rsidR="006E5A91" w14:paraId="16E97927" w14:textId="77777777" w:rsidTr="006E5462">
        <w:tc>
          <w:tcPr>
            <w:tcW w:w="1940" w:type="dxa"/>
            <w:tcBorders>
              <w:top w:val="single" w:sz="4" w:space="0" w:color="000000"/>
              <w:left w:val="single" w:sz="4" w:space="0" w:color="000000"/>
              <w:bottom w:val="single" w:sz="4" w:space="0" w:color="000000"/>
            </w:tcBorders>
          </w:tcPr>
          <w:p w14:paraId="73985F1B" w14:textId="77777777" w:rsidR="006E5A91" w:rsidRDefault="006E5A91" w:rsidP="006E5462">
            <w:pPr>
              <w:pStyle w:val="BodyText"/>
              <w:snapToGrid w:val="0"/>
            </w:pPr>
            <w:r>
              <w:t>7015</w:t>
            </w:r>
          </w:p>
        </w:tc>
        <w:tc>
          <w:tcPr>
            <w:tcW w:w="6195" w:type="dxa"/>
            <w:tcBorders>
              <w:top w:val="single" w:sz="4" w:space="0" w:color="000000"/>
              <w:left w:val="single" w:sz="4" w:space="0" w:color="000000"/>
              <w:bottom w:val="single" w:sz="4" w:space="0" w:color="000000"/>
              <w:right w:val="single" w:sz="4" w:space="0" w:color="000000"/>
            </w:tcBorders>
          </w:tcPr>
          <w:p w14:paraId="37857BC1" w14:textId="77777777" w:rsidR="006E5A91" w:rsidRDefault="006E5A91" w:rsidP="006E5462">
            <w:pPr>
              <w:pStyle w:val="BodyText"/>
              <w:snapToGrid w:val="0"/>
            </w:pPr>
            <w:r>
              <w:t>Assign BRN Advanced Parameters for Currency</w:t>
            </w:r>
          </w:p>
        </w:tc>
      </w:tr>
      <w:tr w:rsidR="006E5A91" w14:paraId="39E8AFB9" w14:textId="77777777" w:rsidTr="006E5462">
        <w:tc>
          <w:tcPr>
            <w:tcW w:w="1940" w:type="dxa"/>
            <w:tcBorders>
              <w:top w:val="single" w:sz="4" w:space="0" w:color="000000"/>
              <w:left w:val="single" w:sz="4" w:space="0" w:color="000000"/>
              <w:bottom w:val="single" w:sz="4" w:space="0" w:color="000000"/>
            </w:tcBorders>
          </w:tcPr>
          <w:p w14:paraId="15D97F13" w14:textId="77777777" w:rsidR="006E5A91" w:rsidRDefault="006E5A91" w:rsidP="006E5462">
            <w:pPr>
              <w:pStyle w:val="BodyText"/>
              <w:snapToGrid w:val="0"/>
            </w:pPr>
            <w:r>
              <w:t>7016</w:t>
            </w:r>
          </w:p>
        </w:tc>
        <w:tc>
          <w:tcPr>
            <w:tcW w:w="6195" w:type="dxa"/>
            <w:tcBorders>
              <w:top w:val="single" w:sz="4" w:space="0" w:color="000000"/>
              <w:left w:val="single" w:sz="4" w:space="0" w:color="000000"/>
              <w:bottom w:val="single" w:sz="4" w:space="0" w:color="000000"/>
              <w:right w:val="single" w:sz="4" w:space="0" w:color="000000"/>
            </w:tcBorders>
          </w:tcPr>
          <w:p w14:paraId="53ECAE54" w14:textId="77777777" w:rsidR="006E5A91" w:rsidRDefault="006E5A91" w:rsidP="006E5462">
            <w:pPr>
              <w:pStyle w:val="BodyText"/>
              <w:snapToGrid w:val="0"/>
            </w:pPr>
            <w:r>
              <w:t>Delete Forecast Adjustments - No Type</w:t>
            </w:r>
          </w:p>
        </w:tc>
      </w:tr>
      <w:tr w:rsidR="006E5A91" w14:paraId="36F3BCB9" w14:textId="77777777" w:rsidTr="006E5462">
        <w:tc>
          <w:tcPr>
            <w:tcW w:w="1940" w:type="dxa"/>
            <w:tcBorders>
              <w:top w:val="single" w:sz="4" w:space="0" w:color="000000"/>
              <w:left w:val="single" w:sz="4" w:space="0" w:color="000000"/>
              <w:bottom w:val="single" w:sz="4" w:space="0" w:color="000000"/>
            </w:tcBorders>
          </w:tcPr>
          <w:p w14:paraId="2EAA1291" w14:textId="77777777" w:rsidR="006E5A91" w:rsidRDefault="006E5A91" w:rsidP="006E5462">
            <w:pPr>
              <w:pStyle w:val="BodyText"/>
              <w:snapToGrid w:val="0"/>
            </w:pPr>
            <w:r>
              <w:t>7017</w:t>
            </w:r>
          </w:p>
        </w:tc>
        <w:tc>
          <w:tcPr>
            <w:tcW w:w="6195" w:type="dxa"/>
            <w:tcBorders>
              <w:top w:val="single" w:sz="4" w:space="0" w:color="000000"/>
              <w:left w:val="single" w:sz="4" w:space="0" w:color="000000"/>
              <w:bottom w:val="single" w:sz="4" w:space="0" w:color="000000"/>
              <w:right w:val="single" w:sz="4" w:space="0" w:color="000000"/>
            </w:tcBorders>
          </w:tcPr>
          <w:p w14:paraId="4D970DA8" w14:textId="77777777" w:rsidR="006E5A91" w:rsidRDefault="006E5A91" w:rsidP="006E5462">
            <w:pPr>
              <w:pStyle w:val="BodyText"/>
              <w:snapToGrid w:val="0"/>
            </w:pPr>
            <w:r>
              <w:t>Updated Depot Definition</w:t>
            </w:r>
          </w:p>
        </w:tc>
      </w:tr>
      <w:tr w:rsidR="006E5A91" w14:paraId="651E0A70" w14:textId="77777777" w:rsidTr="006E5462">
        <w:tc>
          <w:tcPr>
            <w:tcW w:w="1940" w:type="dxa"/>
            <w:tcBorders>
              <w:top w:val="single" w:sz="4" w:space="0" w:color="000000"/>
              <w:left w:val="single" w:sz="4" w:space="0" w:color="000000"/>
              <w:bottom w:val="single" w:sz="4" w:space="0" w:color="000000"/>
            </w:tcBorders>
          </w:tcPr>
          <w:p w14:paraId="3F9BE51E" w14:textId="77777777" w:rsidR="006E5A91" w:rsidRDefault="006E5A91" w:rsidP="006E5462">
            <w:pPr>
              <w:pStyle w:val="BodyText"/>
              <w:snapToGrid w:val="0"/>
            </w:pPr>
            <w:r>
              <w:t>7018</w:t>
            </w:r>
          </w:p>
        </w:tc>
        <w:tc>
          <w:tcPr>
            <w:tcW w:w="6195" w:type="dxa"/>
            <w:tcBorders>
              <w:top w:val="single" w:sz="4" w:space="0" w:color="000000"/>
              <w:left w:val="single" w:sz="4" w:space="0" w:color="000000"/>
              <w:bottom w:val="single" w:sz="4" w:space="0" w:color="000000"/>
              <w:right w:val="single" w:sz="4" w:space="0" w:color="000000"/>
            </w:tcBorders>
          </w:tcPr>
          <w:p w14:paraId="5AB1768E" w14:textId="77777777" w:rsidR="006E5A91" w:rsidRDefault="006E5A91" w:rsidP="006E5462">
            <w:pPr>
              <w:pStyle w:val="BodyText"/>
              <w:snapToGrid w:val="0"/>
            </w:pPr>
            <w:r>
              <w:t xml:space="preserve">Updated Cashpoint Service </w:t>
            </w:r>
            <w:smartTag w:uri="urn:schemas-microsoft-com:office:smarttags" w:element="place">
              <w:r>
                <w:t>Holiday</w:t>
              </w:r>
            </w:smartTag>
          </w:p>
        </w:tc>
      </w:tr>
      <w:tr w:rsidR="006E5A91" w14:paraId="46F96E89" w14:textId="77777777" w:rsidTr="006E5462">
        <w:tc>
          <w:tcPr>
            <w:tcW w:w="1940" w:type="dxa"/>
            <w:tcBorders>
              <w:top w:val="single" w:sz="4" w:space="0" w:color="000000"/>
              <w:left w:val="single" w:sz="4" w:space="0" w:color="000000"/>
              <w:bottom w:val="single" w:sz="4" w:space="0" w:color="000000"/>
            </w:tcBorders>
          </w:tcPr>
          <w:p w14:paraId="4C835742" w14:textId="77777777" w:rsidR="006E5A91" w:rsidRDefault="006E5A91" w:rsidP="006E5462">
            <w:pPr>
              <w:pStyle w:val="BodyText"/>
              <w:snapToGrid w:val="0"/>
            </w:pPr>
            <w:r>
              <w:t>7019</w:t>
            </w:r>
          </w:p>
        </w:tc>
        <w:tc>
          <w:tcPr>
            <w:tcW w:w="6195" w:type="dxa"/>
            <w:tcBorders>
              <w:top w:val="single" w:sz="4" w:space="0" w:color="000000"/>
              <w:left w:val="single" w:sz="4" w:space="0" w:color="000000"/>
              <w:bottom w:val="single" w:sz="4" w:space="0" w:color="000000"/>
              <w:right w:val="single" w:sz="4" w:space="0" w:color="000000"/>
            </w:tcBorders>
          </w:tcPr>
          <w:p w14:paraId="65B76062" w14:textId="77777777" w:rsidR="006E5A91" w:rsidRDefault="006E5A91" w:rsidP="006E5462">
            <w:pPr>
              <w:pStyle w:val="BodyText"/>
              <w:snapToGrid w:val="0"/>
            </w:pPr>
            <w:r>
              <w:t>Mass Assign Cashpoints to Depot</w:t>
            </w:r>
          </w:p>
        </w:tc>
      </w:tr>
      <w:tr w:rsidR="006E5A91" w14:paraId="27D4E099" w14:textId="77777777" w:rsidTr="006E5462">
        <w:tc>
          <w:tcPr>
            <w:tcW w:w="1940" w:type="dxa"/>
            <w:tcBorders>
              <w:top w:val="single" w:sz="4" w:space="0" w:color="000000"/>
              <w:left w:val="single" w:sz="4" w:space="0" w:color="000000"/>
              <w:bottom w:val="single" w:sz="4" w:space="0" w:color="000000"/>
            </w:tcBorders>
          </w:tcPr>
          <w:p w14:paraId="6A125CED" w14:textId="77777777" w:rsidR="006E5A91" w:rsidRDefault="006E5A91" w:rsidP="006E5462">
            <w:pPr>
              <w:pStyle w:val="BodyText"/>
              <w:snapToGrid w:val="0"/>
            </w:pPr>
            <w:r>
              <w:t>7020</w:t>
            </w:r>
          </w:p>
        </w:tc>
        <w:tc>
          <w:tcPr>
            <w:tcW w:w="6195" w:type="dxa"/>
            <w:tcBorders>
              <w:top w:val="single" w:sz="4" w:space="0" w:color="000000"/>
              <w:left w:val="single" w:sz="4" w:space="0" w:color="000000"/>
              <w:bottom w:val="single" w:sz="4" w:space="0" w:color="000000"/>
              <w:right w:val="single" w:sz="4" w:space="0" w:color="000000"/>
            </w:tcBorders>
          </w:tcPr>
          <w:p w14:paraId="5D83E429" w14:textId="77777777" w:rsidR="006E5A91" w:rsidRDefault="006E5A91" w:rsidP="006E5462">
            <w:pPr>
              <w:pStyle w:val="BodyText"/>
              <w:snapToGrid w:val="0"/>
            </w:pPr>
            <w:r>
              <w:t>Assigned Cashpoint to Secondary Depot</w:t>
            </w:r>
          </w:p>
        </w:tc>
      </w:tr>
      <w:tr w:rsidR="006E5A91" w14:paraId="45122EC9" w14:textId="77777777" w:rsidTr="006E5462">
        <w:tc>
          <w:tcPr>
            <w:tcW w:w="1940" w:type="dxa"/>
            <w:tcBorders>
              <w:top w:val="single" w:sz="4" w:space="0" w:color="000000"/>
              <w:left w:val="single" w:sz="4" w:space="0" w:color="000000"/>
              <w:bottom w:val="single" w:sz="4" w:space="0" w:color="000000"/>
            </w:tcBorders>
          </w:tcPr>
          <w:p w14:paraId="2CB9100C" w14:textId="77777777" w:rsidR="006E5A91" w:rsidRDefault="006E5A91" w:rsidP="006E5462">
            <w:pPr>
              <w:pStyle w:val="BodyText"/>
              <w:snapToGrid w:val="0"/>
            </w:pPr>
            <w:r>
              <w:t>7021</w:t>
            </w:r>
          </w:p>
        </w:tc>
        <w:tc>
          <w:tcPr>
            <w:tcW w:w="6195" w:type="dxa"/>
            <w:tcBorders>
              <w:top w:val="single" w:sz="4" w:space="0" w:color="000000"/>
              <w:left w:val="single" w:sz="4" w:space="0" w:color="000000"/>
              <w:bottom w:val="single" w:sz="4" w:space="0" w:color="000000"/>
              <w:right w:val="single" w:sz="4" w:space="0" w:color="000000"/>
            </w:tcBorders>
          </w:tcPr>
          <w:p w14:paraId="52A95441" w14:textId="77777777" w:rsidR="006E5A91" w:rsidRDefault="006E5A91" w:rsidP="006E5462">
            <w:pPr>
              <w:pStyle w:val="BodyText"/>
              <w:snapToGrid w:val="0"/>
            </w:pPr>
            <w:r>
              <w:t>Deleted Depot</w:t>
            </w:r>
          </w:p>
        </w:tc>
      </w:tr>
      <w:tr w:rsidR="006E5A91" w14:paraId="387F392E" w14:textId="77777777" w:rsidTr="006E5462">
        <w:tc>
          <w:tcPr>
            <w:tcW w:w="1940" w:type="dxa"/>
            <w:tcBorders>
              <w:top w:val="single" w:sz="4" w:space="0" w:color="000000"/>
              <w:left w:val="single" w:sz="4" w:space="0" w:color="000000"/>
              <w:bottom w:val="single" w:sz="4" w:space="0" w:color="000000"/>
            </w:tcBorders>
          </w:tcPr>
          <w:p w14:paraId="6599A172" w14:textId="77777777" w:rsidR="006E5A91" w:rsidRDefault="006E5A91" w:rsidP="006E5462">
            <w:pPr>
              <w:pStyle w:val="BodyText"/>
              <w:snapToGrid w:val="0"/>
            </w:pPr>
            <w:r>
              <w:t>7022</w:t>
            </w:r>
          </w:p>
        </w:tc>
        <w:tc>
          <w:tcPr>
            <w:tcW w:w="6195" w:type="dxa"/>
            <w:tcBorders>
              <w:top w:val="single" w:sz="4" w:space="0" w:color="000000"/>
              <w:left w:val="single" w:sz="4" w:space="0" w:color="000000"/>
              <w:bottom w:val="single" w:sz="4" w:space="0" w:color="000000"/>
              <w:right w:val="single" w:sz="4" w:space="0" w:color="000000"/>
            </w:tcBorders>
          </w:tcPr>
          <w:p w14:paraId="51D376BE" w14:textId="77777777" w:rsidR="006E5A91" w:rsidRDefault="006E5A91" w:rsidP="006E5462">
            <w:pPr>
              <w:pStyle w:val="BodyText"/>
              <w:snapToGrid w:val="0"/>
            </w:pPr>
            <w:r>
              <w:t>Saved Servicer</w:t>
            </w:r>
          </w:p>
        </w:tc>
      </w:tr>
      <w:tr w:rsidR="006E5A91" w14:paraId="5F139E6C" w14:textId="77777777" w:rsidTr="006E5462">
        <w:tc>
          <w:tcPr>
            <w:tcW w:w="1940" w:type="dxa"/>
            <w:tcBorders>
              <w:top w:val="single" w:sz="4" w:space="0" w:color="000000"/>
              <w:left w:val="single" w:sz="4" w:space="0" w:color="000000"/>
              <w:bottom w:val="single" w:sz="4" w:space="0" w:color="000000"/>
            </w:tcBorders>
          </w:tcPr>
          <w:p w14:paraId="03C1719B" w14:textId="77777777" w:rsidR="006E5A91" w:rsidRDefault="006E5A91" w:rsidP="006E5462">
            <w:pPr>
              <w:pStyle w:val="BodyText"/>
              <w:snapToGrid w:val="0"/>
            </w:pPr>
            <w:r>
              <w:t>7023</w:t>
            </w:r>
          </w:p>
        </w:tc>
        <w:tc>
          <w:tcPr>
            <w:tcW w:w="6195" w:type="dxa"/>
            <w:tcBorders>
              <w:top w:val="single" w:sz="4" w:space="0" w:color="000000"/>
              <w:left w:val="single" w:sz="4" w:space="0" w:color="000000"/>
              <w:bottom w:val="single" w:sz="4" w:space="0" w:color="000000"/>
              <w:right w:val="single" w:sz="4" w:space="0" w:color="000000"/>
            </w:tcBorders>
          </w:tcPr>
          <w:p w14:paraId="2F2FFD42" w14:textId="77777777" w:rsidR="006E5A91" w:rsidRDefault="006E5A91" w:rsidP="006E5462">
            <w:pPr>
              <w:pStyle w:val="BodyText"/>
              <w:snapToGrid w:val="0"/>
            </w:pPr>
            <w:r>
              <w:t>Inserted Servicer</w:t>
            </w:r>
          </w:p>
        </w:tc>
      </w:tr>
      <w:tr w:rsidR="006E5A91" w14:paraId="64C2AEF8" w14:textId="77777777" w:rsidTr="006E5462">
        <w:tc>
          <w:tcPr>
            <w:tcW w:w="1940" w:type="dxa"/>
            <w:tcBorders>
              <w:top w:val="single" w:sz="4" w:space="0" w:color="000000"/>
              <w:left w:val="single" w:sz="4" w:space="0" w:color="000000"/>
              <w:bottom w:val="single" w:sz="4" w:space="0" w:color="000000"/>
            </w:tcBorders>
          </w:tcPr>
          <w:p w14:paraId="0EB18016" w14:textId="77777777" w:rsidR="006E5A91" w:rsidRDefault="006E5A91" w:rsidP="006E5462">
            <w:pPr>
              <w:pStyle w:val="BodyText"/>
              <w:snapToGrid w:val="0"/>
            </w:pPr>
            <w:r>
              <w:t>7024</w:t>
            </w:r>
          </w:p>
        </w:tc>
        <w:tc>
          <w:tcPr>
            <w:tcW w:w="6195" w:type="dxa"/>
            <w:tcBorders>
              <w:top w:val="single" w:sz="4" w:space="0" w:color="000000"/>
              <w:left w:val="single" w:sz="4" w:space="0" w:color="000000"/>
              <w:bottom w:val="single" w:sz="4" w:space="0" w:color="000000"/>
              <w:right w:val="single" w:sz="4" w:space="0" w:color="000000"/>
            </w:tcBorders>
          </w:tcPr>
          <w:p w14:paraId="4A8B8038" w14:textId="77777777" w:rsidR="006E5A91" w:rsidRDefault="006E5A91" w:rsidP="006E5462">
            <w:pPr>
              <w:pStyle w:val="BodyText"/>
              <w:snapToGrid w:val="0"/>
            </w:pPr>
            <w:r>
              <w:t>Deleted Servicer</w:t>
            </w:r>
          </w:p>
        </w:tc>
      </w:tr>
      <w:tr w:rsidR="006E5A91" w14:paraId="49C9115B" w14:textId="77777777" w:rsidTr="006E5462">
        <w:tc>
          <w:tcPr>
            <w:tcW w:w="1940" w:type="dxa"/>
            <w:tcBorders>
              <w:top w:val="single" w:sz="4" w:space="0" w:color="000000"/>
              <w:left w:val="single" w:sz="4" w:space="0" w:color="000000"/>
              <w:bottom w:val="single" w:sz="4" w:space="0" w:color="000000"/>
            </w:tcBorders>
          </w:tcPr>
          <w:p w14:paraId="1BBF5D00" w14:textId="77777777" w:rsidR="006E5A91" w:rsidRDefault="006E5A91" w:rsidP="006E5462">
            <w:pPr>
              <w:pStyle w:val="BodyText"/>
              <w:snapToGrid w:val="0"/>
            </w:pPr>
            <w:r>
              <w:t>7025</w:t>
            </w:r>
          </w:p>
        </w:tc>
        <w:tc>
          <w:tcPr>
            <w:tcW w:w="6195" w:type="dxa"/>
            <w:tcBorders>
              <w:top w:val="single" w:sz="4" w:space="0" w:color="000000"/>
              <w:left w:val="single" w:sz="4" w:space="0" w:color="000000"/>
              <w:bottom w:val="single" w:sz="4" w:space="0" w:color="000000"/>
              <w:right w:val="single" w:sz="4" w:space="0" w:color="000000"/>
            </w:tcBorders>
          </w:tcPr>
          <w:p w14:paraId="175F9AF9" w14:textId="77777777" w:rsidR="006E5A91" w:rsidRDefault="006E5A91" w:rsidP="006E5462">
            <w:pPr>
              <w:pStyle w:val="BodyText"/>
              <w:snapToGrid w:val="0"/>
            </w:pPr>
            <w:r>
              <w:t>Inserted Center</w:t>
            </w:r>
          </w:p>
        </w:tc>
      </w:tr>
      <w:tr w:rsidR="006E5A91" w14:paraId="66546B7B" w14:textId="77777777" w:rsidTr="006E5462">
        <w:tc>
          <w:tcPr>
            <w:tcW w:w="1940" w:type="dxa"/>
            <w:tcBorders>
              <w:top w:val="single" w:sz="4" w:space="0" w:color="000000"/>
              <w:left w:val="single" w:sz="4" w:space="0" w:color="000000"/>
              <w:bottom w:val="single" w:sz="4" w:space="0" w:color="000000"/>
            </w:tcBorders>
          </w:tcPr>
          <w:p w14:paraId="41ABB42A" w14:textId="77777777" w:rsidR="006E5A91" w:rsidRDefault="006E5A91" w:rsidP="006E5462">
            <w:pPr>
              <w:pStyle w:val="BodyText"/>
              <w:snapToGrid w:val="0"/>
            </w:pPr>
            <w:r>
              <w:t>7026</w:t>
            </w:r>
          </w:p>
        </w:tc>
        <w:tc>
          <w:tcPr>
            <w:tcW w:w="6195" w:type="dxa"/>
            <w:tcBorders>
              <w:top w:val="single" w:sz="4" w:space="0" w:color="000000"/>
              <w:left w:val="single" w:sz="4" w:space="0" w:color="000000"/>
              <w:bottom w:val="single" w:sz="4" w:space="0" w:color="000000"/>
              <w:right w:val="single" w:sz="4" w:space="0" w:color="000000"/>
            </w:tcBorders>
          </w:tcPr>
          <w:p w14:paraId="732B7C82" w14:textId="77777777" w:rsidR="006E5A91" w:rsidRDefault="006E5A91" w:rsidP="006E5462">
            <w:pPr>
              <w:pStyle w:val="BodyText"/>
              <w:snapToGrid w:val="0"/>
            </w:pPr>
            <w:r>
              <w:t>Deleted Center</w:t>
            </w:r>
          </w:p>
        </w:tc>
      </w:tr>
      <w:tr w:rsidR="006E5A91" w14:paraId="35A7C8E6" w14:textId="77777777" w:rsidTr="006E5462">
        <w:tc>
          <w:tcPr>
            <w:tcW w:w="1940" w:type="dxa"/>
            <w:tcBorders>
              <w:top w:val="single" w:sz="4" w:space="0" w:color="000000"/>
              <w:left w:val="single" w:sz="4" w:space="0" w:color="000000"/>
              <w:bottom w:val="single" w:sz="4" w:space="0" w:color="000000"/>
            </w:tcBorders>
          </w:tcPr>
          <w:p w14:paraId="4FAC2905" w14:textId="77777777" w:rsidR="006E5A91" w:rsidRDefault="006E5A91" w:rsidP="006E5462">
            <w:pPr>
              <w:pStyle w:val="BodyText"/>
              <w:snapToGrid w:val="0"/>
            </w:pPr>
            <w:r>
              <w:t>7027</w:t>
            </w:r>
          </w:p>
        </w:tc>
        <w:tc>
          <w:tcPr>
            <w:tcW w:w="6195" w:type="dxa"/>
            <w:tcBorders>
              <w:top w:val="single" w:sz="4" w:space="0" w:color="000000"/>
              <w:left w:val="single" w:sz="4" w:space="0" w:color="000000"/>
              <w:bottom w:val="single" w:sz="4" w:space="0" w:color="000000"/>
              <w:right w:val="single" w:sz="4" w:space="0" w:color="000000"/>
            </w:tcBorders>
          </w:tcPr>
          <w:p w14:paraId="1AAE8EC5" w14:textId="77777777" w:rsidR="006E5A91" w:rsidRDefault="006E5A91" w:rsidP="006E5462">
            <w:pPr>
              <w:pStyle w:val="BodyText"/>
              <w:snapToGrid w:val="0"/>
            </w:pPr>
            <w:r>
              <w:t>Updated Region</w:t>
            </w:r>
          </w:p>
        </w:tc>
      </w:tr>
      <w:tr w:rsidR="006E5A91" w14:paraId="17D42E31" w14:textId="77777777" w:rsidTr="006E5462">
        <w:tc>
          <w:tcPr>
            <w:tcW w:w="1940" w:type="dxa"/>
            <w:tcBorders>
              <w:top w:val="single" w:sz="4" w:space="0" w:color="000000"/>
              <w:left w:val="single" w:sz="4" w:space="0" w:color="000000"/>
              <w:bottom w:val="single" w:sz="4" w:space="0" w:color="000000"/>
            </w:tcBorders>
          </w:tcPr>
          <w:p w14:paraId="00D2F547" w14:textId="77777777" w:rsidR="006E5A91" w:rsidRDefault="006E5A91" w:rsidP="006E5462">
            <w:pPr>
              <w:pStyle w:val="BodyText"/>
              <w:snapToGrid w:val="0"/>
            </w:pPr>
            <w:r>
              <w:t>7028</w:t>
            </w:r>
          </w:p>
        </w:tc>
        <w:tc>
          <w:tcPr>
            <w:tcW w:w="6195" w:type="dxa"/>
            <w:tcBorders>
              <w:top w:val="single" w:sz="4" w:space="0" w:color="000000"/>
              <w:left w:val="single" w:sz="4" w:space="0" w:color="000000"/>
              <w:bottom w:val="single" w:sz="4" w:space="0" w:color="000000"/>
              <w:right w:val="single" w:sz="4" w:space="0" w:color="000000"/>
            </w:tcBorders>
          </w:tcPr>
          <w:p w14:paraId="3818507A" w14:textId="77777777" w:rsidR="006E5A91" w:rsidRDefault="006E5A91" w:rsidP="006E5462">
            <w:pPr>
              <w:pStyle w:val="BodyText"/>
              <w:snapToGrid w:val="0"/>
            </w:pPr>
            <w:r>
              <w:t>Associate Region to Cashpoint</w:t>
            </w:r>
          </w:p>
        </w:tc>
      </w:tr>
      <w:tr w:rsidR="006E5A91" w14:paraId="1195ECEE" w14:textId="77777777" w:rsidTr="006E5462">
        <w:tc>
          <w:tcPr>
            <w:tcW w:w="1940" w:type="dxa"/>
            <w:tcBorders>
              <w:top w:val="single" w:sz="4" w:space="0" w:color="000000"/>
              <w:left w:val="single" w:sz="4" w:space="0" w:color="000000"/>
              <w:bottom w:val="single" w:sz="4" w:space="0" w:color="000000"/>
            </w:tcBorders>
          </w:tcPr>
          <w:p w14:paraId="41FCD2E3" w14:textId="77777777" w:rsidR="006E5A91" w:rsidRDefault="006E5A91" w:rsidP="006E5462">
            <w:pPr>
              <w:pStyle w:val="BodyText"/>
              <w:snapToGrid w:val="0"/>
            </w:pPr>
            <w:r>
              <w:t>7029</w:t>
            </w:r>
          </w:p>
        </w:tc>
        <w:tc>
          <w:tcPr>
            <w:tcW w:w="6195" w:type="dxa"/>
            <w:tcBorders>
              <w:top w:val="single" w:sz="4" w:space="0" w:color="000000"/>
              <w:left w:val="single" w:sz="4" w:space="0" w:color="000000"/>
              <w:bottom w:val="single" w:sz="4" w:space="0" w:color="000000"/>
              <w:right w:val="single" w:sz="4" w:space="0" w:color="000000"/>
            </w:tcBorders>
          </w:tcPr>
          <w:p w14:paraId="1B331413" w14:textId="77777777" w:rsidR="006E5A91" w:rsidRDefault="006E5A91" w:rsidP="006E5462">
            <w:pPr>
              <w:pStyle w:val="BodyText"/>
              <w:snapToGrid w:val="0"/>
            </w:pPr>
            <w:r>
              <w:t>Inserted Region</w:t>
            </w:r>
          </w:p>
        </w:tc>
      </w:tr>
      <w:tr w:rsidR="006E5A91" w14:paraId="6D6C72BF" w14:textId="77777777" w:rsidTr="006E5462">
        <w:tc>
          <w:tcPr>
            <w:tcW w:w="1940" w:type="dxa"/>
            <w:tcBorders>
              <w:top w:val="single" w:sz="4" w:space="0" w:color="000000"/>
              <w:left w:val="single" w:sz="4" w:space="0" w:color="000000"/>
              <w:bottom w:val="single" w:sz="4" w:space="0" w:color="000000"/>
            </w:tcBorders>
          </w:tcPr>
          <w:p w14:paraId="3FAF19A3" w14:textId="77777777" w:rsidR="006E5A91" w:rsidRDefault="006E5A91" w:rsidP="006E5462">
            <w:pPr>
              <w:pStyle w:val="BodyText"/>
              <w:snapToGrid w:val="0"/>
            </w:pPr>
            <w:r>
              <w:t>7030</w:t>
            </w:r>
          </w:p>
        </w:tc>
        <w:tc>
          <w:tcPr>
            <w:tcW w:w="6195" w:type="dxa"/>
            <w:tcBorders>
              <w:top w:val="single" w:sz="4" w:space="0" w:color="000000"/>
              <w:left w:val="single" w:sz="4" w:space="0" w:color="000000"/>
              <w:bottom w:val="single" w:sz="4" w:space="0" w:color="000000"/>
              <w:right w:val="single" w:sz="4" w:space="0" w:color="000000"/>
            </w:tcBorders>
          </w:tcPr>
          <w:p w14:paraId="3B775E61" w14:textId="77777777" w:rsidR="006E5A91" w:rsidRDefault="006E5A91" w:rsidP="006E5462">
            <w:pPr>
              <w:pStyle w:val="BodyText"/>
              <w:snapToGrid w:val="0"/>
            </w:pPr>
            <w:r>
              <w:t>Deleted Region</w:t>
            </w:r>
          </w:p>
        </w:tc>
      </w:tr>
      <w:tr w:rsidR="006E5A91" w14:paraId="590A2CA4" w14:textId="77777777" w:rsidTr="006E5462">
        <w:tc>
          <w:tcPr>
            <w:tcW w:w="1940" w:type="dxa"/>
            <w:tcBorders>
              <w:top w:val="single" w:sz="4" w:space="0" w:color="000000"/>
              <w:left w:val="single" w:sz="4" w:space="0" w:color="000000"/>
              <w:bottom w:val="single" w:sz="4" w:space="0" w:color="000000"/>
            </w:tcBorders>
          </w:tcPr>
          <w:p w14:paraId="747AFC79" w14:textId="77777777" w:rsidR="006E5A91" w:rsidRDefault="006E5A91" w:rsidP="006E5462">
            <w:pPr>
              <w:pStyle w:val="BodyText"/>
              <w:snapToGrid w:val="0"/>
            </w:pPr>
            <w:r>
              <w:t>7031</w:t>
            </w:r>
          </w:p>
        </w:tc>
        <w:tc>
          <w:tcPr>
            <w:tcW w:w="6195" w:type="dxa"/>
            <w:tcBorders>
              <w:top w:val="single" w:sz="4" w:space="0" w:color="000000"/>
              <w:left w:val="single" w:sz="4" w:space="0" w:color="000000"/>
              <w:bottom w:val="single" w:sz="4" w:space="0" w:color="000000"/>
              <w:right w:val="single" w:sz="4" w:space="0" w:color="000000"/>
            </w:tcBorders>
          </w:tcPr>
          <w:p w14:paraId="2D34AE29" w14:textId="77777777" w:rsidR="006E5A91" w:rsidRDefault="006E5A91" w:rsidP="006E5462">
            <w:pPr>
              <w:pStyle w:val="BodyText"/>
              <w:snapToGrid w:val="0"/>
            </w:pPr>
            <w:r>
              <w:t>Inserted Group</w:t>
            </w:r>
          </w:p>
        </w:tc>
      </w:tr>
      <w:tr w:rsidR="006E5A91" w14:paraId="6F554D72" w14:textId="77777777" w:rsidTr="006E5462">
        <w:tc>
          <w:tcPr>
            <w:tcW w:w="1940" w:type="dxa"/>
            <w:tcBorders>
              <w:top w:val="single" w:sz="4" w:space="0" w:color="000000"/>
              <w:left w:val="single" w:sz="4" w:space="0" w:color="000000"/>
              <w:bottom w:val="single" w:sz="4" w:space="0" w:color="000000"/>
            </w:tcBorders>
          </w:tcPr>
          <w:p w14:paraId="765F6FEF" w14:textId="77777777" w:rsidR="006E5A91" w:rsidRDefault="006E5A91" w:rsidP="006E5462">
            <w:pPr>
              <w:pStyle w:val="BodyText"/>
              <w:snapToGrid w:val="0"/>
            </w:pPr>
            <w:r>
              <w:t>7032</w:t>
            </w:r>
          </w:p>
        </w:tc>
        <w:tc>
          <w:tcPr>
            <w:tcW w:w="6195" w:type="dxa"/>
            <w:tcBorders>
              <w:top w:val="single" w:sz="4" w:space="0" w:color="000000"/>
              <w:left w:val="single" w:sz="4" w:space="0" w:color="000000"/>
              <w:bottom w:val="single" w:sz="4" w:space="0" w:color="000000"/>
              <w:right w:val="single" w:sz="4" w:space="0" w:color="000000"/>
            </w:tcBorders>
          </w:tcPr>
          <w:p w14:paraId="4656144B" w14:textId="77777777" w:rsidR="006E5A91" w:rsidRDefault="006E5A91" w:rsidP="006E5462">
            <w:pPr>
              <w:pStyle w:val="BodyText"/>
              <w:snapToGrid w:val="0"/>
            </w:pPr>
            <w:r>
              <w:t>Removed Cashpoint from Group</w:t>
            </w:r>
          </w:p>
        </w:tc>
      </w:tr>
      <w:tr w:rsidR="006E5A91" w14:paraId="74E22E20" w14:textId="77777777" w:rsidTr="006E5462">
        <w:tc>
          <w:tcPr>
            <w:tcW w:w="1940" w:type="dxa"/>
            <w:tcBorders>
              <w:top w:val="single" w:sz="4" w:space="0" w:color="000000"/>
              <w:left w:val="single" w:sz="4" w:space="0" w:color="000000"/>
              <w:bottom w:val="single" w:sz="4" w:space="0" w:color="000000"/>
            </w:tcBorders>
          </w:tcPr>
          <w:p w14:paraId="36890434" w14:textId="77777777" w:rsidR="006E5A91" w:rsidRDefault="006E5A91" w:rsidP="006E5462">
            <w:pPr>
              <w:pStyle w:val="BodyText"/>
              <w:snapToGrid w:val="0"/>
            </w:pPr>
            <w:r>
              <w:t>7033</w:t>
            </w:r>
          </w:p>
        </w:tc>
        <w:tc>
          <w:tcPr>
            <w:tcW w:w="6195" w:type="dxa"/>
            <w:tcBorders>
              <w:top w:val="single" w:sz="4" w:space="0" w:color="000000"/>
              <w:left w:val="single" w:sz="4" w:space="0" w:color="000000"/>
              <w:bottom w:val="single" w:sz="4" w:space="0" w:color="000000"/>
              <w:right w:val="single" w:sz="4" w:space="0" w:color="000000"/>
            </w:tcBorders>
          </w:tcPr>
          <w:p w14:paraId="4173070C" w14:textId="77777777" w:rsidR="006E5A91" w:rsidRDefault="006E5A91" w:rsidP="006E5462">
            <w:pPr>
              <w:pStyle w:val="BodyText"/>
              <w:snapToGrid w:val="0"/>
            </w:pPr>
            <w:r>
              <w:t>Deleted Group</w:t>
            </w:r>
          </w:p>
        </w:tc>
      </w:tr>
      <w:tr w:rsidR="006E5A91" w14:paraId="3EDB1127" w14:textId="77777777" w:rsidTr="006E5462">
        <w:tc>
          <w:tcPr>
            <w:tcW w:w="1940" w:type="dxa"/>
            <w:tcBorders>
              <w:top w:val="single" w:sz="4" w:space="0" w:color="000000"/>
              <w:left w:val="single" w:sz="4" w:space="0" w:color="000000"/>
              <w:bottom w:val="single" w:sz="4" w:space="0" w:color="000000"/>
            </w:tcBorders>
          </w:tcPr>
          <w:p w14:paraId="24106881" w14:textId="77777777" w:rsidR="006E5A91" w:rsidRDefault="006E5A91" w:rsidP="006E5462">
            <w:pPr>
              <w:pStyle w:val="BodyText"/>
              <w:snapToGrid w:val="0"/>
            </w:pPr>
            <w:r>
              <w:t>7034</w:t>
            </w:r>
          </w:p>
        </w:tc>
        <w:tc>
          <w:tcPr>
            <w:tcW w:w="6195" w:type="dxa"/>
            <w:tcBorders>
              <w:top w:val="single" w:sz="4" w:space="0" w:color="000000"/>
              <w:left w:val="single" w:sz="4" w:space="0" w:color="000000"/>
              <w:bottom w:val="single" w:sz="4" w:space="0" w:color="000000"/>
              <w:right w:val="single" w:sz="4" w:space="0" w:color="000000"/>
            </w:tcBorders>
          </w:tcPr>
          <w:p w14:paraId="2485DF7A" w14:textId="77777777" w:rsidR="006E5A91" w:rsidRDefault="006E5A91" w:rsidP="006E5462">
            <w:pPr>
              <w:pStyle w:val="BodyText"/>
              <w:snapToGrid w:val="0"/>
            </w:pPr>
            <w:r>
              <w:t>Edited Group</w:t>
            </w:r>
          </w:p>
        </w:tc>
      </w:tr>
      <w:tr w:rsidR="006E5A91" w14:paraId="61B05769" w14:textId="77777777" w:rsidTr="006E5462">
        <w:tc>
          <w:tcPr>
            <w:tcW w:w="1940" w:type="dxa"/>
            <w:tcBorders>
              <w:top w:val="single" w:sz="4" w:space="0" w:color="000000"/>
              <w:left w:val="single" w:sz="4" w:space="0" w:color="000000"/>
              <w:bottom w:val="single" w:sz="4" w:space="0" w:color="000000"/>
            </w:tcBorders>
          </w:tcPr>
          <w:p w14:paraId="752DEA18" w14:textId="77777777" w:rsidR="006E5A91" w:rsidRDefault="006E5A91" w:rsidP="006E5462">
            <w:pPr>
              <w:pStyle w:val="BodyText"/>
              <w:snapToGrid w:val="0"/>
            </w:pPr>
            <w:r>
              <w:t>7035</w:t>
            </w:r>
          </w:p>
        </w:tc>
        <w:tc>
          <w:tcPr>
            <w:tcW w:w="6195" w:type="dxa"/>
            <w:tcBorders>
              <w:top w:val="single" w:sz="4" w:space="0" w:color="000000"/>
              <w:left w:val="single" w:sz="4" w:space="0" w:color="000000"/>
              <w:bottom w:val="single" w:sz="4" w:space="0" w:color="000000"/>
              <w:right w:val="single" w:sz="4" w:space="0" w:color="000000"/>
            </w:tcBorders>
          </w:tcPr>
          <w:p w14:paraId="7D7A8E41" w14:textId="77777777" w:rsidR="006E5A91" w:rsidRDefault="006E5A91" w:rsidP="006E5462">
            <w:pPr>
              <w:pStyle w:val="BodyText"/>
              <w:snapToGrid w:val="0"/>
            </w:pPr>
            <w:r>
              <w:t>Saved Group</w:t>
            </w:r>
          </w:p>
        </w:tc>
      </w:tr>
      <w:tr w:rsidR="006E5A91" w14:paraId="6DF29A4E" w14:textId="77777777" w:rsidTr="006E5462">
        <w:tc>
          <w:tcPr>
            <w:tcW w:w="1940" w:type="dxa"/>
            <w:tcBorders>
              <w:top w:val="single" w:sz="4" w:space="0" w:color="000000"/>
              <w:left w:val="single" w:sz="4" w:space="0" w:color="000000"/>
              <w:bottom w:val="single" w:sz="4" w:space="0" w:color="000000"/>
            </w:tcBorders>
          </w:tcPr>
          <w:p w14:paraId="45164477" w14:textId="77777777" w:rsidR="006E5A91" w:rsidRDefault="006E5A91" w:rsidP="006E5462">
            <w:pPr>
              <w:pStyle w:val="BodyText"/>
              <w:snapToGrid w:val="0"/>
            </w:pPr>
            <w:r>
              <w:t>7036</w:t>
            </w:r>
          </w:p>
        </w:tc>
        <w:tc>
          <w:tcPr>
            <w:tcW w:w="6195" w:type="dxa"/>
            <w:tcBorders>
              <w:top w:val="single" w:sz="4" w:space="0" w:color="000000"/>
              <w:left w:val="single" w:sz="4" w:space="0" w:color="000000"/>
              <w:bottom w:val="single" w:sz="4" w:space="0" w:color="000000"/>
              <w:right w:val="single" w:sz="4" w:space="0" w:color="000000"/>
            </w:tcBorders>
          </w:tcPr>
          <w:p w14:paraId="024D6399" w14:textId="77777777" w:rsidR="006E5A91" w:rsidRDefault="006E5A91" w:rsidP="006E5462">
            <w:pPr>
              <w:pStyle w:val="BodyText"/>
              <w:snapToGrid w:val="0"/>
            </w:pPr>
            <w:r>
              <w:t>Created Cashpoint</w:t>
            </w:r>
          </w:p>
        </w:tc>
      </w:tr>
      <w:tr w:rsidR="006E5A91" w14:paraId="7179AA24" w14:textId="77777777" w:rsidTr="006E5462">
        <w:tc>
          <w:tcPr>
            <w:tcW w:w="1940" w:type="dxa"/>
            <w:tcBorders>
              <w:top w:val="single" w:sz="4" w:space="0" w:color="000000"/>
              <w:left w:val="single" w:sz="4" w:space="0" w:color="000000"/>
              <w:bottom w:val="single" w:sz="4" w:space="0" w:color="000000"/>
            </w:tcBorders>
          </w:tcPr>
          <w:p w14:paraId="0F16853F" w14:textId="77777777" w:rsidR="006E5A91" w:rsidRDefault="006E5A91" w:rsidP="006E5462">
            <w:pPr>
              <w:pStyle w:val="BodyText"/>
              <w:snapToGrid w:val="0"/>
            </w:pPr>
            <w:r>
              <w:t>7037</w:t>
            </w:r>
          </w:p>
        </w:tc>
        <w:tc>
          <w:tcPr>
            <w:tcW w:w="6195" w:type="dxa"/>
            <w:tcBorders>
              <w:top w:val="single" w:sz="4" w:space="0" w:color="000000"/>
              <w:left w:val="single" w:sz="4" w:space="0" w:color="000000"/>
              <w:bottom w:val="single" w:sz="4" w:space="0" w:color="000000"/>
              <w:right w:val="single" w:sz="4" w:space="0" w:color="000000"/>
            </w:tcBorders>
          </w:tcPr>
          <w:p w14:paraId="6E028372" w14:textId="77777777" w:rsidR="006E5A91" w:rsidRDefault="006E5A91" w:rsidP="006E5462">
            <w:pPr>
              <w:pStyle w:val="BodyText"/>
              <w:snapToGrid w:val="0"/>
            </w:pPr>
            <w:r>
              <w:t>Mass Assign Parameters to Cashpoints</w:t>
            </w:r>
          </w:p>
        </w:tc>
      </w:tr>
      <w:tr w:rsidR="006E5A91" w14:paraId="3A5C67A6" w14:textId="77777777" w:rsidTr="006E5462">
        <w:tc>
          <w:tcPr>
            <w:tcW w:w="1940" w:type="dxa"/>
            <w:tcBorders>
              <w:top w:val="single" w:sz="4" w:space="0" w:color="000000"/>
              <w:left w:val="single" w:sz="4" w:space="0" w:color="000000"/>
              <w:bottom w:val="single" w:sz="4" w:space="0" w:color="000000"/>
            </w:tcBorders>
          </w:tcPr>
          <w:p w14:paraId="63811F7C" w14:textId="77777777" w:rsidR="006E5A91" w:rsidRDefault="006E5A91" w:rsidP="006E5462">
            <w:pPr>
              <w:pStyle w:val="BodyText"/>
              <w:snapToGrid w:val="0"/>
            </w:pPr>
            <w:r>
              <w:t>7038</w:t>
            </w:r>
          </w:p>
        </w:tc>
        <w:tc>
          <w:tcPr>
            <w:tcW w:w="6195" w:type="dxa"/>
            <w:tcBorders>
              <w:top w:val="single" w:sz="4" w:space="0" w:color="000000"/>
              <w:left w:val="single" w:sz="4" w:space="0" w:color="000000"/>
              <w:bottom w:val="single" w:sz="4" w:space="0" w:color="000000"/>
              <w:right w:val="single" w:sz="4" w:space="0" w:color="000000"/>
            </w:tcBorders>
          </w:tcPr>
          <w:p w14:paraId="6BA1D45A" w14:textId="77777777" w:rsidR="006E5A91" w:rsidRDefault="006E5A91" w:rsidP="006E5462">
            <w:pPr>
              <w:pStyle w:val="BodyText"/>
              <w:snapToGrid w:val="0"/>
            </w:pPr>
            <w:r>
              <w:t>Mass Assign Costs to ATMs</w:t>
            </w:r>
          </w:p>
        </w:tc>
      </w:tr>
      <w:tr w:rsidR="006E5A91" w14:paraId="4958AF8B" w14:textId="77777777" w:rsidTr="006E5462">
        <w:tc>
          <w:tcPr>
            <w:tcW w:w="1940" w:type="dxa"/>
            <w:tcBorders>
              <w:top w:val="single" w:sz="4" w:space="0" w:color="000000"/>
              <w:left w:val="single" w:sz="4" w:space="0" w:color="000000"/>
              <w:bottom w:val="single" w:sz="4" w:space="0" w:color="000000"/>
            </w:tcBorders>
          </w:tcPr>
          <w:p w14:paraId="060114F7" w14:textId="77777777" w:rsidR="006E5A91" w:rsidRDefault="006E5A91" w:rsidP="006E5462">
            <w:pPr>
              <w:pStyle w:val="BodyText"/>
              <w:snapToGrid w:val="0"/>
            </w:pPr>
            <w:r>
              <w:t>7039</w:t>
            </w:r>
          </w:p>
        </w:tc>
        <w:tc>
          <w:tcPr>
            <w:tcW w:w="6195" w:type="dxa"/>
            <w:tcBorders>
              <w:top w:val="single" w:sz="4" w:space="0" w:color="000000"/>
              <w:left w:val="single" w:sz="4" w:space="0" w:color="000000"/>
              <w:bottom w:val="single" w:sz="4" w:space="0" w:color="000000"/>
              <w:right w:val="single" w:sz="4" w:space="0" w:color="000000"/>
            </w:tcBorders>
          </w:tcPr>
          <w:p w14:paraId="728DEA0B" w14:textId="77777777" w:rsidR="006E5A91" w:rsidRDefault="006E5A91" w:rsidP="006E5462">
            <w:pPr>
              <w:pStyle w:val="BodyText"/>
              <w:snapToGrid w:val="0"/>
            </w:pPr>
            <w:r>
              <w:t>Mass Assign Denominations to Cashpoints</w:t>
            </w:r>
          </w:p>
        </w:tc>
      </w:tr>
      <w:tr w:rsidR="006E5A91" w14:paraId="3FD67A5C" w14:textId="77777777" w:rsidTr="006E5462">
        <w:tc>
          <w:tcPr>
            <w:tcW w:w="1940" w:type="dxa"/>
            <w:tcBorders>
              <w:top w:val="single" w:sz="4" w:space="0" w:color="000000"/>
              <w:left w:val="single" w:sz="4" w:space="0" w:color="000000"/>
              <w:bottom w:val="single" w:sz="4" w:space="0" w:color="000000"/>
            </w:tcBorders>
          </w:tcPr>
          <w:p w14:paraId="6A533199" w14:textId="77777777" w:rsidR="006E5A91" w:rsidRDefault="006E5A91" w:rsidP="006E5462">
            <w:pPr>
              <w:pStyle w:val="BodyText"/>
              <w:snapToGrid w:val="0"/>
            </w:pPr>
            <w:r>
              <w:t>7040</w:t>
            </w:r>
          </w:p>
        </w:tc>
        <w:tc>
          <w:tcPr>
            <w:tcW w:w="6195" w:type="dxa"/>
            <w:tcBorders>
              <w:top w:val="single" w:sz="4" w:space="0" w:color="000000"/>
              <w:left w:val="single" w:sz="4" w:space="0" w:color="000000"/>
              <w:bottom w:val="single" w:sz="4" w:space="0" w:color="000000"/>
              <w:right w:val="single" w:sz="4" w:space="0" w:color="000000"/>
            </w:tcBorders>
          </w:tcPr>
          <w:p w14:paraId="14A2AD13" w14:textId="77777777" w:rsidR="006E5A91" w:rsidRDefault="006E5A91" w:rsidP="006E5462">
            <w:pPr>
              <w:pStyle w:val="BodyText"/>
              <w:snapToGrid w:val="0"/>
            </w:pPr>
            <w:r>
              <w:t>Mass Assign Forecast Adj. to Cashpoints</w:t>
            </w:r>
          </w:p>
        </w:tc>
      </w:tr>
      <w:tr w:rsidR="006E5A91" w14:paraId="4AFBB745" w14:textId="77777777" w:rsidTr="006E5462">
        <w:tc>
          <w:tcPr>
            <w:tcW w:w="1940" w:type="dxa"/>
            <w:tcBorders>
              <w:top w:val="single" w:sz="4" w:space="0" w:color="000000"/>
              <w:left w:val="single" w:sz="4" w:space="0" w:color="000000"/>
              <w:bottom w:val="single" w:sz="4" w:space="0" w:color="000000"/>
            </w:tcBorders>
          </w:tcPr>
          <w:p w14:paraId="2220E7B3" w14:textId="77777777" w:rsidR="006E5A91" w:rsidRDefault="006E5A91" w:rsidP="006E5462">
            <w:pPr>
              <w:pStyle w:val="BodyText"/>
              <w:snapToGrid w:val="0"/>
            </w:pPr>
            <w:r>
              <w:t>7041</w:t>
            </w:r>
          </w:p>
        </w:tc>
        <w:tc>
          <w:tcPr>
            <w:tcW w:w="6195" w:type="dxa"/>
            <w:tcBorders>
              <w:top w:val="single" w:sz="4" w:space="0" w:color="000000"/>
              <w:left w:val="single" w:sz="4" w:space="0" w:color="000000"/>
              <w:bottom w:val="single" w:sz="4" w:space="0" w:color="000000"/>
              <w:right w:val="single" w:sz="4" w:space="0" w:color="000000"/>
            </w:tcBorders>
          </w:tcPr>
          <w:p w14:paraId="6365946B" w14:textId="77777777" w:rsidR="006E5A91" w:rsidRDefault="006E5A91" w:rsidP="006E5462">
            <w:pPr>
              <w:pStyle w:val="BodyText"/>
              <w:snapToGrid w:val="0"/>
            </w:pPr>
            <w:r>
              <w:t>Mass Assign Costs to Branch</w:t>
            </w:r>
          </w:p>
        </w:tc>
      </w:tr>
      <w:tr w:rsidR="006E5A91" w14:paraId="3038E9F8" w14:textId="77777777" w:rsidTr="006E5462">
        <w:tc>
          <w:tcPr>
            <w:tcW w:w="1940" w:type="dxa"/>
            <w:tcBorders>
              <w:top w:val="single" w:sz="4" w:space="0" w:color="000000"/>
              <w:left w:val="single" w:sz="4" w:space="0" w:color="000000"/>
              <w:bottom w:val="single" w:sz="4" w:space="0" w:color="000000"/>
            </w:tcBorders>
          </w:tcPr>
          <w:p w14:paraId="35B2A935" w14:textId="77777777" w:rsidR="006E5A91" w:rsidRDefault="006E5A91" w:rsidP="006E5462">
            <w:pPr>
              <w:pStyle w:val="BodyText"/>
              <w:snapToGrid w:val="0"/>
            </w:pPr>
            <w:r>
              <w:t>7042</w:t>
            </w:r>
          </w:p>
        </w:tc>
        <w:tc>
          <w:tcPr>
            <w:tcW w:w="6195" w:type="dxa"/>
            <w:tcBorders>
              <w:top w:val="single" w:sz="4" w:space="0" w:color="000000"/>
              <w:left w:val="single" w:sz="4" w:space="0" w:color="000000"/>
              <w:bottom w:val="single" w:sz="4" w:space="0" w:color="000000"/>
              <w:right w:val="single" w:sz="4" w:space="0" w:color="000000"/>
            </w:tcBorders>
          </w:tcPr>
          <w:p w14:paraId="2212399C" w14:textId="77777777" w:rsidR="006E5A91" w:rsidRDefault="006E5A91" w:rsidP="006E5462">
            <w:pPr>
              <w:pStyle w:val="BodyText"/>
              <w:snapToGrid w:val="0"/>
            </w:pPr>
            <w:r>
              <w:t>Created Depot</w:t>
            </w:r>
          </w:p>
        </w:tc>
      </w:tr>
      <w:tr w:rsidR="006E5A91" w14:paraId="5B521227" w14:textId="77777777" w:rsidTr="006E5462">
        <w:tc>
          <w:tcPr>
            <w:tcW w:w="1940" w:type="dxa"/>
            <w:tcBorders>
              <w:left w:val="single" w:sz="4" w:space="0" w:color="000000"/>
              <w:bottom w:val="single" w:sz="4" w:space="0" w:color="000000"/>
            </w:tcBorders>
          </w:tcPr>
          <w:p w14:paraId="12748FD6" w14:textId="77777777" w:rsidR="006E5A91" w:rsidRDefault="006E5A91" w:rsidP="006E5462">
            <w:pPr>
              <w:pStyle w:val="BodyText"/>
              <w:snapToGrid w:val="0"/>
            </w:pPr>
            <w:r>
              <w:t>7043</w:t>
            </w:r>
          </w:p>
        </w:tc>
        <w:tc>
          <w:tcPr>
            <w:tcW w:w="6195" w:type="dxa"/>
            <w:tcBorders>
              <w:left w:val="single" w:sz="4" w:space="0" w:color="000000"/>
              <w:bottom w:val="single" w:sz="4" w:space="0" w:color="000000"/>
              <w:right w:val="single" w:sz="4" w:space="0" w:color="000000"/>
            </w:tcBorders>
          </w:tcPr>
          <w:p w14:paraId="1CBEB5D3" w14:textId="77777777" w:rsidR="006E5A91" w:rsidRDefault="006E5A91" w:rsidP="006E5462">
            <w:pPr>
              <w:pStyle w:val="BodyText"/>
              <w:snapToGrid w:val="0"/>
            </w:pPr>
            <w:r>
              <w:t>Deleted Corporate</w:t>
            </w:r>
          </w:p>
        </w:tc>
      </w:tr>
      <w:tr w:rsidR="006E5A91" w14:paraId="630C509B" w14:textId="77777777" w:rsidTr="006E5462">
        <w:tc>
          <w:tcPr>
            <w:tcW w:w="1940" w:type="dxa"/>
            <w:tcBorders>
              <w:left w:val="single" w:sz="4" w:space="0" w:color="000000"/>
              <w:bottom w:val="single" w:sz="4" w:space="0" w:color="000000"/>
            </w:tcBorders>
          </w:tcPr>
          <w:p w14:paraId="768F4C57" w14:textId="77777777" w:rsidR="006E5A91" w:rsidRDefault="006E5A91" w:rsidP="006E5462">
            <w:pPr>
              <w:pStyle w:val="BodyText"/>
              <w:snapToGrid w:val="0"/>
            </w:pPr>
            <w:r>
              <w:t>7044</w:t>
            </w:r>
          </w:p>
        </w:tc>
        <w:tc>
          <w:tcPr>
            <w:tcW w:w="6195" w:type="dxa"/>
            <w:tcBorders>
              <w:left w:val="single" w:sz="4" w:space="0" w:color="000000"/>
              <w:bottom w:val="single" w:sz="4" w:space="0" w:color="000000"/>
              <w:right w:val="single" w:sz="4" w:space="0" w:color="000000"/>
            </w:tcBorders>
          </w:tcPr>
          <w:p w14:paraId="72708E34" w14:textId="77777777" w:rsidR="006E5A91" w:rsidRDefault="006E5A91" w:rsidP="006E5462">
            <w:pPr>
              <w:pStyle w:val="BodyText"/>
              <w:snapToGrid w:val="0"/>
            </w:pPr>
            <w:r>
              <w:t>Deleted Commercial Client</w:t>
            </w:r>
          </w:p>
        </w:tc>
      </w:tr>
      <w:tr w:rsidR="006E5A91" w14:paraId="30BF5E5A" w14:textId="77777777" w:rsidTr="006E5462">
        <w:tc>
          <w:tcPr>
            <w:tcW w:w="1940" w:type="dxa"/>
            <w:tcBorders>
              <w:left w:val="single" w:sz="4" w:space="0" w:color="000000"/>
              <w:bottom w:val="single" w:sz="4" w:space="0" w:color="000000"/>
            </w:tcBorders>
          </w:tcPr>
          <w:p w14:paraId="6A7D43EA" w14:textId="77777777" w:rsidR="006E5A91" w:rsidRDefault="006E5A91" w:rsidP="006E5462">
            <w:pPr>
              <w:pStyle w:val="BodyText"/>
              <w:snapToGrid w:val="0"/>
            </w:pPr>
            <w:r>
              <w:t>7045</w:t>
            </w:r>
          </w:p>
        </w:tc>
        <w:tc>
          <w:tcPr>
            <w:tcW w:w="6195" w:type="dxa"/>
            <w:tcBorders>
              <w:left w:val="single" w:sz="4" w:space="0" w:color="000000"/>
              <w:bottom w:val="single" w:sz="4" w:space="0" w:color="000000"/>
              <w:right w:val="single" w:sz="4" w:space="0" w:color="000000"/>
            </w:tcBorders>
          </w:tcPr>
          <w:p w14:paraId="62A360A4" w14:textId="77777777" w:rsidR="006E5A91" w:rsidRDefault="006E5A91" w:rsidP="006E5462">
            <w:pPr>
              <w:pStyle w:val="BodyText"/>
              <w:snapToGrid w:val="0"/>
            </w:pPr>
            <w:r>
              <w:t>Assigned Commercial Clients to Branch</w:t>
            </w:r>
          </w:p>
        </w:tc>
      </w:tr>
      <w:tr w:rsidR="006E5A91" w14:paraId="7AF52483" w14:textId="77777777" w:rsidTr="006E5462">
        <w:tc>
          <w:tcPr>
            <w:tcW w:w="1940" w:type="dxa"/>
            <w:tcBorders>
              <w:left w:val="single" w:sz="4" w:space="0" w:color="000000"/>
              <w:bottom w:val="single" w:sz="4" w:space="0" w:color="000000"/>
            </w:tcBorders>
          </w:tcPr>
          <w:p w14:paraId="38937651" w14:textId="77777777" w:rsidR="006E5A91" w:rsidRDefault="006E5A91" w:rsidP="006E5462">
            <w:pPr>
              <w:pStyle w:val="BodyText"/>
              <w:snapToGrid w:val="0"/>
            </w:pPr>
            <w:r>
              <w:t>7046</w:t>
            </w:r>
          </w:p>
        </w:tc>
        <w:tc>
          <w:tcPr>
            <w:tcW w:w="6195" w:type="dxa"/>
            <w:tcBorders>
              <w:left w:val="single" w:sz="4" w:space="0" w:color="000000"/>
              <w:bottom w:val="single" w:sz="4" w:space="0" w:color="000000"/>
              <w:right w:val="single" w:sz="4" w:space="0" w:color="000000"/>
            </w:tcBorders>
          </w:tcPr>
          <w:p w14:paraId="0C2ED02E" w14:textId="77777777" w:rsidR="006E5A91" w:rsidRDefault="006E5A91" w:rsidP="006E5462">
            <w:pPr>
              <w:pStyle w:val="BodyText"/>
              <w:snapToGrid w:val="0"/>
            </w:pPr>
            <w:r>
              <w:t>Created Commercial Client</w:t>
            </w:r>
          </w:p>
        </w:tc>
      </w:tr>
      <w:tr w:rsidR="006E5A91" w14:paraId="02540A7A" w14:textId="77777777" w:rsidTr="006E5462">
        <w:tc>
          <w:tcPr>
            <w:tcW w:w="1940" w:type="dxa"/>
            <w:tcBorders>
              <w:left w:val="single" w:sz="4" w:space="0" w:color="000000"/>
              <w:bottom w:val="single" w:sz="4" w:space="0" w:color="000000"/>
            </w:tcBorders>
          </w:tcPr>
          <w:p w14:paraId="2986B173" w14:textId="77777777" w:rsidR="006E5A91" w:rsidRDefault="006E5A91" w:rsidP="006E5462">
            <w:pPr>
              <w:pStyle w:val="BodyText"/>
              <w:snapToGrid w:val="0"/>
            </w:pPr>
            <w:r>
              <w:t>7047</w:t>
            </w:r>
          </w:p>
        </w:tc>
        <w:tc>
          <w:tcPr>
            <w:tcW w:w="6195" w:type="dxa"/>
            <w:tcBorders>
              <w:left w:val="single" w:sz="4" w:space="0" w:color="000000"/>
              <w:bottom w:val="single" w:sz="4" w:space="0" w:color="000000"/>
              <w:right w:val="single" w:sz="4" w:space="0" w:color="000000"/>
            </w:tcBorders>
          </w:tcPr>
          <w:p w14:paraId="2F5245FF" w14:textId="77777777" w:rsidR="006E5A91" w:rsidRDefault="006E5A91" w:rsidP="006E5462">
            <w:pPr>
              <w:pStyle w:val="BodyText"/>
              <w:snapToGrid w:val="0"/>
            </w:pPr>
            <w:r>
              <w:t>Edited Commercial Client</w:t>
            </w:r>
          </w:p>
        </w:tc>
      </w:tr>
      <w:tr w:rsidR="006E5A91" w14:paraId="77031BCF" w14:textId="77777777" w:rsidTr="006E5462">
        <w:tc>
          <w:tcPr>
            <w:tcW w:w="1940" w:type="dxa"/>
            <w:tcBorders>
              <w:left w:val="single" w:sz="4" w:space="0" w:color="000000"/>
              <w:bottom w:val="single" w:sz="4" w:space="0" w:color="000000"/>
            </w:tcBorders>
          </w:tcPr>
          <w:p w14:paraId="6D229EB1" w14:textId="77777777" w:rsidR="006E5A91" w:rsidRDefault="006E5A91" w:rsidP="006E5462">
            <w:pPr>
              <w:pStyle w:val="BodyText"/>
              <w:snapToGrid w:val="0"/>
            </w:pPr>
            <w:r>
              <w:lastRenderedPageBreak/>
              <w:t>7048</w:t>
            </w:r>
          </w:p>
        </w:tc>
        <w:tc>
          <w:tcPr>
            <w:tcW w:w="6195" w:type="dxa"/>
            <w:tcBorders>
              <w:left w:val="single" w:sz="4" w:space="0" w:color="000000"/>
              <w:bottom w:val="single" w:sz="4" w:space="0" w:color="000000"/>
              <w:right w:val="single" w:sz="4" w:space="0" w:color="000000"/>
            </w:tcBorders>
          </w:tcPr>
          <w:p w14:paraId="642EEB3B" w14:textId="77777777" w:rsidR="006E5A91" w:rsidRDefault="001902C9" w:rsidP="006E5462">
            <w:pPr>
              <w:pStyle w:val="BodyText"/>
              <w:snapToGrid w:val="0"/>
            </w:pPr>
            <w:r>
              <w:t>Created Corporate</w:t>
            </w:r>
          </w:p>
        </w:tc>
      </w:tr>
      <w:tr w:rsidR="006E5A91" w14:paraId="3B8D7C32" w14:textId="77777777" w:rsidTr="006E5462">
        <w:tc>
          <w:tcPr>
            <w:tcW w:w="1940" w:type="dxa"/>
            <w:tcBorders>
              <w:left w:val="single" w:sz="4" w:space="0" w:color="000000"/>
              <w:bottom w:val="single" w:sz="4" w:space="0" w:color="000000"/>
            </w:tcBorders>
          </w:tcPr>
          <w:p w14:paraId="4D4ECB2F" w14:textId="77777777" w:rsidR="006E5A91" w:rsidRDefault="006E5A91" w:rsidP="006E5462">
            <w:pPr>
              <w:pStyle w:val="BodyText"/>
              <w:snapToGrid w:val="0"/>
            </w:pPr>
            <w:r>
              <w:t>7049</w:t>
            </w:r>
          </w:p>
        </w:tc>
        <w:tc>
          <w:tcPr>
            <w:tcW w:w="6195" w:type="dxa"/>
            <w:tcBorders>
              <w:left w:val="single" w:sz="4" w:space="0" w:color="000000"/>
              <w:bottom w:val="single" w:sz="4" w:space="0" w:color="000000"/>
              <w:right w:val="single" w:sz="4" w:space="0" w:color="000000"/>
            </w:tcBorders>
          </w:tcPr>
          <w:p w14:paraId="62D5B4FF" w14:textId="77777777" w:rsidR="006E5A91" w:rsidRDefault="006E5A91" w:rsidP="006E5462">
            <w:pPr>
              <w:pStyle w:val="BodyText"/>
              <w:snapToGrid w:val="0"/>
            </w:pPr>
            <w:r>
              <w:t>Edited Corporate</w:t>
            </w:r>
          </w:p>
        </w:tc>
      </w:tr>
      <w:tr w:rsidR="006E5A91" w14:paraId="0F3216DF" w14:textId="77777777" w:rsidTr="006E5462">
        <w:tc>
          <w:tcPr>
            <w:tcW w:w="1940" w:type="dxa"/>
            <w:tcBorders>
              <w:left w:val="single" w:sz="4" w:space="0" w:color="000000"/>
              <w:bottom w:val="single" w:sz="4" w:space="0" w:color="000000"/>
            </w:tcBorders>
          </w:tcPr>
          <w:p w14:paraId="3DE250AC" w14:textId="77777777" w:rsidR="006E5A91" w:rsidRDefault="006E5A91" w:rsidP="006E5462">
            <w:pPr>
              <w:pStyle w:val="BodyText"/>
              <w:snapToGrid w:val="0"/>
            </w:pPr>
            <w:r>
              <w:t>7050</w:t>
            </w:r>
          </w:p>
        </w:tc>
        <w:tc>
          <w:tcPr>
            <w:tcW w:w="6195" w:type="dxa"/>
            <w:tcBorders>
              <w:left w:val="single" w:sz="4" w:space="0" w:color="000000"/>
              <w:bottom w:val="single" w:sz="4" w:space="0" w:color="000000"/>
              <w:right w:val="single" w:sz="4" w:space="0" w:color="000000"/>
            </w:tcBorders>
          </w:tcPr>
          <w:p w14:paraId="2E3DAD67" w14:textId="77777777" w:rsidR="006E5A91" w:rsidRDefault="006E5A91" w:rsidP="006E5462">
            <w:pPr>
              <w:pStyle w:val="BodyText"/>
              <w:snapToGrid w:val="0"/>
            </w:pPr>
            <w:r>
              <w:t>Updated Network Monitoring Rule Filter</w:t>
            </w:r>
          </w:p>
        </w:tc>
      </w:tr>
      <w:tr w:rsidR="006E5A91" w14:paraId="2C01D812" w14:textId="77777777" w:rsidTr="006E5462">
        <w:tc>
          <w:tcPr>
            <w:tcW w:w="1940" w:type="dxa"/>
            <w:tcBorders>
              <w:left w:val="single" w:sz="4" w:space="0" w:color="000000"/>
              <w:bottom w:val="single" w:sz="4" w:space="0" w:color="000000"/>
            </w:tcBorders>
          </w:tcPr>
          <w:p w14:paraId="0FA4234F" w14:textId="77777777" w:rsidR="006E5A91" w:rsidRDefault="006E5A91" w:rsidP="006E5462">
            <w:pPr>
              <w:pStyle w:val="BodyText"/>
              <w:snapToGrid w:val="0"/>
            </w:pPr>
            <w:r>
              <w:t>7051</w:t>
            </w:r>
          </w:p>
        </w:tc>
        <w:tc>
          <w:tcPr>
            <w:tcW w:w="6195" w:type="dxa"/>
            <w:tcBorders>
              <w:left w:val="single" w:sz="4" w:space="0" w:color="000000"/>
              <w:bottom w:val="single" w:sz="4" w:space="0" w:color="000000"/>
              <w:right w:val="single" w:sz="4" w:space="0" w:color="000000"/>
            </w:tcBorders>
          </w:tcPr>
          <w:p w14:paraId="26EB4D51" w14:textId="77777777" w:rsidR="006E5A91" w:rsidRDefault="006E5A91" w:rsidP="006E5462">
            <w:pPr>
              <w:pStyle w:val="BodyText"/>
              <w:snapToGrid w:val="0"/>
            </w:pPr>
            <w:r>
              <w:t>Inserted Network Monitoring New Rule</w:t>
            </w:r>
          </w:p>
        </w:tc>
      </w:tr>
      <w:tr w:rsidR="006E5A91" w14:paraId="3385E937" w14:textId="77777777" w:rsidTr="006E5462">
        <w:tc>
          <w:tcPr>
            <w:tcW w:w="1940" w:type="dxa"/>
            <w:tcBorders>
              <w:left w:val="single" w:sz="4" w:space="0" w:color="000000"/>
              <w:bottom w:val="single" w:sz="4" w:space="0" w:color="000000"/>
            </w:tcBorders>
          </w:tcPr>
          <w:p w14:paraId="5DCAF47E" w14:textId="77777777" w:rsidR="006E5A91" w:rsidRDefault="006E5A91" w:rsidP="006E5462">
            <w:pPr>
              <w:pStyle w:val="BodyText"/>
              <w:snapToGrid w:val="0"/>
            </w:pPr>
            <w:r>
              <w:t>7052</w:t>
            </w:r>
          </w:p>
        </w:tc>
        <w:tc>
          <w:tcPr>
            <w:tcW w:w="6195" w:type="dxa"/>
            <w:tcBorders>
              <w:left w:val="single" w:sz="4" w:space="0" w:color="000000"/>
              <w:bottom w:val="single" w:sz="4" w:space="0" w:color="000000"/>
              <w:right w:val="single" w:sz="4" w:space="0" w:color="000000"/>
            </w:tcBorders>
          </w:tcPr>
          <w:p w14:paraId="4E126A54" w14:textId="77777777" w:rsidR="006E5A91" w:rsidRDefault="006E5A91" w:rsidP="006E5462">
            <w:pPr>
              <w:pStyle w:val="BodyText"/>
              <w:snapToGrid w:val="0"/>
            </w:pPr>
            <w:r>
              <w:t>Deleted Network Monitoring Filter</w:t>
            </w:r>
          </w:p>
        </w:tc>
      </w:tr>
      <w:tr w:rsidR="006E5A91" w14:paraId="6FC4D6A3" w14:textId="77777777" w:rsidTr="006E5462">
        <w:tc>
          <w:tcPr>
            <w:tcW w:w="1940" w:type="dxa"/>
            <w:tcBorders>
              <w:left w:val="single" w:sz="4" w:space="0" w:color="000000"/>
              <w:bottom w:val="single" w:sz="4" w:space="0" w:color="000000"/>
            </w:tcBorders>
          </w:tcPr>
          <w:p w14:paraId="3350AE82" w14:textId="77777777" w:rsidR="006E5A91" w:rsidRDefault="006E5A91" w:rsidP="006E5462">
            <w:pPr>
              <w:pStyle w:val="BodyText"/>
              <w:snapToGrid w:val="0"/>
            </w:pPr>
            <w:r>
              <w:t>7053</w:t>
            </w:r>
          </w:p>
        </w:tc>
        <w:tc>
          <w:tcPr>
            <w:tcW w:w="6195" w:type="dxa"/>
            <w:tcBorders>
              <w:left w:val="single" w:sz="4" w:space="0" w:color="000000"/>
              <w:bottom w:val="single" w:sz="4" w:space="0" w:color="000000"/>
              <w:right w:val="single" w:sz="4" w:space="0" w:color="000000"/>
            </w:tcBorders>
          </w:tcPr>
          <w:p w14:paraId="39438EAA" w14:textId="77777777" w:rsidR="006E5A91" w:rsidRDefault="006E5A91" w:rsidP="006E5462">
            <w:pPr>
              <w:pStyle w:val="BodyText"/>
              <w:snapToGrid w:val="0"/>
            </w:pPr>
            <w:r>
              <w:t>Updated Network Monitoring Rule</w:t>
            </w:r>
          </w:p>
        </w:tc>
      </w:tr>
      <w:tr w:rsidR="006E5A91" w14:paraId="4E37F03C" w14:textId="77777777" w:rsidTr="006E5462">
        <w:tc>
          <w:tcPr>
            <w:tcW w:w="1940" w:type="dxa"/>
            <w:tcBorders>
              <w:left w:val="single" w:sz="4" w:space="0" w:color="000000"/>
              <w:bottom w:val="single" w:sz="4" w:space="0" w:color="000000"/>
            </w:tcBorders>
          </w:tcPr>
          <w:p w14:paraId="6D6B24F9" w14:textId="77777777" w:rsidR="006E5A91" w:rsidRDefault="006E5A91" w:rsidP="006E5462">
            <w:pPr>
              <w:pStyle w:val="BodyText"/>
              <w:snapToGrid w:val="0"/>
            </w:pPr>
            <w:r>
              <w:t>7054</w:t>
            </w:r>
          </w:p>
        </w:tc>
        <w:tc>
          <w:tcPr>
            <w:tcW w:w="6195" w:type="dxa"/>
            <w:tcBorders>
              <w:left w:val="single" w:sz="4" w:space="0" w:color="000000"/>
              <w:bottom w:val="single" w:sz="4" w:space="0" w:color="000000"/>
              <w:right w:val="single" w:sz="4" w:space="0" w:color="000000"/>
            </w:tcBorders>
          </w:tcPr>
          <w:p w14:paraId="427644BD" w14:textId="77777777" w:rsidR="006E5A91" w:rsidRDefault="006E5A91" w:rsidP="006E5462">
            <w:pPr>
              <w:pStyle w:val="BodyText"/>
              <w:snapToGrid w:val="0"/>
            </w:pPr>
            <w:r>
              <w:t>Inserted Network Monitoring New Rule Filter</w:t>
            </w:r>
          </w:p>
        </w:tc>
      </w:tr>
      <w:tr w:rsidR="006E5A91" w14:paraId="42C268AE" w14:textId="77777777" w:rsidTr="006E5462">
        <w:tc>
          <w:tcPr>
            <w:tcW w:w="1940" w:type="dxa"/>
            <w:tcBorders>
              <w:left w:val="single" w:sz="4" w:space="0" w:color="000000"/>
              <w:bottom w:val="single" w:sz="4" w:space="0" w:color="000000"/>
            </w:tcBorders>
          </w:tcPr>
          <w:p w14:paraId="53080503" w14:textId="77777777" w:rsidR="006E5A91" w:rsidRDefault="006E5A91" w:rsidP="006E5462">
            <w:pPr>
              <w:pStyle w:val="BodyText"/>
              <w:snapToGrid w:val="0"/>
            </w:pPr>
            <w:r>
              <w:t>7055</w:t>
            </w:r>
          </w:p>
        </w:tc>
        <w:tc>
          <w:tcPr>
            <w:tcW w:w="6195" w:type="dxa"/>
            <w:tcBorders>
              <w:left w:val="single" w:sz="4" w:space="0" w:color="000000"/>
              <w:bottom w:val="single" w:sz="4" w:space="0" w:color="000000"/>
              <w:right w:val="single" w:sz="4" w:space="0" w:color="000000"/>
            </w:tcBorders>
          </w:tcPr>
          <w:p w14:paraId="75B52E69" w14:textId="77777777" w:rsidR="006E5A91" w:rsidRDefault="006E5A91" w:rsidP="006E5462">
            <w:pPr>
              <w:pStyle w:val="BodyText"/>
              <w:snapToGrid w:val="0"/>
            </w:pPr>
            <w:r>
              <w:t>Inserted Network Monitoring Filter Values</w:t>
            </w:r>
          </w:p>
        </w:tc>
      </w:tr>
      <w:tr w:rsidR="006E5A91" w14:paraId="2BC268F7" w14:textId="77777777" w:rsidTr="006E5462">
        <w:tc>
          <w:tcPr>
            <w:tcW w:w="1940" w:type="dxa"/>
            <w:tcBorders>
              <w:left w:val="single" w:sz="4" w:space="0" w:color="000000"/>
              <w:bottom w:val="single" w:sz="4" w:space="0" w:color="000000"/>
            </w:tcBorders>
          </w:tcPr>
          <w:p w14:paraId="3736C2D6" w14:textId="77777777" w:rsidR="006E5A91" w:rsidRDefault="006E5A91" w:rsidP="006E5462">
            <w:pPr>
              <w:pStyle w:val="BodyText"/>
              <w:snapToGrid w:val="0"/>
            </w:pPr>
            <w:r>
              <w:t>7056</w:t>
            </w:r>
          </w:p>
        </w:tc>
        <w:tc>
          <w:tcPr>
            <w:tcW w:w="6195" w:type="dxa"/>
            <w:tcBorders>
              <w:left w:val="single" w:sz="4" w:space="0" w:color="000000"/>
              <w:bottom w:val="single" w:sz="4" w:space="0" w:color="000000"/>
              <w:right w:val="single" w:sz="4" w:space="0" w:color="000000"/>
            </w:tcBorders>
          </w:tcPr>
          <w:p w14:paraId="4ADD6D99" w14:textId="77777777" w:rsidR="006E5A91" w:rsidRDefault="006E5A91" w:rsidP="006E5462">
            <w:pPr>
              <w:pStyle w:val="BodyText"/>
              <w:snapToGrid w:val="0"/>
            </w:pPr>
            <w:r>
              <w:t>Deleted Network Monitoring Rule</w:t>
            </w:r>
          </w:p>
        </w:tc>
      </w:tr>
      <w:tr w:rsidR="006E5A91" w14:paraId="0D4D34D4" w14:textId="77777777" w:rsidTr="006E5462">
        <w:tc>
          <w:tcPr>
            <w:tcW w:w="1940" w:type="dxa"/>
            <w:tcBorders>
              <w:left w:val="single" w:sz="4" w:space="0" w:color="000000"/>
              <w:bottom w:val="single" w:sz="4" w:space="0" w:color="auto"/>
            </w:tcBorders>
          </w:tcPr>
          <w:p w14:paraId="5C419229" w14:textId="77777777" w:rsidR="006E5A91" w:rsidRDefault="006E5A91" w:rsidP="006E5462">
            <w:pPr>
              <w:pStyle w:val="BodyText"/>
              <w:snapToGrid w:val="0"/>
            </w:pPr>
            <w:r>
              <w:t>7057</w:t>
            </w:r>
          </w:p>
        </w:tc>
        <w:tc>
          <w:tcPr>
            <w:tcW w:w="6195" w:type="dxa"/>
            <w:tcBorders>
              <w:left w:val="single" w:sz="4" w:space="0" w:color="000000"/>
              <w:bottom w:val="single" w:sz="4" w:space="0" w:color="auto"/>
              <w:right w:val="single" w:sz="4" w:space="0" w:color="000000"/>
            </w:tcBorders>
          </w:tcPr>
          <w:p w14:paraId="5A912534" w14:textId="77777777" w:rsidR="006E5A91" w:rsidRDefault="006E5A91" w:rsidP="006E5462">
            <w:pPr>
              <w:pStyle w:val="BodyText"/>
              <w:snapToGrid w:val="0"/>
            </w:pPr>
            <w:r>
              <w:t>Executed Network Monitoring Exclusion</w:t>
            </w:r>
          </w:p>
        </w:tc>
      </w:tr>
      <w:tr w:rsidR="006E5A91" w14:paraId="577FC466" w14:textId="77777777" w:rsidTr="006E5462">
        <w:tc>
          <w:tcPr>
            <w:tcW w:w="1940" w:type="dxa"/>
            <w:tcBorders>
              <w:top w:val="single" w:sz="4" w:space="0" w:color="auto"/>
              <w:left w:val="single" w:sz="4" w:space="0" w:color="000000"/>
              <w:bottom w:val="single" w:sz="4" w:space="0" w:color="auto"/>
            </w:tcBorders>
          </w:tcPr>
          <w:p w14:paraId="65F062EF" w14:textId="77777777" w:rsidR="006E5A91" w:rsidRDefault="006E5A91" w:rsidP="006E5462">
            <w:pPr>
              <w:pStyle w:val="BodyText"/>
              <w:snapToGrid w:val="0"/>
            </w:pPr>
            <w:r>
              <w:t>7058</w:t>
            </w:r>
          </w:p>
        </w:tc>
        <w:tc>
          <w:tcPr>
            <w:tcW w:w="6195" w:type="dxa"/>
            <w:tcBorders>
              <w:top w:val="single" w:sz="4" w:space="0" w:color="auto"/>
              <w:left w:val="single" w:sz="4" w:space="0" w:color="000000"/>
              <w:bottom w:val="single" w:sz="4" w:space="0" w:color="auto"/>
              <w:right w:val="single" w:sz="4" w:space="0" w:color="000000"/>
            </w:tcBorders>
          </w:tcPr>
          <w:p w14:paraId="52105453" w14:textId="77777777" w:rsidR="006E5A91" w:rsidRDefault="006E5462" w:rsidP="006E5462">
            <w:pPr>
              <w:pStyle w:val="BodyText"/>
              <w:snapToGrid w:val="0"/>
            </w:pPr>
            <w:r>
              <w:t>Update Commercial Group Definition</w:t>
            </w:r>
          </w:p>
        </w:tc>
      </w:tr>
      <w:tr w:rsidR="006E5A91" w14:paraId="6ECC979B" w14:textId="77777777" w:rsidTr="006E5462">
        <w:tc>
          <w:tcPr>
            <w:tcW w:w="1940" w:type="dxa"/>
            <w:tcBorders>
              <w:top w:val="single" w:sz="4" w:space="0" w:color="auto"/>
              <w:left w:val="single" w:sz="4" w:space="0" w:color="000000"/>
              <w:bottom w:val="single" w:sz="4" w:space="0" w:color="auto"/>
            </w:tcBorders>
          </w:tcPr>
          <w:p w14:paraId="5B9E6B7F" w14:textId="77777777" w:rsidR="006E5A91" w:rsidRDefault="006E5A91" w:rsidP="006E5462">
            <w:pPr>
              <w:pStyle w:val="BodyText"/>
              <w:snapToGrid w:val="0"/>
            </w:pPr>
            <w:r>
              <w:t>7059</w:t>
            </w:r>
          </w:p>
        </w:tc>
        <w:tc>
          <w:tcPr>
            <w:tcW w:w="6195" w:type="dxa"/>
            <w:tcBorders>
              <w:top w:val="single" w:sz="4" w:space="0" w:color="auto"/>
              <w:left w:val="single" w:sz="4" w:space="0" w:color="000000"/>
              <w:bottom w:val="single" w:sz="4" w:space="0" w:color="auto"/>
              <w:right w:val="single" w:sz="4" w:space="0" w:color="000000"/>
            </w:tcBorders>
          </w:tcPr>
          <w:p w14:paraId="678EDD4C" w14:textId="77777777" w:rsidR="006E5A91" w:rsidRDefault="006E5462" w:rsidP="006E5462">
            <w:pPr>
              <w:pStyle w:val="BodyText"/>
              <w:snapToGrid w:val="0"/>
            </w:pPr>
            <w:r>
              <w:t>Add</w:t>
            </w:r>
            <w:r w:rsidR="00360B46">
              <w:t xml:space="preserve"> Commercial </w:t>
            </w:r>
            <w:r>
              <w:t>Cashpoints to a</w:t>
            </w:r>
            <w:r w:rsidR="00360B46">
              <w:t xml:space="preserve"> Group</w:t>
            </w:r>
            <w:r w:rsidR="006E5A91">
              <w:t xml:space="preserve"> </w:t>
            </w:r>
          </w:p>
        </w:tc>
      </w:tr>
      <w:tr w:rsidR="006E5A91" w14:paraId="71455226" w14:textId="77777777" w:rsidTr="006E5462">
        <w:tc>
          <w:tcPr>
            <w:tcW w:w="1940" w:type="dxa"/>
            <w:tcBorders>
              <w:top w:val="single" w:sz="4" w:space="0" w:color="auto"/>
              <w:left w:val="single" w:sz="4" w:space="0" w:color="000000"/>
              <w:bottom w:val="single" w:sz="4" w:space="0" w:color="auto"/>
            </w:tcBorders>
          </w:tcPr>
          <w:p w14:paraId="39E0FDD6" w14:textId="77777777" w:rsidR="006E5A91" w:rsidRDefault="006E5A91" w:rsidP="006E5462">
            <w:pPr>
              <w:pStyle w:val="BodyText"/>
              <w:snapToGrid w:val="0"/>
            </w:pPr>
            <w:r>
              <w:t>7060</w:t>
            </w:r>
          </w:p>
        </w:tc>
        <w:tc>
          <w:tcPr>
            <w:tcW w:w="6195" w:type="dxa"/>
            <w:tcBorders>
              <w:top w:val="single" w:sz="4" w:space="0" w:color="auto"/>
              <w:left w:val="single" w:sz="4" w:space="0" w:color="000000"/>
              <w:bottom w:val="single" w:sz="4" w:space="0" w:color="auto"/>
              <w:right w:val="single" w:sz="4" w:space="0" w:color="000000"/>
            </w:tcBorders>
          </w:tcPr>
          <w:p w14:paraId="0776BD35" w14:textId="77777777" w:rsidR="006E5A91" w:rsidRDefault="00360B46" w:rsidP="006E5462">
            <w:pPr>
              <w:pStyle w:val="BodyText"/>
              <w:snapToGrid w:val="0"/>
            </w:pPr>
            <w:r>
              <w:t>Create a new Commercial Group</w:t>
            </w:r>
          </w:p>
        </w:tc>
      </w:tr>
      <w:tr w:rsidR="006E5A91" w14:paraId="48FC3416" w14:textId="77777777" w:rsidTr="006E5462">
        <w:tc>
          <w:tcPr>
            <w:tcW w:w="1940" w:type="dxa"/>
            <w:tcBorders>
              <w:top w:val="single" w:sz="4" w:space="0" w:color="auto"/>
              <w:left w:val="single" w:sz="4" w:space="0" w:color="000000"/>
              <w:bottom w:val="single" w:sz="4" w:space="0" w:color="auto"/>
            </w:tcBorders>
          </w:tcPr>
          <w:p w14:paraId="0B6D68FB" w14:textId="77777777" w:rsidR="006E5A91" w:rsidRDefault="006E5A91" w:rsidP="006E5462">
            <w:pPr>
              <w:pStyle w:val="BodyText"/>
              <w:snapToGrid w:val="0"/>
            </w:pPr>
            <w:r>
              <w:t>7061</w:t>
            </w:r>
          </w:p>
        </w:tc>
        <w:tc>
          <w:tcPr>
            <w:tcW w:w="6195" w:type="dxa"/>
            <w:tcBorders>
              <w:top w:val="single" w:sz="4" w:space="0" w:color="auto"/>
              <w:left w:val="single" w:sz="4" w:space="0" w:color="000000"/>
              <w:bottom w:val="single" w:sz="4" w:space="0" w:color="auto"/>
              <w:right w:val="single" w:sz="4" w:space="0" w:color="000000"/>
            </w:tcBorders>
          </w:tcPr>
          <w:p w14:paraId="7F610B52" w14:textId="77777777" w:rsidR="006E5A91" w:rsidRDefault="006E5462" w:rsidP="006E5462">
            <w:pPr>
              <w:pStyle w:val="BodyText"/>
              <w:snapToGrid w:val="0"/>
            </w:pPr>
            <w:r>
              <w:t>Remove</w:t>
            </w:r>
            <w:r w:rsidR="00360B46">
              <w:t xml:space="preserve"> </w:t>
            </w:r>
            <w:r>
              <w:t xml:space="preserve">Commercial Cashpoint from </w:t>
            </w:r>
            <w:r w:rsidR="00360B46">
              <w:t>Group</w:t>
            </w:r>
          </w:p>
        </w:tc>
      </w:tr>
      <w:tr w:rsidR="006E5A91" w14:paraId="554FAFFD" w14:textId="77777777" w:rsidTr="006E5462">
        <w:tc>
          <w:tcPr>
            <w:tcW w:w="1940" w:type="dxa"/>
            <w:tcBorders>
              <w:top w:val="single" w:sz="4" w:space="0" w:color="auto"/>
              <w:left w:val="single" w:sz="4" w:space="0" w:color="000000"/>
              <w:bottom w:val="single" w:sz="4" w:space="0" w:color="auto"/>
            </w:tcBorders>
          </w:tcPr>
          <w:p w14:paraId="0E670E08" w14:textId="77777777" w:rsidR="006E5A91" w:rsidRDefault="006E5A91" w:rsidP="006E5462">
            <w:pPr>
              <w:pStyle w:val="BodyText"/>
              <w:snapToGrid w:val="0"/>
            </w:pPr>
            <w:r>
              <w:t>7062</w:t>
            </w:r>
          </w:p>
        </w:tc>
        <w:tc>
          <w:tcPr>
            <w:tcW w:w="6195" w:type="dxa"/>
            <w:tcBorders>
              <w:top w:val="single" w:sz="4" w:space="0" w:color="auto"/>
              <w:left w:val="single" w:sz="4" w:space="0" w:color="000000"/>
              <w:bottom w:val="single" w:sz="4" w:space="0" w:color="auto"/>
              <w:right w:val="single" w:sz="4" w:space="0" w:color="000000"/>
            </w:tcBorders>
          </w:tcPr>
          <w:p w14:paraId="2291FAD0" w14:textId="77777777" w:rsidR="006E5A91" w:rsidRDefault="00360B46" w:rsidP="006E5462">
            <w:pPr>
              <w:pStyle w:val="BodyText"/>
              <w:snapToGrid w:val="0"/>
            </w:pPr>
            <w:r>
              <w:t>Delete a Commercial Cashpoint Group</w:t>
            </w:r>
          </w:p>
        </w:tc>
      </w:tr>
      <w:tr w:rsidR="006E5A91" w14:paraId="781D1E07" w14:textId="77777777" w:rsidTr="006E5462">
        <w:tc>
          <w:tcPr>
            <w:tcW w:w="1940" w:type="dxa"/>
            <w:tcBorders>
              <w:top w:val="single" w:sz="4" w:space="0" w:color="auto"/>
              <w:left w:val="single" w:sz="4" w:space="0" w:color="000000"/>
              <w:bottom w:val="single" w:sz="4" w:space="0" w:color="auto"/>
            </w:tcBorders>
          </w:tcPr>
          <w:p w14:paraId="6D1F601D" w14:textId="77777777" w:rsidR="006E5A91" w:rsidRDefault="006E5A91" w:rsidP="006E5462">
            <w:pPr>
              <w:pStyle w:val="BodyText"/>
              <w:snapToGrid w:val="0"/>
            </w:pPr>
            <w:r>
              <w:t>7063</w:t>
            </w:r>
          </w:p>
        </w:tc>
        <w:tc>
          <w:tcPr>
            <w:tcW w:w="6195" w:type="dxa"/>
            <w:tcBorders>
              <w:top w:val="single" w:sz="4" w:space="0" w:color="auto"/>
              <w:left w:val="single" w:sz="4" w:space="0" w:color="000000"/>
              <w:bottom w:val="single" w:sz="4" w:space="0" w:color="auto"/>
              <w:right w:val="single" w:sz="4" w:space="0" w:color="000000"/>
            </w:tcBorders>
          </w:tcPr>
          <w:p w14:paraId="67B72541" w14:textId="77777777" w:rsidR="006E5A91" w:rsidRDefault="00360B46" w:rsidP="006E5462">
            <w:pPr>
              <w:pStyle w:val="BodyText"/>
              <w:snapToGrid w:val="0"/>
            </w:pPr>
            <w:r>
              <w:t>Update Commercial Parameters</w:t>
            </w:r>
          </w:p>
        </w:tc>
      </w:tr>
      <w:tr w:rsidR="001902C9" w14:paraId="7AD50000" w14:textId="77777777" w:rsidTr="006E5462">
        <w:tc>
          <w:tcPr>
            <w:tcW w:w="1940" w:type="dxa"/>
            <w:tcBorders>
              <w:top w:val="single" w:sz="4" w:space="0" w:color="auto"/>
              <w:left w:val="single" w:sz="4" w:space="0" w:color="000000"/>
              <w:bottom w:val="single" w:sz="4" w:space="0" w:color="auto"/>
            </w:tcBorders>
          </w:tcPr>
          <w:p w14:paraId="1015F692" w14:textId="77777777" w:rsidR="001902C9" w:rsidRDefault="001902C9" w:rsidP="001902C9">
            <w:pPr>
              <w:pStyle w:val="BodyText"/>
              <w:snapToGrid w:val="0"/>
            </w:pPr>
            <w:r>
              <w:t>7064</w:t>
            </w:r>
          </w:p>
        </w:tc>
        <w:tc>
          <w:tcPr>
            <w:tcW w:w="6195" w:type="dxa"/>
            <w:tcBorders>
              <w:top w:val="single" w:sz="4" w:space="0" w:color="auto"/>
              <w:left w:val="single" w:sz="4" w:space="0" w:color="000000"/>
              <w:bottom w:val="single" w:sz="4" w:space="0" w:color="auto"/>
              <w:right w:val="single" w:sz="4" w:space="0" w:color="000000"/>
            </w:tcBorders>
          </w:tcPr>
          <w:p w14:paraId="35A0F49D" w14:textId="77777777" w:rsidR="001902C9" w:rsidRDefault="001902C9" w:rsidP="001902C9">
            <w:pPr>
              <w:pStyle w:val="BodyText"/>
              <w:snapToGrid w:val="0"/>
            </w:pPr>
            <w:r>
              <w:t>(Not Used)</w:t>
            </w:r>
          </w:p>
        </w:tc>
      </w:tr>
      <w:tr w:rsidR="001902C9" w14:paraId="5667D6AA" w14:textId="77777777" w:rsidTr="006E5462">
        <w:tc>
          <w:tcPr>
            <w:tcW w:w="1940" w:type="dxa"/>
            <w:tcBorders>
              <w:top w:val="single" w:sz="4" w:space="0" w:color="auto"/>
              <w:left w:val="single" w:sz="4" w:space="0" w:color="000000"/>
              <w:bottom w:val="single" w:sz="4" w:space="0" w:color="auto"/>
            </w:tcBorders>
          </w:tcPr>
          <w:p w14:paraId="586DFF74" w14:textId="77777777" w:rsidR="001902C9" w:rsidRDefault="001902C9" w:rsidP="001902C9">
            <w:pPr>
              <w:pStyle w:val="BodyText"/>
              <w:snapToGrid w:val="0"/>
            </w:pPr>
            <w:r>
              <w:t>7065</w:t>
            </w:r>
          </w:p>
        </w:tc>
        <w:tc>
          <w:tcPr>
            <w:tcW w:w="6195" w:type="dxa"/>
            <w:tcBorders>
              <w:top w:val="single" w:sz="4" w:space="0" w:color="auto"/>
              <w:left w:val="single" w:sz="4" w:space="0" w:color="000000"/>
              <w:bottom w:val="single" w:sz="4" w:space="0" w:color="auto"/>
              <w:right w:val="single" w:sz="4" w:space="0" w:color="000000"/>
            </w:tcBorders>
          </w:tcPr>
          <w:p w14:paraId="0EEDDDEF" w14:textId="77777777" w:rsidR="001902C9" w:rsidRDefault="001902C9" w:rsidP="001902C9">
            <w:pPr>
              <w:pStyle w:val="BodyText"/>
              <w:snapToGrid w:val="0"/>
            </w:pPr>
            <w:r>
              <w:t>(Not Used)</w:t>
            </w:r>
          </w:p>
        </w:tc>
      </w:tr>
      <w:tr w:rsidR="001902C9" w14:paraId="0D528F74" w14:textId="77777777" w:rsidTr="006E5462">
        <w:tc>
          <w:tcPr>
            <w:tcW w:w="1940" w:type="dxa"/>
            <w:tcBorders>
              <w:top w:val="single" w:sz="4" w:space="0" w:color="auto"/>
              <w:left w:val="single" w:sz="4" w:space="0" w:color="000000"/>
              <w:bottom w:val="single" w:sz="4" w:space="0" w:color="auto"/>
            </w:tcBorders>
          </w:tcPr>
          <w:p w14:paraId="68A3247A" w14:textId="77777777" w:rsidR="001902C9" w:rsidRDefault="001902C9" w:rsidP="001902C9">
            <w:pPr>
              <w:pStyle w:val="BodyText"/>
              <w:snapToGrid w:val="0"/>
            </w:pPr>
            <w:r>
              <w:t>7066</w:t>
            </w:r>
          </w:p>
        </w:tc>
        <w:tc>
          <w:tcPr>
            <w:tcW w:w="6195" w:type="dxa"/>
            <w:tcBorders>
              <w:top w:val="single" w:sz="4" w:space="0" w:color="auto"/>
              <w:left w:val="single" w:sz="4" w:space="0" w:color="000000"/>
              <w:bottom w:val="single" w:sz="4" w:space="0" w:color="auto"/>
              <w:right w:val="single" w:sz="4" w:space="0" w:color="000000"/>
            </w:tcBorders>
          </w:tcPr>
          <w:p w14:paraId="55BB4BAA" w14:textId="77777777" w:rsidR="001902C9" w:rsidRDefault="001902C9" w:rsidP="001902C9">
            <w:pPr>
              <w:pStyle w:val="BodyText"/>
              <w:snapToGrid w:val="0"/>
            </w:pPr>
            <w:r>
              <w:t>(Not Used)</w:t>
            </w:r>
          </w:p>
        </w:tc>
      </w:tr>
      <w:tr w:rsidR="001902C9" w14:paraId="10E77813" w14:textId="77777777" w:rsidTr="006E5462">
        <w:tc>
          <w:tcPr>
            <w:tcW w:w="1940" w:type="dxa"/>
            <w:tcBorders>
              <w:top w:val="single" w:sz="4" w:space="0" w:color="auto"/>
              <w:left w:val="single" w:sz="4" w:space="0" w:color="000000"/>
              <w:bottom w:val="single" w:sz="4" w:space="0" w:color="auto"/>
            </w:tcBorders>
          </w:tcPr>
          <w:p w14:paraId="33560EB0" w14:textId="77777777" w:rsidR="001902C9" w:rsidRDefault="001902C9" w:rsidP="001902C9">
            <w:pPr>
              <w:pStyle w:val="BodyText"/>
              <w:snapToGrid w:val="0"/>
            </w:pPr>
            <w:r>
              <w:t>7067</w:t>
            </w:r>
          </w:p>
        </w:tc>
        <w:tc>
          <w:tcPr>
            <w:tcW w:w="6195" w:type="dxa"/>
            <w:tcBorders>
              <w:top w:val="single" w:sz="4" w:space="0" w:color="auto"/>
              <w:left w:val="single" w:sz="4" w:space="0" w:color="000000"/>
              <w:bottom w:val="single" w:sz="4" w:space="0" w:color="auto"/>
              <w:right w:val="single" w:sz="4" w:space="0" w:color="000000"/>
            </w:tcBorders>
          </w:tcPr>
          <w:p w14:paraId="077E3C99" w14:textId="77777777" w:rsidR="001902C9" w:rsidRDefault="001902C9" w:rsidP="001902C9">
            <w:pPr>
              <w:pStyle w:val="BodyText"/>
              <w:snapToGrid w:val="0"/>
            </w:pPr>
            <w:r>
              <w:t>(Not Used)</w:t>
            </w:r>
          </w:p>
        </w:tc>
      </w:tr>
      <w:tr w:rsidR="001902C9" w14:paraId="741522B2" w14:textId="77777777" w:rsidTr="006E5462">
        <w:tc>
          <w:tcPr>
            <w:tcW w:w="1940" w:type="dxa"/>
            <w:tcBorders>
              <w:top w:val="single" w:sz="4" w:space="0" w:color="auto"/>
              <w:left w:val="single" w:sz="4" w:space="0" w:color="000000"/>
              <w:bottom w:val="single" w:sz="4" w:space="0" w:color="auto"/>
            </w:tcBorders>
          </w:tcPr>
          <w:p w14:paraId="1AF6371D" w14:textId="77777777" w:rsidR="001902C9" w:rsidRDefault="001902C9" w:rsidP="001902C9">
            <w:pPr>
              <w:pStyle w:val="BodyText"/>
              <w:snapToGrid w:val="0"/>
            </w:pPr>
            <w:r>
              <w:t>7068</w:t>
            </w:r>
          </w:p>
        </w:tc>
        <w:tc>
          <w:tcPr>
            <w:tcW w:w="6195" w:type="dxa"/>
            <w:tcBorders>
              <w:top w:val="single" w:sz="4" w:space="0" w:color="auto"/>
              <w:left w:val="single" w:sz="4" w:space="0" w:color="000000"/>
              <w:bottom w:val="single" w:sz="4" w:space="0" w:color="auto"/>
              <w:right w:val="single" w:sz="4" w:space="0" w:color="000000"/>
            </w:tcBorders>
          </w:tcPr>
          <w:p w14:paraId="72AD0E93" w14:textId="77777777" w:rsidR="001902C9" w:rsidRDefault="001902C9" w:rsidP="001902C9">
            <w:pPr>
              <w:pStyle w:val="BodyText"/>
              <w:snapToGrid w:val="0"/>
            </w:pPr>
            <w:r>
              <w:t>(Not Used)</w:t>
            </w:r>
          </w:p>
        </w:tc>
      </w:tr>
      <w:tr w:rsidR="001902C9" w14:paraId="13077F2E" w14:textId="77777777" w:rsidTr="006E5462">
        <w:tc>
          <w:tcPr>
            <w:tcW w:w="1940" w:type="dxa"/>
            <w:tcBorders>
              <w:top w:val="single" w:sz="4" w:space="0" w:color="auto"/>
              <w:left w:val="single" w:sz="4" w:space="0" w:color="000000"/>
              <w:bottom w:val="single" w:sz="4" w:space="0" w:color="auto"/>
            </w:tcBorders>
          </w:tcPr>
          <w:p w14:paraId="69E10C42" w14:textId="77777777" w:rsidR="001902C9" w:rsidRDefault="001902C9" w:rsidP="001902C9">
            <w:pPr>
              <w:pStyle w:val="BodyText"/>
              <w:snapToGrid w:val="0"/>
            </w:pPr>
            <w:r>
              <w:t>7069</w:t>
            </w:r>
          </w:p>
        </w:tc>
        <w:tc>
          <w:tcPr>
            <w:tcW w:w="6195" w:type="dxa"/>
            <w:tcBorders>
              <w:top w:val="single" w:sz="4" w:space="0" w:color="auto"/>
              <w:left w:val="single" w:sz="4" w:space="0" w:color="000000"/>
              <w:bottom w:val="single" w:sz="4" w:space="0" w:color="auto"/>
              <w:right w:val="single" w:sz="4" w:space="0" w:color="000000"/>
            </w:tcBorders>
          </w:tcPr>
          <w:p w14:paraId="79A03B15" w14:textId="77777777" w:rsidR="001902C9" w:rsidRDefault="001902C9" w:rsidP="001902C9">
            <w:pPr>
              <w:pStyle w:val="BodyText"/>
              <w:snapToGrid w:val="0"/>
            </w:pPr>
            <w:r w:rsidRPr="001902C9">
              <w:t>Add Interest Rate with New Effective Date</w:t>
            </w:r>
          </w:p>
        </w:tc>
      </w:tr>
      <w:tr w:rsidR="001902C9" w14:paraId="6C8ED4F1" w14:textId="77777777" w:rsidTr="006E5462">
        <w:tc>
          <w:tcPr>
            <w:tcW w:w="1940" w:type="dxa"/>
            <w:tcBorders>
              <w:top w:val="single" w:sz="4" w:space="0" w:color="auto"/>
              <w:left w:val="single" w:sz="4" w:space="0" w:color="000000"/>
              <w:bottom w:val="single" w:sz="4" w:space="0" w:color="auto"/>
            </w:tcBorders>
          </w:tcPr>
          <w:p w14:paraId="21A6C694" w14:textId="77777777" w:rsidR="001902C9" w:rsidRDefault="001902C9" w:rsidP="001902C9">
            <w:pPr>
              <w:pStyle w:val="BodyText"/>
              <w:snapToGrid w:val="0"/>
            </w:pPr>
            <w:r>
              <w:t>7070</w:t>
            </w:r>
          </w:p>
        </w:tc>
        <w:tc>
          <w:tcPr>
            <w:tcW w:w="6195" w:type="dxa"/>
            <w:tcBorders>
              <w:top w:val="single" w:sz="4" w:space="0" w:color="auto"/>
              <w:left w:val="single" w:sz="4" w:space="0" w:color="000000"/>
              <w:bottom w:val="single" w:sz="4" w:space="0" w:color="auto"/>
              <w:right w:val="single" w:sz="4" w:space="0" w:color="000000"/>
            </w:tcBorders>
          </w:tcPr>
          <w:p w14:paraId="161CDE74" w14:textId="77777777" w:rsidR="001902C9" w:rsidRDefault="001902C9" w:rsidP="001902C9">
            <w:pPr>
              <w:pStyle w:val="BodyText"/>
              <w:snapToGrid w:val="0"/>
            </w:pPr>
            <w:r w:rsidRPr="0084293D">
              <w:t>Update Interest Rate</w:t>
            </w:r>
          </w:p>
        </w:tc>
      </w:tr>
      <w:tr w:rsidR="001902C9" w14:paraId="5D863A38" w14:textId="77777777" w:rsidTr="006E5462">
        <w:tc>
          <w:tcPr>
            <w:tcW w:w="1940" w:type="dxa"/>
            <w:tcBorders>
              <w:top w:val="single" w:sz="4" w:space="0" w:color="auto"/>
              <w:left w:val="single" w:sz="4" w:space="0" w:color="000000"/>
              <w:bottom w:val="single" w:sz="4" w:space="0" w:color="auto"/>
            </w:tcBorders>
          </w:tcPr>
          <w:p w14:paraId="3E8C025C" w14:textId="77777777" w:rsidR="001902C9" w:rsidRDefault="001902C9" w:rsidP="001902C9">
            <w:pPr>
              <w:pStyle w:val="BodyText"/>
              <w:snapToGrid w:val="0"/>
            </w:pPr>
            <w:r>
              <w:t>7071</w:t>
            </w:r>
          </w:p>
        </w:tc>
        <w:tc>
          <w:tcPr>
            <w:tcW w:w="6195" w:type="dxa"/>
            <w:tcBorders>
              <w:top w:val="single" w:sz="4" w:space="0" w:color="auto"/>
              <w:left w:val="single" w:sz="4" w:space="0" w:color="000000"/>
              <w:bottom w:val="single" w:sz="4" w:space="0" w:color="auto"/>
              <w:right w:val="single" w:sz="4" w:space="0" w:color="000000"/>
            </w:tcBorders>
          </w:tcPr>
          <w:p w14:paraId="1C4350FA" w14:textId="77777777" w:rsidR="001902C9" w:rsidRDefault="001902C9" w:rsidP="001902C9">
            <w:pPr>
              <w:pStyle w:val="BodyText"/>
              <w:snapToGrid w:val="0"/>
            </w:pPr>
            <w:r w:rsidRPr="001902C9">
              <w:t>Delete Interest Rate for Specific Effective Date</w:t>
            </w:r>
          </w:p>
        </w:tc>
      </w:tr>
      <w:tr w:rsidR="001902C9" w14:paraId="20AF6EE3" w14:textId="77777777" w:rsidTr="006E5462">
        <w:tc>
          <w:tcPr>
            <w:tcW w:w="1940" w:type="dxa"/>
            <w:tcBorders>
              <w:top w:val="single" w:sz="4" w:space="0" w:color="auto"/>
              <w:left w:val="single" w:sz="4" w:space="0" w:color="000000"/>
              <w:bottom w:val="single" w:sz="4" w:space="0" w:color="auto"/>
            </w:tcBorders>
          </w:tcPr>
          <w:p w14:paraId="0174676A" w14:textId="77777777" w:rsidR="001902C9" w:rsidRDefault="001902C9" w:rsidP="001902C9">
            <w:pPr>
              <w:pStyle w:val="BodyText"/>
              <w:snapToGrid w:val="0"/>
            </w:pPr>
            <w:r>
              <w:t>7072</w:t>
            </w:r>
          </w:p>
        </w:tc>
        <w:tc>
          <w:tcPr>
            <w:tcW w:w="6195" w:type="dxa"/>
            <w:tcBorders>
              <w:top w:val="single" w:sz="4" w:space="0" w:color="auto"/>
              <w:left w:val="single" w:sz="4" w:space="0" w:color="000000"/>
              <w:bottom w:val="single" w:sz="4" w:space="0" w:color="auto"/>
              <w:right w:val="single" w:sz="4" w:space="0" w:color="000000"/>
            </w:tcBorders>
          </w:tcPr>
          <w:p w14:paraId="69B004A7" w14:textId="77777777" w:rsidR="001902C9" w:rsidRDefault="001902C9" w:rsidP="001902C9">
            <w:pPr>
              <w:pStyle w:val="BodyText"/>
              <w:snapToGrid w:val="0"/>
            </w:pPr>
            <w:r w:rsidRPr="0084293D">
              <w:t>Update Model Interest Rate</w:t>
            </w:r>
          </w:p>
        </w:tc>
      </w:tr>
      <w:tr w:rsidR="001902C9" w14:paraId="23C902C9" w14:textId="77777777" w:rsidTr="006E5462">
        <w:tc>
          <w:tcPr>
            <w:tcW w:w="1940" w:type="dxa"/>
            <w:tcBorders>
              <w:top w:val="single" w:sz="4" w:space="0" w:color="auto"/>
              <w:left w:val="single" w:sz="4" w:space="0" w:color="000000"/>
              <w:bottom w:val="single" w:sz="4" w:space="0" w:color="auto"/>
            </w:tcBorders>
          </w:tcPr>
          <w:p w14:paraId="053DAED8" w14:textId="77777777" w:rsidR="001902C9" w:rsidRDefault="001902C9" w:rsidP="001902C9">
            <w:pPr>
              <w:pStyle w:val="BodyText"/>
              <w:snapToGrid w:val="0"/>
            </w:pPr>
            <w:r>
              <w:t>7073</w:t>
            </w:r>
          </w:p>
        </w:tc>
        <w:tc>
          <w:tcPr>
            <w:tcW w:w="6195" w:type="dxa"/>
            <w:tcBorders>
              <w:top w:val="single" w:sz="4" w:space="0" w:color="auto"/>
              <w:left w:val="single" w:sz="4" w:space="0" w:color="000000"/>
              <w:bottom w:val="single" w:sz="4" w:space="0" w:color="auto"/>
              <w:right w:val="single" w:sz="4" w:space="0" w:color="000000"/>
            </w:tcBorders>
          </w:tcPr>
          <w:p w14:paraId="2A6946AC" w14:textId="77777777" w:rsidR="001902C9" w:rsidRDefault="001902C9" w:rsidP="001902C9">
            <w:pPr>
              <w:pStyle w:val="BodyText"/>
              <w:snapToGrid w:val="0"/>
            </w:pPr>
            <w:r w:rsidRPr="0084293D">
              <w:t>Add Model Interest Rate with New Effective Date</w:t>
            </w:r>
          </w:p>
        </w:tc>
      </w:tr>
      <w:tr w:rsidR="001902C9" w14:paraId="52CC1C12" w14:textId="77777777" w:rsidTr="006E5462">
        <w:tc>
          <w:tcPr>
            <w:tcW w:w="1940" w:type="dxa"/>
            <w:tcBorders>
              <w:top w:val="single" w:sz="4" w:space="0" w:color="auto"/>
              <w:left w:val="single" w:sz="4" w:space="0" w:color="000000"/>
              <w:bottom w:val="single" w:sz="4" w:space="0" w:color="auto"/>
            </w:tcBorders>
          </w:tcPr>
          <w:p w14:paraId="717CABBD" w14:textId="77777777" w:rsidR="001902C9" w:rsidRDefault="001902C9" w:rsidP="001902C9">
            <w:pPr>
              <w:pStyle w:val="BodyText"/>
              <w:snapToGrid w:val="0"/>
            </w:pPr>
            <w:r>
              <w:t>7074</w:t>
            </w:r>
          </w:p>
        </w:tc>
        <w:tc>
          <w:tcPr>
            <w:tcW w:w="6195" w:type="dxa"/>
            <w:tcBorders>
              <w:top w:val="single" w:sz="4" w:space="0" w:color="auto"/>
              <w:left w:val="single" w:sz="4" w:space="0" w:color="000000"/>
              <w:bottom w:val="single" w:sz="4" w:space="0" w:color="auto"/>
              <w:right w:val="single" w:sz="4" w:space="0" w:color="000000"/>
            </w:tcBorders>
          </w:tcPr>
          <w:p w14:paraId="56D55FE1" w14:textId="77777777" w:rsidR="001902C9" w:rsidRDefault="001902C9" w:rsidP="001902C9">
            <w:pPr>
              <w:pStyle w:val="BodyText"/>
              <w:snapToGrid w:val="0"/>
            </w:pPr>
            <w:r w:rsidRPr="0084293D">
              <w:t>Delete Model Interest Rate for Specific Effective Date</w:t>
            </w:r>
          </w:p>
        </w:tc>
      </w:tr>
      <w:tr w:rsidR="001902C9" w14:paraId="140896D8" w14:textId="77777777" w:rsidTr="006E5462">
        <w:tc>
          <w:tcPr>
            <w:tcW w:w="1940" w:type="dxa"/>
            <w:tcBorders>
              <w:top w:val="single" w:sz="4" w:space="0" w:color="auto"/>
              <w:left w:val="single" w:sz="4" w:space="0" w:color="000000"/>
              <w:bottom w:val="single" w:sz="4" w:space="0" w:color="auto"/>
            </w:tcBorders>
          </w:tcPr>
          <w:p w14:paraId="7B5DB680" w14:textId="77777777" w:rsidR="001902C9" w:rsidRDefault="001902C9" w:rsidP="001902C9">
            <w:pPr>
              <w:pStyle w:val="BodyText"/>
              <w:snapToGrid w:val="0"/>
            </w:pPr>
            <w:r>
              <w:t>7075</w:t>
            </w:r>
          </w:p>
        </w:tc>
        <w:tc>
          <w:tcPr>
            <w:tcW w:w="6195" w:type="dxa"/>
            <w:tcBorders>
              <w:top w:val="single" w:sz="4" w:space="0" w:color="auto"/>
              <w:left w:val="single" w:sz="4" w:space="0" w:color="000000"/>
              <w:bottom w:val="single" w:sz="4" w:space="0" w:color="auto"/>
              <w:right w:val="single" w:sz="4" w:space="0" w:color="000000"/>
            </w:tcBorders>
          </w:tcPr>
          <w:p w14:paraId="552F5624" w14:textId="77777777" w:rsidR="001902C9" w:rsidRDefault="001902C9" w:rsidP="001902C9">
            <w:pPr>
              <w:pStyle w:val="BodyText"/>
              <w:snapToGrid w:val="0"/>
            </w:pPr>
            <w:r w:rsidRPr="001902C9">
              <w:t>Delete Cashpoint Cluster Definition</w:t>
            </w:r>
          </w:p>
        </w:tc>
      </w:tr>
      <w:tr w:rsidR="001902C9" w14:paraId="4AC4AA59" w14:textId="77777777" w:rsidTr="006E5462">
        <w:tc>
          <w:tcPr>
            <w:tcW w:w="1940" w:type="dxa"/>
            <w:tcBorders>
              <w:top w:val="single" w:sz="4" w:space="0" w:color="auto"/>
              <w:left w:val="single" w:sz="4" w:space="0" w:color="000000"/>
              <w:bottom w:val="single" w:sz="4" w:space="0" w:color="auto"/>
            </w:tcBorders>
          </w:tcPr>
          <w:p w14:paraId="288FA84C" w14:textId="77777777" w:rsidR="001902C9" w:rsidRDefault="001902C9" w:rsidP="001902C9">
            <w:pPr>
              <w:pStyle w:val="BodyText"/>
              <w:snapToGrid w:val="0"/>
            </w:pPr>
            <w:r>
              <w:t>7076</w:t>
            </w:r>
          </w:p>
        </w:tc>
        <w:tc>
          <w:tcPr>
            <w:tcW w:w="6195" w:type="dxa"/>
            <w:tcBorders>
              <w:top w:val="single" w:sz="4" w:space="0" w:color="auto"/>
              <w:left w:val="single" w:sz="4" w:space="0" w:color="000000"/>
              <w:bottom w:val="single" w:sz="4" w:space="0" w:color="auto"/>
              <w:right w:val="single" w:sz="4" w:space="0" w:color="000000"/>
            </w:tcBorders>
          </w:tcPr>
          <w:p w14:paraId="2A383E8F" w14:textId="77777777" w:rsidR="001902C9" w:rsidRDefault="001902C9" w:rsidP="001902C9">
            <w:pPr>
              <w:pStyle w:val="BodyText"/>
              <w:snapToGrid w:val="0"/>
            </w:pPr>
            <w:r w:rsidRPr="001902C9">
              <w:t>Create Cashpoint Cluster Definition</w:t>
            </w:r>
          </w:p>
        </w:tc>
      </w:tr>
      <w:tr w:rsidR="001902C9" w14:paraId="0A48E0A4" w14:textId="77777777" w:rsidTr="006E5462">
        <w:tc>
          <w:tcPr>
            <w:tcW w:w="1940" w:type="dxa"/>
            <w:tcBorders>
              <w:top w:val="single" w:sz="4" w:space="0" w:color="auto"/>
              <w:left w:val="single" w:sz="4" w:space="0" w:color="000000"/>
              <w:bottom w:val="single" w:sz="4" w:space="0" w:color="auto"/>
            </w:tcBorders>
          </w:tcPr>
          <w:p w14:paraId="75C7ED39" w14:textId="77777777" w:rsidR="001902C9" w:rsidRDefault="001902C9" w:rsidP="001902C9">
            <w:pPr>
              <w:pStyle w:val="BodyText"/>
              <w:snapToGrid w:val="0"/>
            </w:pPr>
            <w:r>
              <w:t>7077</w:t>
            </w:r>
          </w:p>
        </w:tc>
        <w:tc>
          <w:tcPr>
            <w:tcW w:w="6195" w:type="dxa"/>
            <w:tcBorders>
              <w:top w:val="single" w:sz="4" w:space="0" w:color="auto"/>
              <w:left w:val="single" w:sz="4" w:space="0" w:color="000000"/>
              <w:bottom w:val="single" w:sz="4" w:space="0" w:color="auto"/>
              <w:right w:val="single" w:sz="4" w:space="0" w:color="000000"/>
            </w:tcBorders>
          </w:tcPr>
          <w:p w14:paraId="11E49C32" w14:textId="77777777" w:rsidR="001902C9" w:rsidRPr="001902C9" w:rsidRDefault="001902C9" w:rsidP="001902C9">
            <w:pPr>
              <w:pStyle w:val="BodyText"/>
              <w:snapToGrid w:val="0"/>
            </w:pPr>
            <w:r>
              <w:t>(Not Used)</w:t>
            </w:r>
          </w:p>
        </w:tc>
      </w:tr>
      <w:tr w:rsidR="001902C9" w14:paraId="58DA37EA" w14:textId="77777777" w:rsidTr="006E5462">
        <w:tc>
          <w:tcPr>
            <w:tcW w:w="1940" w:type="dxa"/>
            <w:tcBorders>
              <w:top w:val="single" w:sz="4" w:space="0" w:color="auto"/>
              <w:left w:val="single" w:sz="4" w:space="0" w:color="000000"/>
              <w:bottom w:val="single" w:sz="4" w:space="0" w:color="auto"/>
            </w:tcBorders>
          </w:tcPr>
          <w:p w14:paraId="28DEA914" w14:textId="77777777" w:rsidR="001902C9" w:rsidRDefault="001902C9" w:rsidP="001902C9">
            <w:pPr>
              <w:pStyle w:val="BodyText"/>
              <w:snapToGrid w:val="0"/>
            </w:pPr>
            <w:r>
              <w:t>7078</w:t>
            </w:r>
          </w:p>
        </w:tc>
        <w:tc>
          <w:tcPr>
            <w:tcW w:w="6195" w:type="dxa"/>
            <w:tcBorders>
              <w:top w:val="single" w:sz="4" w:space="0" w:color="auto"/>
              <w:left w:val="single" w:sz="4" w:space="0" w:color="000000"/>
              <w:bottom w:val="single" w:sz="4" w:space="0" w:color="auto"/>
              <w:right w:val="single" w:sz="4" w:space="0" w:color="000000"/>
            </w:tcBorders>
          </w:tcPr>
          <w:p w14:paraId="01093245" w14:textId="77777777" w:rsidR="001902C9" w:rsidRPr="001902C9" w:rsidRDefault="001902C9" w:rsidP="001902C9">
            <w:pPr>
              <w:pStyle w:val="BodyText"/>
              <w:snapToGrid w:val="0"/>
            </w:pPr>
            <w:r>
              <w:t>(Not Used)</w:t>
            </w:r>
          </w:p>
        </w:tc>
      </w:tr>
      <w:tr w:rsidR="001902C9" w14:paraId="742FBFA6" w14:textId="77777777" w:rsidTr="006E5462">
        <w:tc>
          <w:tcPr>
            <w:tcW w:w="1940" w:type="dxa"/>
            <w:tcBorders>
              <w:top w:val="single" w:sz="4" w:space="0" w:color="auto"/>
              <w:left w:val="single" w:sz="4" w:space="0" w:color="000000"/>
              <w:bottom w:val="single" w:sz="4" w:space="0" w:color="auto"/>
            </w:tcBorders>
          </w:tcPr>
          <w:p w14:paraId="469FE459" w14:textId="77777777" w:rsidR="001902C9" w:rsidRDefault="001902C9" w:rsidP="001902C9">
            <w:pPr>
              <w:pStyle w:val="BodyText"/>
              <w:snapToGrid w:val="0"/>
            </w:pPr>
            <w:r>
              <w:t>7079</w:t>
            </w:r>
          </w:p>
        </w:tc>
        <w:tc>
          <w:tcPr>
            <w:tcW w:w="6195" w:type="dxa"/>
            <w:tcBorders>
              <w:top w:val="single" w:sz="4" w:space="0" w:color="auto"/>
              <w:left w:val="single" w:sz="4" w:space="0" w:color="000000"/>
              <w:bottom w:val="single" w:sz="4" w:space="0" w:color="auto"/>
              <w:right w:val="single" w:sz="4" w:space="0" w:color="000000"/>
            </w:tcBorders>
          </w:tcPr>
          <w:p w14:paraId="7F08158D" w14:textId="77777777" w:rsidR="001902C9" w:rsidRDefault="001902C9" w:rsidP="001902C9">
            <w:pPr>
              <w:pStyle w:val="BodyText"/>
              <w:snapToGrid w:val="0"/>
            </w:pPr>
            <w:r w:rsidRPr="001902C9">
              <w:t>Update Cashpoint Cluster Definition</w:t>
            </w:r>
          </w:p>
        </w:tc>
      </w:tr>
      <w:tr w:rsidR="001902C9" w14:paraId="29604BE1" w14:textId="77777777" w:rsidTr="006E5462">
        <w:tc>
          <w:tcPr>
            <w:tcW w:w="1940" w:type="dxa"/>
            <w:tcBorders>
              <w:top w:val="single" w:sz="4" w:space="0" w:color="auto"/>
              <w:left w:val="single" w:sz="4" w:space="0" w:color="000000"/>
              <w:bottom w:val="single" w:sz="4" w:space="0" w:color="auto"/>
            </w:tcBorders>
          </w:tcPr>
          <w:p w14:paraId="66D84634" w14:textId="77777777" w:rsidR="001902C9" w:rsidRDefault="001902C9" w:rsidP="001902C9">
            <w:pPr>
              <w:pStyle w:val="BodyText"/>
              <w:snapToGrid w:val="0"/>
            </w:pPr>
            <w:r>
              <w:t>7080</w:t>
            </w:r>
          </w:p>
        </w:tc>
        <w:tc>
          <w:tcPr>
            <w:tcW w:w="6195" w:type="dxa"/>
            <w:tcBorders>
              <w:top w:val="single" w:sz="4" w:space="0" w:color="auto"/>
              <w:left w:val="single" w:sz="4" w:space="0" w:color="000000"/>
              <w:bottom w:val="single" w:sz="4" w:space="0" w:color="auto"/>
              <w:right w:val="single" w:sz="4" w:space="0" w:color="000000"/>
            </w:tcBorders>
          </w:tcPr>
          <w:p w14:paraId="120A1F52" w14:textId="77777777" w:rsidR="001902C9" w:rsidRDefault="001902C9" w:rsidP="001902C9">
            <w:pPr>
              <w:pStyle w:val="BodyText"/>
              <w:snapToGrid w:val="0"/>
            </w:pPr>
            <w:r>
              <w:t>(Not Used)</w:t>
            </w:r>
          </w:p>
        </w:tc>
      </w:tr>
      <w:tr w:rsidR="001902C9" w14:paraId="7E842C5B" w14:textId="77777777" w:rsidTr="006E5462">
        <w:tc>
          <w:tcPr>
            <w:tcW w:w="1940" w:type="dxa"/>
            <w:tcBorders>
              <w:top w:val="single" w:sz="4" w:space="0" w:color="auto"/>
              <w:left w:val="single" w:sz="4" w:space="0" w:color="000000"/>
              <w:bottom w:val="single" w:sz="4" w:space="0" w:color="auto"/>
            </w:tcBorders>
          </w:tcPr>
          <w:p w14:paraId="6E4BCE54" w14:textId="77777777" w:rsidR="001902C9" w:rsidRDefault="001902C9" w:rsidP="001902C9">
            <w:pPr>
              <w:pStyle w:val="BodyText"/>
              <w:snapToGrid w:val="0"/>
            </w:pPr>
            <w:r>
              <w:t>7081</w:t>
            </w:r>
          </w:p>
        </w:tc>
        <w:tc>
          <w:tcPr>
            <w:tcW w:w="6195" w:type="dxa"/>
            <w:tcBorders>
              <w:top w:val="single" w:sz="4" w:space="0" w:color="auto"/>
              <w:left w:val="single" w:sz="4" w:space="0" w:color="000000"/>
              <w:bottom w:val="single" w:sz="4" w:space="0" w:color="auto"/>
              <w:right w:val="single" w:sz="4" w:space="0" w:color="000000"/>
            </w:tcBorders>
          </w:tcPr>
          <w:p w14:paraId="6D375351" w14:textId="77777777" w:rsidR="001902C9" w:rsidRDefault="001902C9" w:rsidP="001902C9">
            <w:pPr>
              <w:pStyle w:val="BodyText"/>
              <w:snapToGrid w:val="0"/>
            </w:pPr>
            <w:r>
              <w:t>(Not Used)</w:t>
            </w:r>
          </w:p>
        </w:tc>
      </w:tr>
      <w:tr w:rsidR="001902C9" w14:paraId="719E3096" w14:textId="77777777" w:rsidTr="006E5462">
        <w:tc>
          <w:tcPr>
            <w:tcW w:w="1940" w:type="dxa"/>
            <w:tcBorders>
              <w:top w:val="single" w:sz="4" w:space="0" w:color="auto"/>
              <w:left w:val="single" w:sz="4" w:space="0" w:color="000000"/>
              <w:bottom w:val="single" w:sz="4" w:space="0" w:color="auto"/>
            </w:tcBorders>
          </w:tcPr>
          <w:p w14:paraId="2FA6887C" w14:textId="77777777" w:rsidR="001902C9" w:rsidRDefault="001902C9" w:rsidP="001902C9">
            <w:pPr>
              <w:pStyle w:val="BodyText"/>
              <w:snapToGrid w:val="0"/>
            </w:pPr>
            <w:r>
              <w:t>7082</w:t>
            </w:r>
          </w:p>
        </w:tc>
        <w:tc>
          <w:tcPr>
            <w:tcW w:w="6195" w:type="dxa"/>
            <w:tcBorders>
              <w:top w:val="single" w:sz="4" w:space="0" w:color="auto"/>
              <w:left w:val="single" w:sz="4" w:space="0" w:color="000000"/>
              <w:bottom w:val="single" w:sz="4" w:space="0" w:color="auto"/>
              <w:right w:val="single" w:sz="4" w:space="0" w:color="000000"/>
            </w:tcBorders>
          </w:tcPr>
          <w:p w14:paraId="22CEC667" w14:textId="77777777" w:rsidR="001902C9" w:rsidRDefault="001902C9" w:rsidP="001902C9">
            <w:pPr>
              <w:pStyle w:val="BodyText"/>
              <w:snapToGrid w:val="0"/>
            </w:pPr>
            <w:r w:rsidRPr="001902C9">
              <w:t>Mass Adjust Advanced Device ATM Forecast for Specific Dates</w:t>
            </w:r>
          </w:p>
        </w:tc>
      </w:tr>
      <w:tr w:rsidR="001902C9" w14:paraId="2750DDB7" w14:textId="77777777" w:rsidTr="006E5462">
        <w:tc>
          <w:tcPr>
            <w:tcW w:w="1940" w:type="dxa"/>
            <w:tcBorders>
              <w:top w:val="single" w:sz="4" w:space="0" w:color="auto"/>
              <w:left w:val="single" w:sz="4" w:space="0" w:color="000000"/>
              <w:bottom w:val="single" w:sz="4" w:space="0" w:color="auto"/>
            </w:tcBorders>
          </w:tcPr>
          <w:p w14:paraId="5CBADC28" w14:textId="77777777" w:rsidR="001902C9" w:rsidRDefault="001902C9" w:rsidP="001902C9">
            <w:pPr>
              <w:pStyle w:val="BodyText"/>
              <w:snapToGrid w:val="0"/>
            </w:pPr>
            <w:r>
              <w:t>7083</w:t>
            </w:r>
          </w:p>
        </w:tc>
        <w:tc>
          <w:tcPr>
            <w:tcW w:w="6195" w:type="dxa"/>
            <w:tcBorders>
              <w:top w:val="single" w:sz="4" w:space="0" w:color="auto"/>
              <w:left w:val="single" w:sz="4" w:space="0" w:color="000000"/>
              <w:bottom w:val="single" w:sz="4" w:space="0" w:color="auto"/>
              <w:right w:val="single" w:sz="4" w:space="0" w:color="000000"/>
            </w:tcBorders>
          </w:tcPr>
          <w:p w14:paraId="079CD981" w14:textId="77777777" w:rsidR="001902C9" w:rsidRDefault="001902C9" w:rsidP="001902C9">
            <w:pPr>
              <w:pStyle w:val="BodyText"/>
              <w:snapToGrid w:val="0"/>
            </w:pPr>
            <w:r w:rsidRPr="001902C9">
              <w:t>Mass Adjust Advanced Device ATM Forecast for All Days</w:t>
            </w:r>
          </w:p>
        </w:tc>
      </w:tr>
    </w:tbl>
    <w:p w14:paraId="645683A1" w14:textId="77777777" w:rsidR="00A5184B" w:rsidRDefault="00A5184B">
      <w:pPr>
        <w:pStyle w:val="BodyText"/>
      </w:pPr>
    </w:p>
    <w:p w14:paraId="6604A2A2" w14:textId="77777777" w:rsidR="00A5184B" w:rsidRDefault="00A5184B">
      <w:pPr>
        <w:pStyle w:val="BodyText"/>
        <w:rPr>
          <w:szCs w:val="16"/>
        </w:rPr>
      </w:pPr>
    </w:p>
    <w:p w14:paraId="5AE01750" w14:textId="77777777" w:rsidR="00A5184B" w:rsidRDefault="00A5184B">
      <w:pPr>
        <w:pStyle w:val="Heading2"/>
        <w:tabs>
          <w:tab w:val="left" w:pos="0"/>
        </w:tabs>
        <w:rPr>
          <w:szCs w:val="16"/>
        </w:rPr>
      </w:pPr>
      <w:bookmarkStart w:id="128" w:name="__RefHeading__254_2075784457"/>
      <w:bookmarkStart w:id="129" w:name="__RefHeading__531_73080779"/>
      <w:bookmarkStart w:id="130" w:name="__RefHeading__7392_1590952297"/>
      <w:bookmarkStart w:id="131" w:name="__RefHeading__5607_2125000322"/>
      <w:bookmarkStart w:id="132" w:name="_Toc122505560"/>
      <w:bookmarkEnd w:id="128"/>
      <w:bookmarkEnd w:id="129"/>
      <w:bookmarkEnd w:id="130"/>
      <w:bookmarkEnd w:id="131"/>
      <w:r>
        <w:rPr>
          <w:szCs w:val="16"/>
        </w:rPr>
        <w:t>Making Changes to the Styles and Logos</w:t>
      </w:r>
      <w:bookmarkEnd w:id="132"/>
    </w:p>
    <w:p w14:paraId="61EB3892" w14:textId="77777777" w:rsidR="00A5184B" w:rsidRDefault="00A5184B">
      <w:pPr>
        <w:pStyle w:val="BodyText"/>
        <w:rPr>
          <w:szCs w:val="16"/>
        </w:rPr>
      </w:pPr>
      <w:r>
        <w:rPr>
          <w:szCs w:val="16"/>
        </w:rPr>
        <w:t>All images are stored in the &lt;application-path&gt;/WEB-INF/images directory.</w:t>
      </w:r>
    </w:p>
    <w:p w14:paraId="17E61115" w14:textId="77777777" w:rsidR="00A5184B" w:rsidRDefault="00A5184B">
      <w:pPr>
        <w:pStyle w:val="BodyText"/>
        <w:numPr>
          <w:ilvl w:val="0"/>
          <w:numId w:val="16"/>
        </w:numPr>
        <w:tabs>
          <w:tab w:val="left" w:pos="0"/>
        </w:tabs>
        <w:rPr>
          <w:szCs w:val="16"/>
        </w:rPr>
      </w:pPr>
      <w:r>
        <w:rPr>
          <w:szCs w:val="16"/>
        </w:rPr>
        <w:t xml:space="preserve">The main </w:t>
      </w:r>
      <w:proofErr w:type="spellStart"/>
      <w:r>
        <w:rPr>
          <w:szCs w:val="16"/>
        </w:rPr>
        <w:t>OptiCash</w:t>
      </w:r>
      <w:proofErr w:type="spellEnd"/>
      <w:r>
        <w:rPr>
          <w:szCs w:val="16"/>
        </w:rPr>
        <w:t xml:space="preserve"> style sheet is found at &lt;application-path&gt;/styles/main.css</w:t>
      </w:r>
    </w:p>
    <w:p w14:paraId="702A1683" w14:textId="77777777" w:rsidR="00A5184B" w:rsidRDefault="00A5184B">
      <w:pPr>
        <w:pStyle w:val="BodyText"/>
        <w:rPr>
          <w:szCs w:val="16"/>
        </w:rPr>
      </w:pPr>
      <w:r>
        <w:rPr>
          <w:szCs w:val="16"/>
        </w:rPr>
        <w:t xml:space="preserve">Customized styles and logos are the client’s responsibility to maintain. Before editing, save off the original style sheet and image files.  In the future, with each </w:t>
      </w:r>
      <w:proofErr w:type="spellStart"/>
      <w:r>
        <w:rPr>
          <w:szCs w:val="16"/>
        </w:rPr>
        <w:t>OptiCash</w:t>
      </w:r>
      <w:proofErr w:type="spellEnd"/>
      <w:r>
        <w:rPr>
          <w:szCs w:val="16"/>
        </w:rPr>
        <w:t xml:space="preserve"> upgrade, the edited version will need to be saved off PRIOR to installing a new </w:t>
      </w:r>
      <w:r w:rsidR="001A7A70">
        <w:t xml:space="preserve">WAR </w:t>
      </w:r>
      <w:r>
        <w:rPr>
          <w:szCs w:val="16"/>
        </w:rPr>
        <w:t xml:space="preserve">file. Once the </w:t>
      </w:r>
      <w:r w:rsidR="00084272">
        <w:t xml:space="preserve">WAR </w:t>
      </w:r>
      <w:r>
        <w:rPr>
          <w:szCs w:val="16"/>
        </w:rPr>
        <w:t>file has been deployed, then restore the edited version.</w:t>
      </w:r>
    </w:p>
    <w:p w14:paraId="19AE8F29" w14:textId="77777777" w:rsidR="00A5184B" w:rsidRDefault="00A5184B">
      <w:pPr>
        <w:pStyle w:val="BodyText"/>
        <w:rPr>
          <w:szCs w:val="16"/>
        </w:rPr>
      </w:pPr>
    </w:p>
    <w:p w14:paraId="58B6DD34" w14:textId="77777777" w:rsidR="00A5184B" w:rsidRDefault="00A5184B">
      <w:pPr>
        <w:pStyle w:val="Heading2"/>
        <w:tabs>
          <w:tab w:val="left" w:pos="0"/>
        </w:tabs>
      </w:pPr>
      <w:bookmarkStart w:id="133" w:name="__RefHeading__256_2075784457"/>
      <w:bookmarkStart w:id="134" w:name="__RefHeading__533_73080779"/>
      <w:bookmarkStart w:id="135" w:name="__RefHeading__5609_2125000322"/>
      <w:bookmarkStart w:id="136" w:name="_Toc122505561"/>
      <w:bookmarkEnd w:id="133"/>
      <w:bookmarkEnd w:id="134"/>
      <w:bookmarkEnd w:id="135"/>
      <w:r>
        <w:t>Setting Custom Order Fields</w:t>
      </w:r>
      <w:bookmarkEnd w:id="136"/>
    </w:p>
    <w:p w14:paraId="7A50EE67" w14:textId="77777777" w:rsidR="00A5184B" w:rsidRDefault="00A5184B">
      <w:pPr>
        <w:pStyle w:val="BodyText"/>
      </w:pPr>
      <w:proofErr w:type="spellStart"/>
      <w:r>
        <w:t>OptiCash</w:t>
      </w:r>
      <w:proofErr w:type="spellEnd"/>
      <w:r>
        <w:t xml:space="preserve"> allows the addition of up to 10 customizable fields to the ordering interface. These fields are configured in </w:t>
      </w:r>
      <w:proofErr w:type="spellStart"/>
      <w:r>
        <w:t>OptiCash</w:t>
      </w:r>
      <w:proofErr w:type="spellEnd"/>
      <w:r>
        <w:t xml:space="preserve"> under System &gt; Order Settings &gt; Custom Field Definitions and will be visible throughout </w:t>
      </w:r>
      <w:proofErr w:type="spellStart"/>
      <w:r>
        <w:t>OptiCash</w:t>
      </w:r>
      <w:proofErr w:type="spellEnd"/>
      <w:r>
        <w:t xml:space="preserve"> and </w:t>
      </w:r>
      <w:proofErr w:type="spellStart"/>
      <w:r>
        <w:t>OptiNet</w:t>
      </w:r>
      <w:proofErr w:type="spellEnd"/>
      <w:r>
        <w:t>.</w:t>
      </w:r>
    </w:p>
    <w:p w14:paraId="0DD6CF72" w14:textId="77777777" w:rsidR="00A5184B" w:rsidRDefault="00A5184B">
      <w:pPr>
        <w:pStyle w:val="BodyText"/>
      </w:pPr>
      <w:r>
        <w:t>The option called “SQL Query” allows to add a menu to ordering screens with a dynamic list of options. If you intend to use this type of field, then the queries must be predefined during setup.</w:t>
      </w:r>
    </w:p>
    <w:p w14:paraId="04E0FCCB" w14:textId="77777777" w:rsidR="00A5184B" w:rsidRDefault="00A5184B">
      <w:pPr>
        <w:pStyle w:val="BodyText"/>
        <w:rPr>
          <w:szCs w:val="16"/>
        </w:rPr>
      </w:pPr>
      <w:r>
        <w:t xml:space="preserve">1. In the </w:t>
      </w:r>
      <w:r>
        <w:rPr>
          <w:szCs w:val="16"/>
        </w:rPr>
        <w:t>&lt;application-path&gt;/WEB-INF/classes directory, find file “</w:t>
      </w:r>
      <w:proofErr w:type="spellStart"/>
      <w:r>
        <w:rPr>
          <w:szCs w:val="16"/>
        </w:rPr>
        <w:t>transoft_opticash_custom_QueryString.properties</w:t>
      </w:r>
      <w:proofErr w:type="spellEnd"/>
      <w:r>
        <w:rPr>
          <w:szCs w:val="16"/>
        </w:rPr>
        <w:t>”. If it does not already exist, create it as a blank text file. This will be known as the “custom query file”.</w:t>
      </w:r>
    </w:p>
    <w:p w14:paraId="464EA9F3" w14:textId="77777777" w:rsidR="00A5184B" w:rsidRDefault="00A5184B">
      <w:pPr>
        <w:pStyle w:val="BodyText"/>
        <w:rPr>
          <w:szCs w:val="16"/>
        </w:rPr>
      </w:pPr>
      <w:r>
        <w:rPr>
          <w:szCs w:val="16"/>
        </w:rPr>
        <w:t>2. Open the custom query file with a text editor. Enter the queries on separate rows in the following format: &lt;reference&gt;=&lt;SQL query&gt; where 'reference' is what user will type on System &gt; Order Settings &gt; Custom Field Definitions page and 'SQL query' determines what options will be displayed when placing order.</w:t>
      </w:r>
    </w:p>
    <w:p w14:paraId="52DA9D94" w14:textId="77777777" w:rsidR="00A5184B" w:rsidRDefault="00A5184B">
      <w:pPr>
        <w:pStyle w:val="BodyText"/>
      </w:pPr>
      <w:r>
        <w:t xml:space="preserve">Example: </w:t>
      </w:r>
      <w:proofErr w:type="spellStart"/>
      <w:r>
        <w:t>CustomField.Depot_id</w:t>
      </w:r>
      <w:proofErr w:type="spellEnd"/>
      <w:r>
        <w:t xml:space="preserve">=?select dept1_id from </w:t>
      </w:r>
      <w:proofErr w:type="spellStart"/>
      <w:r>
        <w:t>cashpnt</w:t>
      </w:r>
      <w:proofErr w:type="spellEnd"/>
      <w:r>
        <w:t xml:space="preserve"> where </w:t>
      </w:r>
      <w:proofErr w:type="spellStart"/>
      <w:r>
        <w:t>cashp_id</w:t>
      </w:r>
      <w:proofErr w:type="spellEnd"/>
      <w:r>
        <w:t xml:space="preserve"> \= '\:</w:t>
      </w:r>
      <w:proofErr w:type="spellStart"/>
      <w:r>
        <w:t>cashp_id</w:t>
      </w:r>
      <w:proofErr w:type="spellEnd"/>
      <w:r>
        <w:t>\:';</w:t>
      </w:r>
    </w:p>
    <w:p w14:paraId="27DC097D" w14:textId="77777777" w:rsidR="00A5184B" w:rsidRDefault="00A5184B">
      <w:pPr>
        <w:pStyle w:val="BodyText"/>
      </w:pPr>
      <w:r>
        <w:t>3. Notice the segment '\:</w:t>
      </w:r>
      <w:proofErr w:type="spellStart"/>
      <w:r>
        <w:t>cashp_id</w:t>
      </w:r>
      <w:proofErr w:type="spellEnd"/>
      <w:r>
        <w:t>\:' in the above example. This is a dynamic parameter being passed into the query at time of opening an order creation screen. You may use the following parameters:</w:t>
      </w:r>
    </w:p>
    <w:tbl>
      <w:tblPr>
        <w:tblW w:w="0" w:type="auto"/>
        <w:tblInd w:w="-50" w:type="dxa"/>
        <w:tblLayout w:type="fixed"/>
        <w:tblCellMar>
          <w:left w:w="10" w:type="dxa"/>
          <w:right w:w="10" w:type="dxa"/>
        </w:tblCellMar>
        <w:tblLook w:val="0000" w:firstRow="0" w:lastRow="0" w:firstColumn="0" w:lastColumn="0" w:noHBand="0" w:noVBand="0"/>
      </w:tblPr>
      <w:tblGrid>
        <w:gridCol w:w="1470"/>
        <w:gridCol w:w="8516"/>
      </w:tblGrid>
      <w:tr w:rsidR="00A5184B" w14:paraId="44E1E35D" w14:textId="77777777">
        <w:tc>
          <w:tcPr>
            <w:tcW w:w="1470" w:type="dxa"/>
            <w:tcBorders>
              <w:top w:val="single" w:sz="1" w:space="0" w:color="000000"/>
              <w:left w:val="single" w:sz="1" w:space="0" w:color="000000"/>
              <w:bottom w:val="single" w:sz="1" w:space="0" w:color="000000"/>
            </w:tcBorders>
          </w:tcPr>
          <w:p w14:paraId="3F64C844" w14:textId="77777777" w:rsidR="00A5184B" w:rsidRDefault="00A5184B">
            <w:pPr>
              <w:pStyle w:val="TableContents"/>
              <w:snapToGrid w:val="0"/>
              <w:jc w:val="both"/>
            </w:pPr>
            <w:r>
              <w:t>CASHP_ID</w:t>
            </w:r>
          </w:p>
        </w:tc>
        <w:tc>
          <w:tcPr>
            <w:tcW w:w="8516" w:type="dxa"/>
            <w:tcBorders>
              <w:top w:val="single" w:sz="1" w:space="0" w:color="000000"/>
              <w:left w:val="single" w:sz="1" w:space="0" w:color="000000"/>
              <w:bottom w:val="single" w:sz="1" w:space="0" w:color="000000"/>
              <w:right w:val="single" w:sz="1" w:space="0" w:color="000000"/>
            </w:tcBorders>
          </w:tcPr>
          <w:p w14:paraId="1863B9F6" w14:textId="77777777" w:rsidR="00A5184B" w:rsidRDefault="00A5184B">
            <w:pPr>
              <w:pStyle w:val="TableContents"/>
              <w:snapToGrid w:val="0"/>
              <w:jc w:val="both"/>
            </w:pPr>
            <w:r>
              <w:t>The cashpoint for which this order is being placed.</w:t>
            </w:r>
          </w:p>
        </w:tc>
      </w:tr>
      <w:tr w:rsidR="00A5184B" w14:paraId="55A248B5" w14:textId="77777777">
        <w:tc>
          <w:tcPr>
            <w:tcW w:w="1470" w:type="dxa"/>
            <w:tcBorders>
              <w:left w:val="single" w:sz="1" w:space="0" w:color="000000"/>
              <w:bottom w:val="single" w:sz="1" w:space="0" w:color="000000"/>
            </w:tcBorders>
          </w:tcPr>
          <w:p w14:paraId="28DC4E30" w14:textId="77777777" w:rsidR="00A5184B" w:rsidRDefault="00A5184B">
            <w:pPr>
              <w:pStyle w:val="TableContents"/>
              <w:snapToGrid w:val="0"/>
              <w:jc w:val="both"/>
            </w:pPr>
            <w:r>
              <w:t>CPTYP_ID</w:t>
            </w:r>
          </w:p>
        </w:tc>
        <w:tc>
          <w:tcPr>
            <w:tcW w:w="8516" w:type="dxa"/>
            <w:tcBorders>
              <w:left w:val="single" w:sz="1" w:space="0" w:color="000000"/>
              <w:bottom w:val="single" w:sz="1" w:space="0" w:color="000000"/>
              <w:right w:val="single" w:sz="1" w:space="0" w:color="000000"/>
            </w:tcBorders>
          </w:tcPr>
          <w:p w14:paraId="26B05464" w14:textId="77777777" w:rsidR="00A5184B" w:rsidRDefault="00A5184B">
            <w:pPr>
              <w:pStyle w:val="TableContents"/>
              <w:snapToGrid w:val="0"/>
              <w:jc w:val="both"/>
            </w:pPr>
            <w:r>
              <w:t>The cashpoint type of the cashpoint for which this order is being placed. Possible values are BRANCH, ATM</w:t>
            </w:r>
          </w:p>
        </w:tc>
      </w:tr>
      <w:tr w:rsidR="00A5184B" w14:paraId="2E081D9D" w14:textId="77777777">
        <w:tc>
          <w:tcPr>
            <w:tcW w:w="1470" w:type="dxa"/>
            <w:tcBorders>
              <w:left w:val="single" w:sz="1" w:space="0" w:color="000000"/>
              <w:bottom w:val="single" w:sz="1" w:space="0" w:color="000000"/>
            </w:tcBorders>
          </w:tcPr>
          <w:p w14:paraId="4DCC336D" w14:textId="77777777" w:rsidR="00A5184B" w:rsidRDefault="00A5184B">
            <w:pPr>
              <w:pStyle w:val="TableContents"/>
              <w:snapToGrid w:val="0"/>
              <w:jc w:val="both"/>
            </w:pPr>
            <w:r>
              <w:t>ACTN_ID</w:t>
            </w:r>
          </w:p>
        </w:tc>
        <w:tc>
          <w:tcPr>
            <w:tcW w:w="8516" w:type="dxa"/>
            <w:tcBorders>
              <w:left w:val="single" w:sz="1" w:space="0" w:color="000000"/>
              <w:bottom w:val="single" w:sz="1" w:space="0" w:color="000000"/>
              <w:right w:val="single" w:sz="1" w:space="0" w:color="000000"/>
            </w:tcBorders>
          </w:tcPr>
          <w:p w14:paraId="2DDDB71D" w14:textId="77777777" w:rsidR="00A5184B" w:rsidRDefault="00A5184B">
            <w:pPr>
              <w:pStyle w:val="TableContents"/>
              <w:snapToGrid w:val="0"/>
              <w:jc w:val="both"/>
            </w:pPr>
            <w:r>
              <w:t>The type of order being placed.</w:t>
            </w:r>
          </w:p>
          <w:p w14:paraId="2DC69732" w14:textId="77777777" w:rsidR="00A5184B" w:rsidRDefault="00A5184B">
            <w:pPr>
              <w:pStyle w:val="TableContents"/>
              <w:jc w:val="both"/>
            </w:pPr>
            <w:r>
              <w:t>ATM: 01=Add Cash, 02=Replace Cash, 03=Recycler Return</w:t>
            </w:r>
          </w:p>
          <w:p w14:paraId="36A333D4" w14:textId="77777777" w:rsidR="00A5184B" w:rsidRDefault="00A5184B">
            <w:pPr>
              <w:pStyle w:val="TableContents"/>
              <w:jc w:val="both"/>
            </w:pPr>
            <w:r>
              <w:t>BRANCH: 01=Delivery, 02=Return</w:t>
            </w:r>
          </w:p>
        </w:tc>
      </w:tr>
      <w:tr w:rsidR="00A5184B" w14:paraId="53F9C8E6" w14:textId="77777777">
        <w:tc>
          <w:tcPr>
            <w:tcW w:w="1470" w:type="dxa"/>
            <w:tcBorders>
              <w:left w:val="single" w:sz="1" w:space="0" w:color="000000"/>
              <w:bottom w:val="single" w:sz="1" w:space="0" w:color="000000"/>
            </w:tcBorders>
          </w:tcPr>
          <w:p w14:paraId="0864E276" w14:textId="77777777" w:rsidR="00A5184B" w:rsidRDefault="00A5184B">
            <w:pPr>
              <w:pStyle w:val="TableContents"/>
              <w:snapToGrid w:val="0"/>
              <w:jc w:val="both"/>
            </w:pPr>
            <w:r>
              <w:t>SCHED_ID</w:t>
            </w:r>
          </w:p>
        </w:tc>
        <w:tc>
          <w:tcPr>
            <w:tcW w:w="8516" w:type="dxa"/>
            <w:tcBorders>
              <w:left w:val="single" w:sz="1" w:space="0" w:color="000000"/>
              <w:bottom w:val="single" w:sz="1" w:space="0" w:color="000000"/>
              <w:right w:val="single" w:sz="1" w:space="0" w:color="000000"/>
            </w:tcBorders>
          </w:tcPr>
          <w:p w14:paraId="215074DA" w14:textId="77777777" w:rsidR="00A5184B" w:rsidRDefault="00A5184B">
            <w:pPr>
              <w:pStyle w:val="TableContents"/>
              <w:snapToGrid w:val="0"/>
              <w:jc w:val="both"/>
            </w:pPr>
            <w:r>
              <w:t>Indicates if this order is an emergency (unplanned) or not.</w:t>
            </w:r>
          </w:p>
          <w:p w14:paraId="269F9A93" w14:textId="77777777" w:rsidR="00A5184B" w:rsidRDefault="00A5184B">
            <w:pPr>
              <w:pStyle w:val="TableContents"/>
              <w:jc w:val="both"/>
            </w:pPr>
            <w:r>
              <w:t>01=</w:t>
            </w:r>
            <w:smartTag w:uri="urn:schemas-microsoft-com:office:smarttags" w:element="City">
              <w:smartTag w:uri="urn:schemas-microsoft-com:office:smarttags" w:element="place">
                <w:r>
                  <w:t>Normal</w:t>
                </w:r>
              </w:smartTag>
            </w:smartTag>
            <w:r>
              <w:t>, 02=Unplanned</w:t>
            </w:r>
          </w:p>
        </w:tc>
      </w:tr>
      <w:tr w:rsidR="00A5184B" w14:paraId="640D8FD4" w14:textId="77777777">
        <w:tc>
          <w:tcPr>
            <w:tcW w:w="1470" w:type="dxa"/>
            <w:tcBorders>
              <w:left w:val="single" w:sz="1" w:space="0" w:color="000000"/>
              <w:bottom w:val="single" w:sz="1" w:space="0" w:color="000000"/>
            </w:tcBorders>
          </w:tcPr>
          <w:p w14:paraId="309D150B" w14:textId="77777777" w:rsidR="00A5184B" w:rsidRDefault="00A5184B">
            <w:pPr>
              <w:pStyle w:val="TableContents"/>
              <w:snapToGrid w:val="0"/>
              <w:jc w:val="both"/>
            </w:pPr>
            <w:r>
              <w:t>ORD_DATE</w:t>
            </w:r>
          </w:p>
        </w:tc>
        <w:tc>
          <w:tcPr>
            <w:tcW w:w="8516" w:type="dxa"/>
            <w:tcBorders>
              <w:left w:val="single" w:sz="1" w:space="0" w:color="000000"/>
              <w:bottom w:val="single" w:sz="1" w:space="0" w:color="000000"/>
              <w:right w:val="single" w:sz="1" w:space="0" w:color="000000"/>
            </w:tcBorders>
          </w:tcPr>
          <w:p w14:paraId="153D19A5" w14:textId="77777777" w:rsidR="00A5184B" w:rsidRDefault="00A5184B">
            <w:pPr>
              <w:pStyle w:val="TableContents"/>
              <w:snapToGrid w:val="0"/>
              <w:jc w:val="both"/>
            </w:pPr>
            <w:r>
              <w:t>The date on which order is being placed (current date usually).</w:t>
            </w:r>
          </w:p>
        </w:tc>
      </w:tr>
    </w:tbl>
    <w:p w14:paraId="77539D64" w14:textId="77777777" w:rsidR="00A5184B" w:rsidRDefault="00A5184B">
      <w:pPr>
        <w:pStyle w:val="BodyText"/>
      </w:pPr>
    </w:p>
    <w:p w14:paraId="5DC9FC50" w14:textId="77777777" w:rsidR="00A5184B" w:rsidRDefault="00A5184B">
      <w:pPr>
        <w:pStyle w:val="BodyText"/>
        <w:rPr>
          <w:szCs w:val="16"/>
        </w:rPr>
      </w:pPr>
      <w:r>
        <w:rPr>
          <w:szCs w:val="16"/>
        </w:rPr>
        <w:t xml:space="preserve">Customized query files are the client's responsibility to maintain. Typically this means saving an outside copy of the existing custom query file prior to an </w:t>
      </w:r>
      <w:proofErr w:type="spellStart"/>
      <w:r>
        <w:rPr>
          <w:szCs w:val="16"/>
        </w:rPr>
        <w:t>OptiCash</w:t>
      </w:r>
      <w:proofErr w:type="spellEnd"/>
      <w:r>
        <w:rPr>
          <w:szCs w:val="16"/>
        </w:rPr>
        <w:t xml:space="preserve"> upgrade, then replacing that copy in the &lt;application-path&gt;/WEB-INF/classes directory after upgrade complete. Additionally, writing queries requires some knowledge of SQL (Structured Query Language) and the </w:t>
      </w:r>
      <w:proofErr w:type="spellStart"/>
      <w:r>
        <w:rPr>
          <w:szCs w:val="16"/>
        </w:rPr>
        <w:t>OptiCash</w:t>
      </w:r>
      <w:proofErr w:type="spellEnd"/>
      <w:r>
        <w:rPr>
          <w:szCs w:val="16"/>
        </w:rPr>
        <w:t xml:space="preserve"> database structure. </w:t>
      </w:r>
      <w:r w:rsidR="008E34F9">
        <w:t>NCR Cash Management</w:t>
      </w:r>
      <w:r>
        <w:rPr>
          <w:szCs w:val="16"/>
        </w:rPr>
        <w:t xml:space="preserve"> support personnel are available to help with specific inquiries regarding this.</w:t>
      </w:r>
    </w:p>
    <w:p w14:paraId="28E173FD" w14:textId="77777777" w:rsidR="00A5184B" w:rsidRDefault="00A5184B">
      <w:pPr>
        <w:pStyle w:val="BodyText"/>
        <w:rPr>
          <w:szCs w:val="16"/>
        </w:rPr>
      </w:pPr>
    </w:p>
    <w:p w14:paraId="6C2B6C1A" w14:textId="77777777" w:rsidR="00613565" w:rsidRDefault="00613565" w:rsidP="00613565">
      <w:pPr>
        <w:pStyle w:val="Heading2"/>
        <w:tabs>
          <w:tab w:val="left" w:pos="0"/>
        </w:tabs>
      </w:pPr>
      <w:bookmarkStart w:id="137" w:name="_Toc122505562"/>
      <w:r>
        <w:t xml:space="preserve">Setup </w:t>
      </w:r>
      <w:proofErr w:type="spellStart"/>
      <w:r>
        <w:t>OptiTransport</w:t>
      </w:r>
      <w:bookmarkEnd w:id="137"/>
      <w:proofErr w:type="spellEnd"/>
    </w:p>
    <w:p w14:paraId="58DF0E51" w14:textId="77777777" w:rsidR="00613565" w:rsidRDefault="00613565" w:rsidP="00613565">
      <w:pPr>
        <w:pStyle w:val="BodyText"/>
      </w:pPr>
      <w:r>
        <w:t xml:space="preserve">If your institution has elected to use the </w:t>
      </w:r>
      <w:proofErr w:type="spellStart"/>
      <w:r>
        <w:t>OptiTra</w:t>
      </w:r>
      <w:r w:rsidR="008E065B">
        <w:t>nsport</w:t>
      </w:r>
      <w:proofErr w:type="spellEnd"/>
      <w:r w:rsidR="008E065B">
        <w:t xml:space="preserve"> functionality with </w:t>
      </w:r>
      <w:proofErr w:type="spellStart"/>
      <w:r w:rsidR="008E065B">
        <w:t>OptiVLM</w:t>
      </w:r>
      <w:proofErr w:type="spellEnd"/>
      <w:r w:rsidR="008E065B">
        <w:t xml:space="preserve"> </w:t>
      </w:r>
      <w:proofErr w:type="spellStart"/>
      <w:r w:rsidR="008E065B">
        <w:t>CarrierWeb</w:t>
      </w:r>
      <w:proofErr w:type="spellEnd"/>
      <w:r>
        <w:t xml:space="preserve"> (Network Level Inventory Optimization and Route Plans Optimization), then you will need to grant </w:t>
      </w:r>
      <w:proofErr w:type="spellStart"/>
      <w:r>
        <w:t>OptiCa</w:t>
      </w:r>
      <w:r w:rsidR="008E065B">
        <w:t>sh</w:t>
      </w:r>
      <w:proofErr w:type="spellEnd"/>
      <w:r w:rsidR="008E065B">
        <w:t xml:space="preserve"> access to the</w:t>
      </w:r>
      <w:r>
        <w:t xml:space="preserve"> </w:t>
      </w:r>
      <w:proofErr w:type="spellStart"/>
      <w:r>
        <w:t>CarrierWeb</w:t>
      </w:r>
      <w:proofErr w:type="spellEnd"/>
      <w:r>
        <w:t xml:space="preserve"> database schema.</w:t>
      </w:r>
    </w:p>
    <w:p w14:paraId="0035106C" w14:textId="77777777" w:rsidR="00025C4A" w:rsidRPr="00025C4A" w:rsidRDefault="00613565" w:rsidP="00613565">
      <w:pPr>
        <w:pStyle w:val="BodyText"/>
        <w:numPr>
          <w:ilvl w:val="1"/>
          <w:numId w:val="55"/>
        </w:numPr>
      </w:pPr>
      <w:r>
        <w:t xml:space="preserve">In the </w:t>
      </w:r>
      <w:r w:rsidRPr="00025C4A">
        <w:rPr>
          <w:szCs w:val="16"/>
        </w:rPr>
        <w:t>&lt;application-path&gt;/WEB-INF directory, find file “</w:t>
      </w:r>
      <w:proofErr w:type="spellStart"/>
      <w:r w:rsidRPr="00025C4A">
        <w:rPr>
          <w:szCs w:val="16"/>
        </w:rPr>
        <w:t>opticash.properties</w:t>
      </w:r>
      <w:proofErr w:type="spellEnd"/>
      <w:r w:rsidRPr="00025C4A">
        <w:rPr>
          <w:szCs w:val="16"/>
        </w:rPr>
        <w:t xml:space="preserve">”. Open this file with a text editor and place your </w:t>
      </w:r>
      <w:proofErr w:type="spellStart"/>
      <w:r w:rsidRPr="00025C4A">
        <w:rPr>
          <w:szCs w:val="16"/>
        </w:rPr>
        <w:t>CarrierWeb</w:t>
      </w:r>
      <w:proofErr w:type="spellEnd"/>
      <w:r w:rsidRPr="00025C4A">
        <w:rPr>
          <w:szCs w:val="16"/>
        </w:rPr>
        <w:t xml:space="preserve"> schema name in the following line (replacing DEMO_CW):</w:t>
      </w:r>
    </w:p>
    <w:p w14:paraId="0EC3AE4B" w14:textId="77777777" w:rsidR="00025C4A" w:rsidRDefault="00025C4A" w:rsidP="00025C4A">
      <w:pPr>
        <w:pStyle w:val="BodyText"/>
      </w:pPr>
      <w:r>
        <w:rPr>
          <w:szCs w:val="16"/>
        </w:rPr>
        <w:t xml:space="preserve"> </w:t>
      </w:r>
      <w:proofErr w:type="spellStart"/>
      <w:r>
        <w:t>OptiTransport.CWSchemaName</w:t>
      </w:r>
      <w:proofErr w:type="spellEnd"/>
      <w:r>
        <w:t>=DEMO_CW</w:t>
      </w:r>
    </w:p>
    <w:p w14:paraId="0402296D" w14:textId="77777777" w:rsidR="00025C4A" w:rsidRPr="00025C4A" w:rsidRDefault="00025C4A" w:rsidP="00613565">
      <w:pPr>
        <w:pStyle w:val="BodyText"/>
        <w:numPr>
          <w:ilvl w:val="1"/>
          <w:numId w:val="55"/>
        </w:numPr>
        <w:rPr>
          <w:szCs w:val="16"/>
        </w:rPr>
      </w:pPr>
      <w:r>
        <w:t xml:space="preserve"> </w:t>
      </w:r>
      <w:r>
        <w:rPr>
          <w:szCs w:val="16"/>
        </w:rPr>
        <w:t xml:space="preserve">Using an SQL editor connected to the </w:t>
      </w:r>
      <w:proofErr w:type="spellStart"/>
      <w:r>
        <w:rPr>
          <w:szCs w:val="16"/>
        </w:rPr>
        <w:t>CarrierWeb</w:t>
      </w:r>
      <w:proofErr w:type="spellEnd"/>
      <w:r>
        <w:rPr>
          <w:szCs w:val="16"/>
        </w:rPr>
        <w:t xml:space="preserve"> schema, grant access for </w:t>
      </w:r>
      <w:proofErr w:type="spellStart"/>
      <w:r>
        <w:rPr>
          <w:szCs w:val="16"/>
        </w:rPr>
        <w:t>OptiCash</w:t>
      </w:r>
      <w:proofErr w:type="spellEnd"/>
      <w:r>
        <w:rPr>
          <w:szCs w:val="16"/>
        </w:rPr>
        <w:t xml:space="preserve"> to use certain tables. Replace {OC_SCHEMA} with your </w:t>
      </w:r>
      <w:proofErr w:type="spellStart"/>
      <w:r>
        <w:rPr>
          <w:szCs w:val="16"/>
        </w:rPr>
        <w:t>OptiCash</w:t>
      </w:r>
      <w:proofErr w:type="spellEnd"/>
      <w:r>
        <w:rPr>
          <w:szCs w:val="16"/>
        </w:rPr>
        <w:t xml:space="preserve"> database schema name.</w:t>
      </w:r>
    </w:p>
    <w:p w14:paraId="61FBE297" w14:textId="77777777" w:rsidR="00613565" w:rsidRDefault="00025C4A" w:rsidP="00025C4A">
      <w:pPr>
        <w:pStyle w:val="BodyText"/>
      </w:pPr>
      <w:r>
        <w:t xml:space="preserve">GRANT SELECT ON </w:t>
      </w:r>
      <w:proofErr w:type="spellStart"/>
      <w:r>
        <w:t>global_jpa_seq</w:t>
      </w:r>
      <w:proofErr w:type="spellEnd"/>
      <w:r>
        <w:t xml:space="preserve"> TO {OC_SCHEMA};</w:t>
      </w:r>
    </w:p>
    <w:p w14:paraId="17309C65" w14:textId="77777777" w:rsidR="00025C4A" w:rsidRDefault="00025C4A" w:rsidP="00025C4A">
      <w:pPr>
        <w:pStyle w:val="BodyText"/>
      </w:pPr>
      <w:r>
        <w:lastRenderedPageBreak/>
        <w:t>GRANT SELECT, UPDATE, DELETE, INSERT ON ROUTEPLAN TO {OC_SCHEMA};</w:t>
      </w:r>
    </w:p>
    <w:p w14:paraId="3EEC9D11" w14:textId="77777777" w:rsidR="00025C4A" w:rsidRDefault="00025C4A" w:rsidP="00025C4A">
      <w:pPr>
        <w:pStyle w:val="BodyText"/>
      </w:pPr>
      <w:r>
        <w:t>GRANT SELECT, UPDATE, DELETE, INSERT ON ROUTEPLAN_ORDERIDS TO {OC_SCHEMA};</w:t>
      </w:r>
    </w:p>
    <w:p w14:paraId="16526EDE" w14:textId="77777777" w:rsidR="00025C4A" w:rsidRDefault="00025C4A" w:rsidP="00025C4A">
      <w:pPr>
        <w:pStyle w:val="BodyText"/>
      </w:pPr>
      <w:r>
        <w:t>GRANT SELECT, UPDATE, DELETE, INSER</w:t>
      </w:r>
      <w:r w:rsidR="00395F0C">
        <w:t xml:space="preserve">T ON ROUTEPLAN_ORDERSOURCES TO </w:t>
      </w:r>
      <w:r>
        <w:t>{OC_SCHEMA};</w:t>
      </w:r>
    </w:p>
    <w:p w14:paraId="7373FE61" w14:textId="77777777" w:rsidR="00613565" w:rsidRDefault="00613565">
      <w:pPr>
        <w:pStyle w:val="BodyText"/>
        <w:rPr>
          <w:szCs w:val="16"/>
        </w:rPr>
      </w:pPr>
    </w:p>
    <w:p w14:paraId="43F2D73C" w14:textId="77777777" w:rsidR="00A5184B" w:rsidRDefault="00A5184B">
      <w:pPr>
        <w:pStyle w:val="Heading1"/>
        <w:tabs>
          <w:tab w:val="left" w:pos="0"/>
        </w:tabs>
      </w:pPr>
      <w:bookmarkStart w:id="138" w:name="__RefHeading__258_2075784457"/>
      <w:bookmarkStart w:id="139" w:name="__RefHeading__535_73080779"/>
      <w:bookmarkStart w:id="140" w:name="__RefHeading__7619_1590952297"/>
      <w:bookmarkStart w:id="141" w:name="__RefHeading__5611_2125000322"/>
      <w:bookmarkStart w:id="142" w:name="_Toc122505563"/>
      <w:bookmarkEnd w:id="138"/>
      <w:bookmarkEnd w:id="139"/>
      <w:bookmarkEnd w:id="140"/>
      <w:bookmarkEnd w:id="141"/>
      <w:proofErr w:type="spellStart"/>
      <w:r>
        <w:t>OptiNet</w:t>
      </w:r>
      <w:proofErr w:type="spellEnd"/>
      <w:r>
        <w:t xml:space="preserve"> Deployment (Application Server)</w:t>
      </w:r>
      <w:bookmarkEnd w:id="142"/>
    </w:p>
    <w:p w14:paraId="5637E659" w14:textId="77777777" w:rsidR="00A5184B" w:rsidRDefault="00084272">
      <w:pPr>
        <w:pStyle w:val="Heading2"/>
        <w:tabs>
          <w:tab w:val="left" w:pos="0"/>
        </w:tabs>
      </w:pPr>
      <w:bookmarkStart w:id="143" w:name="__RefHeading__260_2075784457"/>
      <w:bookmarkStart w:id="144" w:name="__RefHeading__537_73080779"/>
      <w:bookmarkStart w:id="145" w:name="__RefHeading__7621_1590952297"/>
      <w:bookmarkStart w:id="146" w:name="__RefHeading__5613_2125000322"/>
      <w:bookmarkStart w:id="147" w:name="_Toc122505564"/>
      <w:bookmarkEnd w:id="143"/>
      <w:bookmarkEnd w:id="144"/>
      <w:bookmarkEnd w:id="145"/>
      <w:bookmarkEnd w:id="146"/>
      <w:r>
        <w:t xml:space="preserve">WAR </w:t>
      </w:r>
      <w:r w:rsidR="00A5184B">
        <w:t>File Deployment</w:t>
      </w:r>
      <w:bookmarkEnd w:id="147"/>
    </w:p>
    <w:p w14:paraId="398CBE19" w14:textId="77777777" w:rsidR="00A5184B" w:rsidRDefault="00084272">
      <w:pPr>
        <w:pStyle w:val="BodyText"/>
        <w:numPr>
          <w:ilvl w:val="0"/>
          <w:numId w:val="3"/>
        </w:numPr>
        <w:tabs>
          <w:tab w:val="left" w:pos="0"/>
        </w:tabs>
        <w:rPr>
          <w:rFonts w:eastAsia="TimesNewRomanPSMT" w:cs="TimesNewRomanPSMT"/>
          <w:szCs w:val="20"/>
        </w:rPr>
      </w:pPr>
      <w:r>
        <w:t xml:space="preserve">WAR </w:t>
      </w:r>
      <w:r w:rsidR="00A5184B">
        <w:rPr>
          <w:rFonts w:eastAsia="TimesNewRomanPSMT" w:cs="TimesNewRomanPSMT"/>
          <w:szCs w:val="20"/>
        </w:rPr>
        <w:t xml:space="preserve">files are readily deployable web-application containers, complete with supporting jars. Recommendation and forecast engines are also inside of the </w:t>
      </w:r>
      <w:r>
        <w:t xml:space="preserve">WAR </w:t>
      </w:r>
      <w:r w:rsidR="00A5184B">
        <w:rPr>
          <w:rFonts w:eastAsia="TimesNewRomanPSMT" w:cs="TimesNewRomanPSMT"/>
          <w:szCs w:val="20"/>
        </w:rPr>
        <w:t>file.</w:t>
      </w:r>
    </w:p>
    <w:p w14:paraId="67658FC9" w14:textId="77777777" w:rsidR="00A5184B" w:rsidRDefault="00A5184B">
      <w:pPr>
        <w:pStyle w:val="BodyText"/>
        <w:numPr>
          <w:ilvl w:val="0"/>
          <w:numId w:val="3"/>
        </w:numPr>
        <w:tabs>
          <w:tab w:val="left" w:pos="0"/>
        </w:tabs>
      </w:pPr>
      <w:r>
        <w:t>The default deploymen</w:t>
      </w:r>
      <w:r w:rsidR="00CE0DDC">
        <w:t xml:space="preserve">t of </w:t>
      </w:r>
      <w:proofErr w:type="spellStart"/>
      <w:r w:rsidR="00CE0DDC">
        <w:t>OptiNet</w:t>
      </w:r>
      <w:proofErr w:type="spellEnd"/>
      <w:r>
        <w:t xml:space="preserve"> will be to a web appl</w:t>
      </w:r>
      <w:r w:rsidR="00CE0DDC">
        <w:t>ication and URL called “</w:t>
      </w:r>
      <w:proofErr w:type="spellStart"/>
      <w:r w:rsidR="00CE0DDC">
        <w:t>optinet</w:t>
      </w:r>
      <w:proofErr w:type="spellEnd"/>
      <w:r>
        <w:t>”. Many Application Servers (WebSphere, etc.) provide an application assembly tool to allow you to change the default context prior to deployment. Refer to the specifics of you</w:t>
      </w:r>
      <w:r w:rsidR="00CD5598">
        <w:t>r Application Server for this.</w:t>
      </w:r>
    </w:p>
    <w:p w14:paraId="3E49EF88" w14:textId="77777777" w:rsidR="00A5184B" w:rsidRDefault="00A5184B">
      <w:pPr>
        <w:pStyle w:val="BodyText"/>
        <w:numPr>
          <w:ilvl w:val="0"/>
          <w:numId w:val="3"/>
        </w:numPr>
        <w:tabs>
          <w:tab w:val="left" w:pos="0"/>
        </w:tabs>
      </w:pPr>
      <w:r>
        <w:t xml:space="preserve">The precise deployment technique for the installation </w:t>
      </w:r>
      <w:r w:rsidR="00CD5598">
        <w:t xml:space="preserve">WAR </w:t>
      </w:r>
      <w:r>
        <w:t xml:space="preserve">file depends on the Application Server chosen, e.g. </w:t>
      </w:r>
      <w:r w:rsidR="00CE0DDC">
        <w:t>IBM WebSphere or</w:t>
      </w:r>
      <w:r>
        <w:t xml:space="preserve"> </w:t>
      </w:r>
      <w:r w:rsidR="00CE0DDC">
        <w:t>Apache Tomcat</w:t>
      </w:r>
      <w:r>
        <w:t>.</w:t>
      </w:r>
    </w:p>
    <w:p w14:paraId="35770242" w14:textId="77777777" w:rsidR="00A5184B" w:rsidRDefault="00A5184B">
      <w:pPr>
        <w:pStyle w:val="BodyText"/>
        <w:numPr>
          <w:ilvl w:val="1"/>
          <w:numId w:val="3"/>
        </w:numPr>
        <w:tabs>
          <w:tab w:val="left" w:pos="0"/>
        </w:tabs>
      </w:pPr>
      <w:r>
        <w:t>If you are deploying on WebSphere, it is strongly recommended to enable the option “Show me all installation options and parameters” for deployment, unless you are already comfort</w:t>
      </w:r>
      <w:r w:rsidR="00CE0DDC">
        <w:t xml:space="preserve">able and using a custom </w:t>
      </w:r>
      <w:proofErr w:type="spellStart"/>
      <w:r w:rsidR="00CE0DDC">
        <w:t>OptiNet</w:t>
      </w:r>
      <w:proofErr w:type="spellEnd"/>
      <w:r>
        <w:t xml:space="preserve"> deployment script specific to your institution.</w:t>
      </w:r>
    </w:p>
    <w:p w14:paraId="319E6D40" w14:textId="77777777" w:rsidR="00A5184B" w:rsidRDefault="00A5184B">
      <w:pPr>
        <w:pStyle w:val="BodyText"/>
        <w:numPr>
          <w:ilvl w:val="0"/>
          <w:numId w:val="3"/>
        </w:numPr>
        <w:tabs>
          <w:tab w:val="left" w:pos="0"/>
        </w:tabs>
      </w:pPr>
      <w:proofErr w:type="spellStart"/>
      <w:r>
        <w:t>OptiCash</w:t>
      </w:r>
      <w:proofErr w:type="spellEnd"/>
      <w:r>
        <w:t xml:space="preserve"> contains security roles within the </w:t>
      </w:r>
      <w:r w:rsidR="00CD5598">
        <w:t xml:space="preserve">WAR </w:t>
      </w:r>
      <w:r>
        <w:t>file (the web.xml file), which permit you to match authenticated users to application access. These roles are:</w:t>
      </w:r>
    </w:p>
    <w:p w14:paraId="25D210D6" w14:textId="77777777" w:rsidR="00A5184B" w:rsidRDefault="00CE0DDC">
      <w:pPr>
        <w:pStyle w:val="BodyText"/>
        <w:numPr>
          <w:ilvl w:val="1"/>
          <w:numId w:val="3"/>
        </w:numPr>
        <w:tabs>
          <w:tab w:val="left" w:pos="0"/>
        </w:tabs>
      </w:pPr>
      <w:proofErr w:type="spellStart"/>
      <w:r>
        <w:t>NormalRole</w:t>
      </w:r>
      <w:proofErr w:type="spellEnd"/>
      <w:r>
        <w:t xml:space="preserve"> (common user who logs into </w:t>
      </w:r>
      <w:proofErr w:type="spellStart"/>
      <w:r>
        <w:t>OptiNet</w:t>
      </w:r>
      <w:proofErr w:type="spellEnd"/>
      <w:r w:rsidR="00A5184B">
        <w:t>)</w:t>
      </w:r>
    </w:p>
    <w:p w14:paraId="06DC9A64" w14:textId="77777777" w:rsidR="00A5184B" w:rsidRDefault="00A5184B">
      <w:pPr>
        <w:pStyle w:val="BodyText"/>
        <w:numPr>
          <w:ilvl w:val="1"/>
          <w:numId w:val="3"/>
        </w:numPr>
        <w:tabs>
          <w:tab w:val="left" w:pos="0"/>
        </w:tabs>
      </w:pPr>
      <w:proofErr w:type="spellStart"/>
      <w:r>
        <w:t>MaintenanceRole</w:t>
      </w:r>
      <w:proofErr w:type="spellEnd"/>
      <w:r>
        <w:t xml:space="preserve"> (typically an App Server or IT administrator who configures the application with the JDBC access, input/output directories, log directories, etc.). This user would access the sub </w:t>
      </w:r>
      <w:proofErr w:type="spellStart"/>
      <w:r>
        <w:t>maint</w:t>
      </w:r>
      <w:proofErr w:type="spellEnd"/>
      <w:r>
        <w:t>/ URL and associated pages.</w:t>
      </w:r>
    </w:p>
    <w:p w14:paraId="581BAE17" w14:textId="77777777" w:rsidR="00A5184B" w:rsidRDefault="00A5184B">
      <w:pPr>
        <w:pStyle w:val="BodyText"/>
        <w:numPr>
          <w:ilvl w:val="0"/>
          <w:numId w:val="3"/>
        </w:numPr>
        <w:tabs>
          <w:tab w:val="left" w:pos="0"/>
        </w:tabs>
      </w:pPr>
      <w:r>
        <w:t>You may choose to give any user access to these URLs of the application, and if so simply enable the applicable options in accordance with your application server.</w:t>
      </w:r>
    </w:p>
    <w:p w14:paraId="38F2984D" w14:textId="4A3E398D" w:rsidR="00A5184B" w:rsidRDefault="00A5184B">
      <w:pPr>
        <w:pStyle w:val="BodyText"/>
        <w:numPr>
          <w:ilvl w:val="1"/>
          <w:numId w:val="3"/>
        </w:numPr>
        <w:tabs>
          <w:tab w:val="left" w:pos="0"/>
        </w:tabs>
      </w:pPr>
      <w:r>
        <w:t xml:space="preserve">Example: In the case of WebSphere, this is handled in the “Map security roles to users or groups” step of </w:t>
      </w:r>
      <w:r w:rsidR="00CD5598">
        <w:t xml:space="preserve">WAR </w:t>
      </w:r>
      <w:r>
        <w:t>deployment, where you can Look Up Users or Groups based upon your applicable access directory plug-in. You can also grant these two roles to “Everyone”.</w:t>
      </w:r>
    </w:p>
    <w:p w14:paraId="46CDB5E1" w14:textId="77777777" w:rsidR="00A5184B" w:rsidRDefault="00A5184B">
      <w:pPr>
        <w:pStyle w:val="BodyText"/>
        <w:numPr>
          <w:ilvl w:val="0"/>
          <w:numId w:val="3"/>
        </w:numPr>
        <w:tabs>
          <w:tab w:val="left" w:pos="0"/>
        </w:tabs>
      </w:pPr>
      <w:r>
        <w:t>If applicable, make sure to save the configuration post-deployment.</w:t>
      </w:r>
    </w:p>
    <w:p w14:paraId="5CC74264" w14:textId="77777777" w:rsidR="00A5184B" w:rsidRDefault="00A5184B">
      <w:pPr>
        <w:pStyle w:val="BodyText"/>
        <w:numPr>
          <w:ilvl w:val="0"/>
          <w:numId w:val="3"/>
        </w:numPr>
        <w:tabs>
          <w:tab w:val="left" w:pos="0"/>
        </w:tabs>
        <w:rPr>
          <w:rFonts w:eastAsia="TimesNewRomanPSMT" w:cs="TimesNewRomanPSMT"/>
          <w:szCs w:val="20"/>
        </w:rPr>
      </w:pPr>
      <w:r>
        <w:rPr>
          <w:rFonts w:eastAsia="TimesNewRomanPSMT" w:cs="TimesNewRomanPSMT"/>
          <w:szCs w:val="20"/>
        </w:rPr>
        <w:t>If applicable, make sure you regenerate the plug-in configuration for proper communication between the Web Server and the Application Server.</w:t>
      </w:r>
    </w:p>
    <w:p w14:paraId="634AE55F" w14:textId="77777777" w:rsidR="00A5184B" w:rsidRDefault="00A5184B">
      <w:pPr>
        <w:pStyle w:val="BodyText"/>
        <w:rPr>
          <w:rFonts w:eastAsia="TimesNewRomanPSMT" w:cs="TimesNewRomanPSMT"/>
          <w:szCs w:val="20"/>
        </w:rPr>
      </w:pPr>
    </w:p>
    <w:p w14:paraId="4B4E4EB1" w14:textId="77777777" w:rsidR="00A5184B" w:rsidRDefault="00A5184B">
      <w:pPr>
        <w:pStyle w:val="Heading1"/>
        <w:tabs>
          <w:tab w:val="left" w:pos="0"/>
        </w:tabs>
        <w:rPr>
          <w:szCs w:val="16"/>
        </w:rPr>
      </w:pPr>
      <w:bookmarkStart w:id="148" w:name="__RefHeading__262_2075784457"/>
      <w:bookmarkStart w:id="149" w:name="__RefHeading__539_73080779"/>
      <w:bookmarkStart w:id="150" w:name="__RefHeading__7394_1590952297"/>
      <w:bookmarkStart w:id="151" w:name="__RefHeading__5615_2125000322"/>
      <w:bookmarkStart w:id="152" w:name="_Toc122505565"/>
      <w:bookmarkEnd w:id="148"/>
      <w:bookmarkEnd w:id="149"/>
      <w:bookmarkEnd w:id="150"/>
      <w:bookmarkEnd w:id="151"/>
      <w:proofErr w:type="spellStart"/>
      <w:r>
        <w:rPr>
          <w:szCs w:val="16"/>
        </w:rPr>
        <w:t>OptiNet</w:t>
      </w:r>
      <w:proofErr w:type="spellEnd"/>
      <w:r>
        <w:rPr>
          <w:szCs w:val="16"/>
        </w:rPr>
        <w:t xml:space="preserve"> System Configuration</w:t>
      </w:r>
      <w:bookmarkEnd w:id="152"/>
    </w:p>
    <w:p w14:paraId="162DCCB2" w14:textId="77777777" w:rsidR="00A5184B" w:rsidRDefault="00A5184B">
      <w:pPr>
        <w:pStyle w:val="BodyText"/>
        <w:rPr>
          <w:szCs w:val="16"/>
        </w:rPr>
      </w:pPr>
      <w:r>
        <w:rPr>
          <w:szCs w:val="16"/>
        </w:rPr>
        <w:t xml:space="preserve">After the </w:t>
      </w:r>
      <w:r w:rsidR="00CD5598">
        <w:t xml:space="preserve">WAR </w:t>
      </w:r>
      <w:r>
        <w:rPr>
          <w:szCs w:val="16"/>
        </w:rPr>
        <w:t>file is deployed following instructions in the previous steps, the following will indicate additional</w:t>
      </w:r>
    </w:p>
    <w:p w14:paraId="76128DD2" w14:textId="77777777" w:rsidR="00A5184B" w:rsidRDefault="00A5184B">
      <w:pPr>
        <w:pStyle w:val="BodyText"/>
        <w:rPr>
          <w:szCs w:val="16"/>
        </w:rPr>
      </w:pPr>
      <w:r>
        <w:rPr>
          <w:szCs w:val="16"/>
        </w:rPr>
        <w:t>configurations that need to be defined.</w:t>
      </w:r>
    </w:p>
    <w:p w14:paraId="40D7A43B" w14:textId="77777777" w:rsidR="00A5184B" w:rsidRDefault="00A5184B">
      <w:pPr>
        <w:pStyle w:val="BodyText"/>
        <w:numPr>
          <w:ilvl w:val="0"/>
          <w:numId w:val="17"/>
        </w:numPr>
        <w:tabs>
          <w:tab w:val="left" w:pos="0"/>
        </w:tabs>
        <w:rPr>
          <w:szCs w:val="16"/>
        </w:rPr>
      </w:pPr>
      <w:r>
        <w:rPr>
          <w:szCs w:val="16"/>
        </w:rPr>
        <w:t>Update the &lt;application-path&gt;/WEB-INF/</w:t>
      </w:r>
      <w:r w:rsidR="00CE0DDC">
        <w:rPr>
          <w:szCs w:val="16"/>
        </w:rPr>
        <w:t>classes/</w:t>
      </w:r>
      <w:r>
        <w:rPr>
          <w:szCs w:val="16"/>
        </w:rPr>
        <w:t>log4j.properties file to point the opticash.log to the desired location. Log4J is a Java logging utility that logs the usage activity in the application. Please note that this should be the full path to the log file.</w:t>
      </w:r>
    </w:p>
    <w:p w14:paraId="2BC4377D" w14:textId="77777777" w:rsidR="00A5184B" w:rsidRDefault="00A5184B">
      <w:pPr>
        <w:pStyle w:val="BodyText"/>
        <w:numPr>
          <w:ilvl w:val="1"/>
          <w:numId w:val="17"/>
        </w:numPr>
        <w:tabs>
          <w:tab w:val="left" w:pos="0"/>
        </w:tabs>
        <w:rPr>
          <w:szCs w:val="16"/>
        </w:rPr>
      </w:pPr>
      <w:r>
        <w:rPr>
          <w:szCs w:val="16"/>
        </w:rPr>
        <w:t>There are two provided methods for logging in the log4j.properties file:</w:t>
      </w:r>
    </w:p>
    <w:p w14:paraId="219177E6" w14:textId="77777777" w:rsidR="00A5184B" w:rsidRDefault="00A5184B">
      <w:pPr>
        <w:pStyle w:val="BodyText"/>
        <w:numPr>
          <w:ilvl w:val="2"/>
          <w:numId w:val="17"/>
        </w:numPr>
        <w:tabs>
          <w:tab w:val="left" w:pos="0"/>
        </w:tabs>
        <w:rPr>
          <w:szCs w:val="16"/>
        </w:rPr>
      </w:pPr>
      <w:r>
        <w:rPr>
          <w:szCs w:val="16"/>
        </w:rPr>
        <w:t xml:space="preserve">logging to the standard out file known as the Console </w:t>
      </w:r>
      <w:proofErr w:type="spellStart"/>
      <w:r>
        <w:rPr>
          <w:szCs w:val="16"/>
        </w:rPr>
        <w:t>Appender</w:t>
      </w:r>
      <w:proofErr w:type="spellEnd"/>
      <w:r>
        <w:rPr>
          <w:szCs w:val="16"/>
        </w:rPr>
        <w:t xml:space="preserve"> or CON, and</w:t>
      </w:r>
    </w:p>
    <w:p w14:paraId="64B182F3" w14:textId="77777777" w:rsidR="00A5184B" w:rsidRDefault="00A5184B">
      <w:pPr>
        <w:pStyle w:val="BodyText"/>
        <w:numPr>
          <w:ilvl w:val="2"/>
          <w:numId w:val="17"/>
        </w:numPr>
        <w:tabs>
          <w:tab w:val="left" w:pos="0"/>
        </w:tabs>
        <w:rPr>
          <w:szCs w:val="16"/>
        </w:rPr>
      </w:pPr>
      <w:r>
        <w:rPr>
          <w:szCs w:val="16"/>
        </w:rPr>
        <w:t xml:space="preserve">logging to a separate log file known as a Rolling File </w:t>
      </w:r>
      <w:proofErr w:type="spellStart"/>
      <w:r>
        <w:rPr>
          <w:szCs w:val="16"/>
        </w:rPr>
        <w:t>Appender</w:t>
      </w:r>
      <w:proofErr w:type="spellEnd"/>
      <w:r>
        <w:rPr>
          <w:szCs w:val="16"/>
        </w:rPr>
        <w:t xml:space="preserve"> or ROL.</w:t>
      </w:r>
    </w:p>
    <w:p w14:paraId="08F9A0A9" w14:textId="77777777" w:rsidR="00A5184B" w:rsidRDefault="00A5184B">
      <w:pPr>
        <w:pStyle w:val="BodyText"/>
        <w:numPr>
          <w:ilvl w:val="1"/>
          <w:numId w:val="17"/>
        </w:numPr>
        <w:tabs>
          <w:tab w:val="left" w:pos="0"/>
        </w:tabs>
        <w:rPr>
          <w:szCs w:val="16"/>
        </w:rPr>
      </w:pPr>
      <w:r>
        <w:rPr>
          <w:szCs w:val="16"/>
        </w:rPr>
        <w:t>Typically, most installations will</w:t>
      </w:r>
      <w:r w:rsidR="00CE0DDC">
        <w:rPr>
          <w:szCs w:val="16"/>
        </w:rPr>
        <w:t xml:space="preserve"> use the second option (</w:t>
      </w:r>
      <w:proofErr w:type="spellStart"/>
      <w:r w:rsidR="00CE0DDC">
        <w:rPr>
          <w:szCs w:val="16"/>
        </w:rPr>
        <w:t>OptiNet</w:t>
      </w:r>
      <w:proofErr w:type="spellEnd"/>
      <w:r>
        <w:rPr>
          <w:szCs w:val="16"/>
        </w:rPr>
        <w:t xml:space="preserve"> logging to a separate log file as opposed to the application server default out log). The first option is the default, which results in a standard log4j.properties file that can be run “out-of-the-box” by logging to the standard out. The default is for WARN (warning-level) logging to the standard out of the JVM. Typically this would be the default application server (e.g. WebSphere) log file. The second option is for logging to a separate </w:t>
      </w:r>
      <w:r>
        <w:rPr>
          <w:szCs w:val="16"/>
        </w:rPr>
        <w:lastRenderedPageBreak/>
        <w:t xml:space="preserve">log file. Please note this file and directory must exist and be accessible for writing from the application. The default logging level for ROL is DEBUG (warning-level). You can use either or both options, although </w:t>
      </w:r>
      <w:r w:rsidR="008E34F9">
        <w:t>it is recommended to use</w:t>
      </w:r>
      <w:r>
        <w:rPr>
          <w:szCs w:val="16"/>
        </w:rPr>
        <w:t xml:space="preserve"> the second option (ROL) in order to have a separate log file for </w:t>
      </w:r>
      <w:proofErr w:type="spellStart"/>
      <w:r>
        <w:rPr>
          <w:szCs w:val="16"/>
        </w:rPr>
        <w:t>OptiCash</w:t>
      </w:r>
      <w:proofErr w:type="spellEnd"/>
      <w:r>
        <w:rPr>
          <w:szCs w:val="16"/>
        </w:rPr>
        <w:t xml:space="preserve"> not muddied with other Application Server messages.</w:t>
      </w:r>
    </w:p>
    <w:p w14:paraId="6B953AF3" w14:textId="77777777" w:rsidR="00A5184B" w:rsidRDefault="00A5184B">
      <w:pPr>
        <w:pStyle w:val="BodyText"/>
        <w:numPr>
          <w:ilvl w:val="1"/>
          <w:numId w:val="17"/>
        </w:numPr>
        <w:tabs>
          <w:tab w:val="left" w:pos="0"/>
        </w:tabs>
        <w:rPr>
          <w:szCs w:val="16"/>
        </w:rPr>
      </w:pPr>
      <w:r>
        <w:rPr>
          <w:szCs w:val="16"/>
        </w:rPr>
        <w:t>Merely comment out the appropriate fields as desired with a preceding hash (#) symbol to comment out a line. Please note that the file name and full path to the log file should be used, assuming a ROL log file.</w:t>
      </w:r>
    </w:p>
    <w:p w14:paraId="57036806" w14:textId="77777777" w:rsidR="00A5184B" w:rsidRDefault="00CE0DDC">
      <w:pPr>
        <w:pStyle w:val="BodyText"/>
        <w:numPr>
          <w:ilvl w:val="1"/>
          <w:numId w:val="17"/>
        </w:numPr>
        <w:tabs>
          <w:tab w:val="left" w:pos="0"/>
        </w:tabs>
        <w:rPr>
          <w:szCs w:val="16"/>
        </w:rPr>
      </w:pPr>
      <w:r>
        <w:rPr>
          <w:szCs w:val="16"/>
        </w:rPr>
        <w:t xml:space="preserve">Edit the appropriate setting to </w:t>
      </w:r>
      <w:r w:rsidR="00A5184B">
        <w:rPr>
          <w:szCs w:val="16"/>
        </w:rPr>
        <w:t>point to an available logs directory</w:t>
      </w:r>
      <w:r>
        <w:rPr>
          <w:szCs w:val="16"/>
        </w:rPr>
        <w:t xml:space="preserve"> and file</w:t>
      </w:r>
      <w:r w:rsidR="00A5184B">
        <w:rPr>
          <w:szCs w:val="16"/>
        </w:rPr>
        <w:t>. (by default) log4j.appender.ROL=C:</w:t>
      </w:r>
      <w:hyperlink r:id="rId24" w:history="1">
        <w:r w:rsidRPr="002A5036">
          <w:rPr>
            <w:rStyle w:val="Hyperlink"/>
            <w:szCs w:val="16"/>
          </w:rPr>
          <w:t>\\Logs\\OptiNet.log</w:t>
        </w:r>
      </w:hyperlink>
    </w:p>
    <w:p w14:paraId="38BA8FD0" w14:textId="77777777" w:rsidR="00A5184B" w:rsidRDefault="00A5184B">
      <w:pPr>
        <w:pStyle w:val="BodyText"/>
        <w:numPr>
          <w:ilvl w:val="1"/>
          <w:numId w:val="17"/>
        </w:numPr>
        <w:tabs>
          <w:tab w:val="left" w:pos="0"/>
        </w:tabs>
        <w:rPr>
          <w:szCs w:val="16"/>
        </w:rPr>
      </w:pPr>
      <w:r>
        <w:rPr>
          <w:szCs w:val="16"/>
        </w:rPr>
        <w:t>Note that each time changes are made to any of the property fi</w:t>
      </w:r>
      <w:r w:rsidR="00CE0DDC">
        <w:rPr>
          <w:szCs w:val="16"/>
        </w:rPr>
        <w:t xml:space="preserve">les you need to restart </w:t>
      </w:r>
      <w:proofErr w:type="spellStart"/>
      <w:r w:rsidR="00CE0DDC">
        <w:rPr>
          <w:szCs w:val="16"/>
        </w:rPr>
        <w:t>OptiNet</w:t>
      </w:r>
      <w:proofErr w:type="spellEnd"/>
      <w:r>
        <w:rPr>
          <w:szCs w:val="16"/>
        </w:rPr>
        <w:t xml:space="preserve"> within the Application Server so that the changes are applied. (Reconfigure the plug-in, as well, between your App Server and Web Server, if necessary.)</w:t>
      </w:r>
    </w:p>
    <w:p w14:paraId="682BEC09" w14:textId="77777777" w:rsidR="00A5184B" w:rsidRDefault="00A5184B">
      <w:pPr>
        <w:pStyle w:val="BodyText"/>
        <w:numPr>
          <w:ilvl w:val="0"/>
          <w:numId w:val="17"/>
        </w:numPr>
        <w:tabs>
          <w:tab w:val="left" w:pos="0"/>
        </w:tabs>
        <w:rPr>
          <w:szCs w:val="16"/>
        </w:rPr>
      </w:pPr>
      <w:r>
        <w:rPr>
          <w:szCs w:val="16"/>
        </w:rPr>
        <w:t>Browse to http://&lt;server_address&gt;:&lt;port&gt;/opti</w:t>
      </w:r>
      <w:r w:rsidR="0022424F">
        <w:rPr>
          <w:szCs w:val="16"/>
        </w:rPr>
        <w:t>net</w:t>
      </w:r>
      <w:r>
        <w:rPr>
          <w:szCs w:val="16"/>
        </w:rPr>
        <w:t>/maint/index.jsp (assuming the default application context of “</w:t>
      </w:r>
      <w:proofErr w:type="spellStart"/>
      <w:r w:rsidR="00B376BC">
        <w:rPr>
          <w:szCs w:val="16"/>
        </w:rPr>
        <w:t>opti</w:t>
      </w:r>
      <w:r w:rsidR="0022424F">
        <w:rPr>
          <w:szCs w:val="16"/>
        </w:rPr>
        <w:t>net</w:t>
      </w:r>
      <w:proofErr w:type="spellEnd"/>
      <w:r w:rsidR="0022424F">
        <w:rPr>
          <w:szCs w:val="16"/>
        </w:rPr>
        <w:t>” was not changed).</w:t>
      </w:r>
      <w:r>
        <w:rPr>
          <w:szCs w:val="16"/>
        </w:rPr>
        <w:t xml:space="preserve"> Select the “System Setup” link, which takes you to http://&lt;server_address&gt;:&lt;port&gt;/opti</w:t>
      </w:r>
      <w:r w:rsidR="0022424F">
        <w:rPr>
          <w:szCs w:val="16"/>
        </w:rPr>
        <w:t>net</w:t>
      </w:r>
      <w:r>
        <w:rPr>
          <w:szCs w:val="16"/>
        </w:rPr>
        <w:t>/maint/setup.jsp</w:t>
      </w:r>
    </w:p>
    <w:p w14:paraId="780B0E6D" w14:textId="77777777" w:rsidR="00A5184B" w:rsidRDefault="00A5184B">
      <w:pPr>
        <w:pStyle w:val="BodyText"/>
        <w:numPr>
          <w:ilvl w:val="0"/>
          <w:numId w:val="17"/>
        </w:numPr>
        <w:tabs>
          <w:tab w:val="left" w:pos="0"/>
        </w:tabs>
        <w:rPr>
          <w:szCs w:val="16"/>
        </w:rPr>
      </w:pPr>
      <w:r>
        <w:rPr>
          <w:szCs w:val="16"/>
        </w:rPr>
        <w:t>The JNDI Context and Name should be filled in with the applicable JNDI information. If you are NOT using JNDI, then make sure these fields are empty.</w:t>
      </w:r>
    </w:p>
    <w:p w14:paraId="5B3560C9" w14:textId="77777777" w:rsidR="00A5184B" w:rsidRDefault="00A5184B">
      <w:pPr>
        <w:pStyle w:val="BodyText"/>
        <w:numPr>
          <w:ilvl w:val="0"/>
          <w:numId w:val="17"/>
        </w:numPr>
        <w:tabs>
          <w:tab w:val="left" w:pos="0"/>
        </w:tabs>
        <w:rPr>
          <w:szCs w:val="16"/>
        </w:rPr>
      </w:pPr>
      <w:r>
        <w:rPr>
          <w:szCs w:val="16"/>
        </w:rPr>
        <w:t xml:space="preserve">The ‘Driver </w:t>
      </w:r>
      <w:proofErr w:type="spellStart"/>
      <w:r>
        <w:rPr>
          <w:szCs w:val="16"/>
        </w:rPr>
        <w:t>Class’</w:t>
      </w:r>
      <w:proofErr w:type="spellEnd"/>
      <w:r>
        <w:rPr>
          <w:szCs w:val="16"/>
        </w:rPr>
        <w:t xml:space="preserve"> field should be left as it is. Connection URL should indicate the following:</w:t>
      </w:r>
      <w:r>
        <w:rPr>
          <w:szCs w:val="16"/>
        </w:rPr>
        <w:br/>
      </w:r>
      <w:proofErr w:type="spellStart"/>
      <w:r>
        <w:rPr>
          <w:szCs w:val="16"/>
        </w:rPr>
        <w:t>jdbc:oracle:thin</w:t>
      </w:r>
      <w:proofErr w:type="spellEnd"/>
      <w:r>
        <w:rPr>
          <w:szCs w:val="16"/>
        </w:rPr>
        <w:t>@&lt;server_name&gt;:1521:&lt;oracle_db_name&gt;</w:t>
      </w:r>
      <w:r>
        <w:rPr>
          <w:szCs w:val="16"/>
        </w:rPr>
        <w:br/>
        <w:t xml:space="preserve">Example above is: </w:t>
      </w:r>
      <w:proofErr w:type="spellStart"/>
      <w:r>
        <w:rPr>
          <w:szCs w:val="16"/>
        </w:rPr>
        <w:t>jdbc:oracle:thin</w:t>
      </w:r>
      <w:proofErr w:type="spellEnd"/>
      <w:r>
        <w:rPr>
          <w:szCs w:val="16"/>
        </w:rPr>
        <w:t>:@mirage:1521:devmgr</w:t>
      </w:r>
    </w:p>
    <w:p w14:paraId="29CEDC28" w14:textId="77777777" w:rsidR="00A5184B" w:rsidRDefault="00A5184B">
      <w:pPr>
        <w:pStyle w:val="BodyText"/>
        <w:numPr>
          <w:ilvl w:val="0"/>
          <w:numId w:val="17"/>
        </w:numPr>
        <w:tabs>
          <w:tab w:val="left" w:pos="0"/>
        </w:tabs>
        <w:rPr>
          <w:szCs w:val="16"/>
        </w:rPr>
      </w:pPr>
      <w:r>
        <w:rPr>
          <w:szCs w:val="16"/>
        </w:rPr>
        <w:t>Parameter names should indicate ‘user’ and ‘password’. Do not add parameters unless you are an expert JDBC configuration user.</w:t>
      </w:r>
    </w:p>
    <w:p w14:paraId="7FE0BBE6" w14:textId="77777777" w:rsidR="00A5184B" w:rsidRDefault="00A5184B">
      <w:pPr>
        <w:pStyle w:val="BodyText"/>
        <w:numPr>
          <w:ilvl w:val="0"/>
          <w:numId w:val="17"/>
        </w:numPr>
        <w:tabs>
          <w:tab w:val="left" w:pos="0"/>
        </w:tabs>
        <w:rPr>
          <w:szCs w:val="16"/>
        </w:rPr>
      </w:pPr>
      <w:r>
        <w:rPr>
          <w:szCs w:val="16"/>
        </w:rPr>
        <w:t xml:space="preserve">For the "VALUES" text boxes only, indicate the user name and password as in the schema created for </w:t>
      </w:r>
      <w:proofErr w:type="spellStart"/>
      <w:r>
        <w:rPr>
          <w:szCs w:val="16"/>
        </w:rPr>
        <w:t>OptiCash</w:t>
      </w:r>
      <w:proofErr w:type="spellEnd"/>
      <w:r>
        <w:rPr>
          <w:szCs w:val="16"/>
        </w:rPr>
        <w:t xml:space="preserve"> database. In the example above – it is ‘</w:t>
      </w:r>
      <w:proofErr w:type="spellStart"/>
      <w:r>
        <w:rPr>
          <w:szCs w:val="16"/>
        </w:rPr>
        <w:t>mybank_oc</w:t>
      </w:r>
      <w:proofErr w:type="spellEnd"/>
      <w:r>
        <w:rPr>
          <w:szCs w:val="16"/>
        </w:rPr>
        <w:t xml:space="preserve"> and ‘*****’.</w:t>
      </w:r>
    </w:p>
    <w:p w14:paraId="6B9570CC" w14:textId="77777777" w:rsidR="00A5184B" w:rsidRDefault="00A5184B">
      <w:pPr>
        <w:pStyle w:val="BodyText"/>
        <w:numPr>
          <w:ilvl w:val="0"/>
          <w:numId w:val="17"/>
        </w:numPr>
        <w:tabs>
          <w:tab w:val="left" w:pos="0"/>
        </w:tabs>
        <w:rPr>
          <w:szCs w:val="16"/>
        </w:rPr>
      </w:pPr>
      <w:r>
        <w:rPr>
          <w:szCs w:val="16"/>
        </w:rPr>
        <w:t xml:space="preserve">It is recommended to use Remote User authentication to utilize the inherent authentication method of the Web server. Clicking the appropriate Authentication Method will pre-populate the Authenticator class and parameters fields. Please note that since </w:t>
      </w:r>
      <w:proofErr w:type="spellStart"/>
      <w:r>
        <w:rPr>
          <w:szCs w:val="16"/>
        </w:rPr>
        <w:t>OptiCash</w:t>
      </w:r>
      <w:proofErr w:type="spellEnd"/>
      <w:r>
        <w:rPr>
          <w:szCs w:val="16"/>
        </w:rPr>
        <w:t xml:space="preserve"> and </w:t>
      </w:r>
      <w:proofErr w:type="spellStart"/>
      <w:r>
        <w:rPr>
          <w:szCs w:val="16"/>
        </w:rPr>
        <w:t>OptiNet</w:t>
      </w:r>
      <w:proofErr w:type="spellEnd"/>
      <w:r>
        <w:rPr>
          <w:szCs w:val="16"/>
        </w:rPr>
        <w:t xml:space="preserve"> provide the ability to customize your authentication, these fields can be overridden based on your custom settings.</w:t>
      </w:r>
    </w:p>
    <w:p w14:paraId="5F1520E4" w14:textId="77777777" w:rsidR="00A5184B" w:rsidRDefault="00A5184B">
      <w:pPr>
        <w:pStyle w:val="BodyText"/>
        <w:rPr>
          <w:szCs w:val="16"/>
        </w:rPr>
      </w:pPr>
    </w:p>
    <w:tbl>
      <w:tblPr>
        <w:tblW w:w="0" w:type="auto"/>
        <w:tblInd w:w="-50" w:type="dxa"/>
        <w:tblLayout w:type="fixed"/>
        <w:tblCellMar>
          <w:left w:w="10" w:type="dxa"/>
          <w:right w:w="10" w:type="dxa"/>
        </w:tblCellMar>
        <w:tblLook w:val="0000" w:firstRow="0" w:lastRow="0" w:firstColumn="0" w:lastColumn="0" w:noHBand="0" w:noVBand="0"/>
      </w:tblPr>
      <w:tblGrid>
        <w:gridCol w:w="2850"/>
        <w:gridCol w:w="7136"/>
      </w:tblGrid>
      <w:tr w:rsidR="00A5184B" w14:paraId="64A8B69E" w14:textId="77777777">
        <w:tc>
          <w:tcPr>
            <w:tcW w:w="2850" w:type="dxa"/>
            <w:tcBorders>
              <w:top w:val="single" w:sz="1" w:space="0" w:color="000000"/>
              <w:left w:val="single" w:sz="1" w:space="0" w:color="000000"/>
              <w:bottom w:val="single" w:sz="1" w:space="0" w:color="000000"/>
            </w:tcBorders>
            <w:shd w:val="clear" w:color="auto" w:fill="C0C0C0"/>
          </w:tcPr>
          <w:p w14:paraId="489BC27D" w14:textId="77777777" w:rsidR="00A5184B" w:rsidRDefault="00A5184B">
            <w:pPr>
              <w:pStyle w:val="TableContents"/>
              <w:snapToGrid w:val="0"/>
              <w:jc w:val="both"/>
              <w:rPr>
                <w:b/>
                <w:bCs/>
              </w:rPr>
            </w:pPr>
            <w:r>
              <w:rPr>
                <w:b/>
                <w:bCs/>
              </w:rP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C0C0C0"/>
          </w:tcPr>
          <w:p w14:paraId="1A811253" w14:textId="77777777" w:rsidR="00A5184B" w:rsidRDefault="00A5184B">
            <w:pPr>
              <w:pStyle w:val="TableContents"/>
              <w:snapToGrid w:val="0"/>
              <w:jc w:val="both"/>
              <w:rPr>
                <w:b/>
                <w:bCs/>
              </w:rPr>
            </w:pPr>
            <w:r>
              <w:rPr>
                <w:b/>
                <w:bCs/>
              </w:rPr>
              <w:t>Description</w:t>
            </w:r>
          </w:p>
        </w:tc>
      </w:tr>
      <w:tr w:rsidR="00A5184B" w14:paraId="48970014" w14:textId="77777777">
        <w:tc>
          <w:tcPr>
            <w:tcW w:w="2850" w:type="dxa"/>
            <w:tcBorders>
              <w:left w:val="single" w:sz="1" w:space="0" w:color="000000"/>
              <w:bottom w:val="single" w:sz="1" w:space="0" w:color="000000"/>
            </w:tcBorders>
          </w:tcPr>
          <w:p w14:paraId="3772BBA4" w14:textId="77777777" w:rsidR="00A5184B" w:rsidRDefault="00A5184B">
            <w:pPr>
              <w:pStyle w:val="TableContents"/>
              <w:snapToGrid w:val="0"/>
              <w:jc w:val="both"/>
              <w:rPr>
                <w:b/>
                <w:bCs/>
              </w:rPr>
            </w:pPr>
            <w:r>
              <w:rPr>
                <w:b/>
                <w:bCs/>
              </w:rPr>
              <w:t>Basic</w:t>
            </w:r>
          </w:p>
        </w:tc>
        <w:tc>
          <w:tcPr>
            <w:tcW w:w="7136" w:type="dxa"/>
            <w:tcBorders>
              <w:left w:val="single" w:sz="1" w:space="0" w:color="000000"/>
              <w:bottom w:val="single" w:sz="1" w:space="0" w:color="000000"/>
              <w:right w:val="single" w:sz="1" w:space="0" w:color="000000"/>
            </w:tcBorders>
          </w:tcPr>
          <w:p w14:paraId="4795602A" w14:textId="77777777" w:rsidR="00A5184B" w:rsidRDefault="00A5184B">
            <w:pPr>
              <w:pStyle w:val="TableContents"/>
              <w:snapToGrid w:val="0"/>
              <w:jc w:val="both"/>
            </w:pPr>
            <w:r>
              <w:t>This is a simple authentication method where the password is the user name. This method should never be used in production.</w:t>
            </w:r>
          </w:p>
        </w:tc>
      </w:tr>
      <w:tr w:rsidR="00A5184B" w14:paraId="3FBDDF81" w14:textId="77777777">
        <w:tc>
          <w:tcPr>
            <w:tcW w:w="2850" w:type="dxa"/>
            <w:tcBorders>
              <w:left w:val="single" w:sz="1" w:space="0" w:color="000000"/>
              <w:bottom w:val="single" w:sz="1" w:space="0" w:color="000000"/>
            </w:tcBorders>
          </w:tcPr>
          <w:p w14:paraId="63EACA6B" w14:textId="77777777" w:rsidR="00A5184B" w:rsidRDefault="00A5184B">
            <w:pPr>
              <w:pStyle w:val="TableContents"/>
              <w:snapToGrid w:val="0"/>
              <w:jc w:val="both"/>
              <w:rPr>
                <w:b/>
                <w:bCs/>
              </w:rPr>
            </w:pPr>
            <w:r>
              <w:rPr>
                <w:b/>
                <w:bCs/>
              </w:rPr>
              <w:t>Remote User</w:t>
            </w:r>
          </w:p>
        </w:tc>
        <w:tc>
          <w:tcPr>
            <w:tcW w:w="7136" w:type="dxa"/>
            <w:tcBorders>
              <w:left w:val="single" w:sz="1" w:space="0" w:color="000000"/>
              <w:bottom w:val="single" w:sz="1" w:space="0" w:color="000000"/>
              <w:right w:val="single" w:sz="1" w:space="0" w:color="000000"/>
            </w:tcBorders>
          </w:tcPr>
          <w:p w14:paraId="41644BD4" w14:textId="77777777" w:rsidR="00A5184B" w:rsidRDefault="00A5184B">
            <w:pPr>
              <w:pStyle w:val="TableContents"/>
              <w:snapToGrid w:val="0"/>
              <w:jc w:val="both"/>
            </w:pPr>
            <w:r>
              <w:t>This authentication method accepts the "</w:t>
            </w:r>
            <w:proofErr w:type="spellStart"/>
            <w:r>
              <w:t>remote_user</w:t>
            </w:r>
            <w:proofErr w:type="spellEnd"/>
            <w:r>
              <w:t xml:space="preserve">" header variable from the HTTP request.  This works identically to the “External” authentication method in the previous  </w:t>
            </w:r>
            <w:proofErr w:type="spellStart"/>
            <w:r>
              <w:t>OptiSuite</w:t>
            </w:r>
            <w:proofErr w:type="spellEnd"/>
            <w:r>
              <w:t xml:space="preserve"> versions and is the preferred production method.</w:t>
            </w:r>
          </w:p>
        </w:tc>
      </w:tr>
      <w:tr w:rsidR="00A5184B" w14:paraId="52458D6A" w14:textId="77777777">
        <w:tc>
          <w:tcPr>
            <w:tcW w:w="2850" w:type="dxa"/>
            <w:tcBorders>
              <w:left w:val="single" w:sz="1" w:space="0" w:color="000000"/>
              <w:bottom w:val="single" w:sz="1" w:space="0" w:color="000000"/>
            </w:tcBorders>
          </w:tcPr>
          <w:p w14:paraId="72342962" w14:textId="77777777" w:rsidR="00A5184B" w:rsidRDefault="00A5184B">
            <w:pPr>
              <w:pStyle w:val="TableContents"/>
              <w:snapToGrid w:val="0"/>
              <w:jc w:val="both"/>
              <w:rPr>
                <w:b/>
                <w:bCs/>
              </w:rPr>
            </w:pPr>
            <w:r>
              <w:rPr>
                <w:b/>
                <w:bCs/>
              </w:rPr>
              <w:t>Header Variable</w:t>
            </w:r>
          </w:p>
        </w:tc>
        <w:tc>
          <w:tcPr>
            <w:tcW w:w="7136" w:type="dxa"/>
            <w:tcBorders>
              <w:left w:val="single" w:sz="1" w:space="0" w:color="000000"/>
              <w:bottom w:val="single" w:sz="1" w:space="0" w:color="000000"/>
              <w:right w:val="single" w:sz="1" w:space="0" w:color="000000"/>
            </w:tcBorders>
          </w:tcPr>
          <w:p w14:paraId="5624866B" w14:textId="77777777" w:rsidR="00A5184B" w:rsidRDefault="00A5184B">
            <w:pPr>
              <w:pStyle w:val="TableContents"/>
              <w:snapToGrid w:val="0"/>
              <w:jc w:val="both"/>
            </w:pPr>
            <w:r>
              <w:t>This authentication method accepts a specified header variable, to be defined in the Authentication Parameters field, from the HTTP request.</w:t>
            </w:r>
          </w:p>
        </w:tc>
      </w:tr>
      <w:tr w:rsidR="00A5184B" w14:paraId="077B763D" w14:textId="77777777">
        <w:tc>
          <w:tcPr>
            <w:tcW w:w="2850" w:type="dxa"/>
            <w:tcBorders>
              <w:left w:val="single" w:sz="1" w:space="0" w:color="000000"/>
              <w:bottom w:val="single" w:sz="1" w:space="0" w:color="000000"/>
            </w:tcBorders>
          </w:tcPr>
          <w:p w14:paraId="514EED7B" w14:textId="77777777" w:rsidR="00A5184B" w:rsidRDefault="00A5184B">
            <w:pPr>
              <w:pStyle w:val="TableContents"/>
              <w:snapToGrid w:val="0"/>
              <w:jc w:val="both"/>
              <w:rPr>
                <w:b/>
                <w:bCs/>
              </w:rPr>
            </w:pPr>
            <w:proofErr w:type="spellStart"/>
            <w:r>
              <w:rPr>
                <w:b/>
                <w:bCs/>
              </w:rPr>
              <w:t>WebSeal</w:t>
            </w:r>
            <w:proofErr w:type="spellEnd"/>
          </w:p>
        </w:tc>
        <w:tc>
          <w:tcPr>
            <w:tcW w:w="7136" w:type="dxa"/>
            <w:tcBorders>
              <w:left w:val="single" w:sz="1" w:space="0" w:color="000000"/>
              <w:bottom w:val="single" w:sz="1" w:space="0" w:color="000000"/>
              <w:right w:val="single" w:sz="1" w:space="0" w:color="000000"/>
            </w:tcBorders>
          </w:tcPr>
          <w:p w14:paraId="5BF95695" w14:textId="77777777" w:rsidR="00A5184B" w:rsidRDefault="00A5184B">
            <w:pPr>
              <w:pStyle w:val="TableContents"/>
              <w:snapToGrid w:val="0"/>
              <w:jc w:val="both"/>
            </w:pPr>
            <w:r>
              <w:t>This authentication method accepts the "</w:t>
            </w:r>
            <w:proofErr w:type="spellStart"/>
            <w:r>
              <w:t>iv_user</w:t>
            </w:r>
            <w:proofErr w:type="spellEnd"/>
            <w:r>
              <w:t>" header variable from the HTTP request.</w:t>
            </w:r>
          </w:p>
        </w:tc>
      </w:tr>
      <w:tr w:rsidR="00A5184B" w14:paraId="2B9B7DB8" w14:textId="77777777">
        <w:tc>
          <w:tcPr>
            <w:tcW w:w="2850" w:type="dxa"/>
            <w:tcBorders>
              <w:left w:val="single" w:sz="1" w:space="0" w:color="000000"/>
              <w:bottom w:val="single" w:sz="1" w:space="0" w:color="000000"/>
            </w:tcBorders>
          </w:tcPr>
          <w:p w14:paraId="2673A90D" w14:textId="77777777" w:rsidR="00A5184B" w:rsidRDefault="00A5184B">
            <w:pPr>
              <w:pStyle w:val="TableContents"/>
              <w:snapToGrid w:val="0"/>
              <w:jc w:val="both"/>
              <w:rPr>
                <w:b/>
                <w:bCs/>
              </w:rPr>
            </w:pPr>
            <w:r>
              <w:rPr>
                <w:b/>
                <w:bCs/>
              </w:rPr>
              <w:t>Legacy Internal</w:t>
            </w:r>
          </w:p>
        </w:tc>
        <w:tc>
          <w:tcPr>
            <w:tcW w:w="7136" w:type="dxa"/>
            <w:tcBorders>
              <w:left w:val="single" w:sz="1" w:space="0" w:color="000000"/>
              <w:bottom w:val="single" w:sz="1" w:space="0" w:color="000000"/>
              <w:right w:val="single" w:sz="1" w:space="0" w:color="000000"/>
            </w:tcBorders>
          </w:tcPr>
          <w:p w14:paraId="3E29159D" w14:textId="77777777" w:rsidR="00A5184B" w:rsidRDefault="00A5184B">
            <w:pPr>
              <w:pStyle w:val="TableContents"/>
              <w:snapToGrid w:val="0"/>
              <w:jc w:val="both"/>
            </w:pPr>
            <w:r>
              <w:t>This authentication method, provided for compatibility with earlier releases, accepts a username and password from an HTML form and verifies them against the database.  Note that, if the “</w:t>
            </w:r>
            <w:proofErr w:type="spellStart"/>
            <w:r>
              <w:t>exuser</w:t>
            </w:r>
            <w:proofErr w:type="spellEnd"/>
            <w:r>
              <w:t xml:space="preserve">” column is blank or null for an authenticated user, this class will copy the “username” column into it.  Otherwise, it works exactly like the “Internal” authentication in the previous OV versions.  Also, because it uses the </w:t>
            </w:r>
            <w:proofErr w:type="spellStart"/>
            <w:r>
              <w:t>OptiCash</w:t>
            </w:r>
            <w:proofErr w:type="spellEnd"/>
            <w:r>
              <w:t xml:space="preserve"> database and database classes, it is not part of </w:t>
            </w:r>
            <w:proofErr w:type="spellStart"/>
            <w:r>
              <w:t>OptiCore</w:t>
            </w:r>
            <w:proofErr w:type="spellEnd"/>
            <w:r>
              <w:t xml:space="preserve">.  Instead, it is part of </w:t>
            </w:r>
            <w:proofErr w:type="spellStart"/>
            <w:r>
              <w:t>OptiCash</w:t>
            </w:r>
            <w:proofErr w:type="spellEnd"/>
            <w:r>
              <w:t xml:space="preserve"> itself.  Variations of it must be produced for the other products.</w:t>
            </w:r>
          </w:p>
          <w:p w14:paraId="492F0339" w14:textId="77777777" w:rsidR="00A5184B" w:rsidRDefault="00A5184B">
            <w:pPr>
              <w:pStyle w:val="TableContents"/>
              <w:jc w:val="both"/>
            </w:pPr>
            <w:r>
              <w:t xml:space="preserve">It is not recommended to use this authentication method in production.  </w:t>
            </w:r>
          </w:p>
        </w:tc>
      </w:tr>
      <w:tr w:rsidR="00A5184B" w14:paraId="6CC51B36" w14:textId="77777777">
        <w:tc>
          <w:tcPr>
            <w:tcW w:w="2850" w:type="dxa"/>
            <w:tcBorders>
              <w:left w:val="single" w:sz="1" w:space="0" w:color="000000"/>
              <w:bottom w:val="single" w:sz="1" w:space="0" w:color="000000"/>
            </w:tcBorders>
          </w:tcPr>
          <w:p w14:paraId="0732D7C9" w14:textId="77777777" w:rsidR="00A5184B" w:rsidRDefault="00A5184B">
            <w:pPr>
              <w:pStyle w:val="TableContents"/>
              <w:snapToGrid w:val="0"/>
              <w:jc w:val="both"/>
              <w:rPr>
                <w:b/>
                <w:bCs/>
              </w:rPr>
            </w:pPr>
            <w:r>
              <w:rPr>
                <w:b/>
                <w:bCs/>
              </w:rPr>
              <w:t>Legacy Custom</w:t>
            </w:r>
          </w:p>
        </w:tc>
        <w:tc>
          <w:tcPr>
            <w:tcW w:w="7136" w:type="dxa"/>
            <w:tcBorders>
              <w:left w:val="single" w:sz="1" w:space="0" w:color="000000"/>
              <w:bottom w:val="single" w:sz="1" w:space="0" w:color="000000"/>
              <w:right w:val="single" w:sz="1" w:space="0" w:color="000000"/>
            </w:tcBorders>
          </w:tcPr>
          <w:p w14:paraId="448CE8A0" w14:textId="77777777" w:rsidR="00A5184B" w:rsidRDefault="00A5184B">
            <w:pPr>
              <w:pStyle w:val="TableContents"/>
              <w:snapToGrid w:val="0"/>
              <w:jc w:val="both"/>
            </w:pPr>
            <w:r>
              <w:t xml:space="preserve">This authentication method is provided for compatibility with earlier releases, expects a legacy </w:t>
            </w:r>
            <w:proofErr w:type="spellStart"/>
            <w:r>
              <w:t>CustomAuthenticator</w:t>
            </w:r>
            <w:proofErr w:type="spellEnd"/>
            <w:r>
              <w:t xml:space="preserve"> subclass as its parameter.  Once configured that way, it works exactly like the “Custom” authentication in previous versions. Also, because it uses </w:t>
            </w:r>
            <w:proofErr w:type="spellStart"/>
            <w:r>
              <w:t>OptiCash</w:t>
            </w:r>
            <w:proofErr w:type="spellEnd"/>
            <w:r>
              <w:t xml:space="preserve"> classes, it is not part of </w:t>
            </w:r>
            <w:proofErr w:type="spellStart"/>
            <w:r>
              <w:t>OptiCore</w:t>
            </w:r>
            <w:proofErr w:type="spellEnd"/>
            <w:r>
              <w:t xml:space="preserve">.  Instead, it is part of </w:t>
            </w:r>
            <w:proofErr w:type="spellStart"/>
            <w:r>
              <w:t>OptiCash</w:t>
            </w:r>
            <w:proofErr w:type="spellEnd"/>
            <w:r>
              <w:t xml:space="preserve"> itself.  Variations of it must be produced for the other products.  It is not recommended to use this method for new installations.</w:t>
            </w:r>
          </w:p>
        </w:tc>
      </w:tr>
      <w:tr w:rsidR="00A5184B" w14:paraId="6D5A6AE1" w14:textId="77777777" w:rsidTr="00275E53">
        <w:tc>
          <w:tcPr>
            <w:tcW w:w="2850" w:type="dxa"/>
            <w:tcBorders>
              <w:left w:val="single" w:sz="1" w:space="0" w:color="000000"/>
            </w:tcBorders>
          </w:tcPr>
          <w:p w14:paraId="60B1E5B2" w14:textId="77777777" w:rsidR="00A5184B" w:rsidRDefault="00A5184B">
            <w:pPr>
              <w:pStyle w:val="TableContents"/>
              <w:snapToGrid w:val="0"/>
              <w:jc w:val="both"/>
              <w:rPr>
                <w:b/>
                <w:bCs/>
              </w:rPr>
            </w:pPr>
            <w:r>
              <w:rPr>
                <w:b/>
                <w:bCs/>
              </w:rPr>
              <w:t>Microsoft AD Authentication</w:t>
            </w:r>
          </w:p>
        </w:tc>
        <w:tc>
          <w:tcPr>
            <w:tcW w:w="7136" w:type="dxa"/>
            <w:tcBorders>
              <w:left w:val="single" w:sz="1" w:space="0" w:color="000000"/>
              <w:right w:val="single" w:sz="1" w:space="0" w:color="000000"/>
            </w:tcBorders>
          </w:tcPr>
          <w:p w14:paraId="23C5B9E7" w14:textId="77777777" w:rsidR="00A5184B" w:rsidRDefault="00A5184B">
            <w:pPr>
              <w:pStyle w:val="TableContents"/>
              <w:snapToGrid w:val="0"/>
              <w:jc w:val="both"/>
            </w:pPr>
            <w:r>
              <w:t xml:space="preserve">Microsoft </w:t>
            </w:r>
            <w:proofErr w:type="spellStart"/>
            <w:r>
              <w:t>ActiveDirectory</w:t>
            </w:r>
            <w:proofErr w:type="spellEnd"/>
            <w:r>
              <w:t xml:space="preserve"> Authentication. This method requires Authenticator Parameters in the following format:</w:t>
            </w:r>
          </w:p>
          <w:p w14:paraId="73799D65" w14:textId="77777777" w:rsidR="00A5184B" w:rsidRDefault="00A5184B">
            <w:pPr>
              <w:pStyle w:val="TableContents"/>
              <w:jc w:val="both"/>
            </w:pPr>
            <w:r>
              <w:t>FACTORY{LDAPfactory};PROVIDER{myURL};METHOD{value};DOMAIN{myDo</w:t>
            </w:r>
            <w:r>
              <w:lastRenderedPageBreak/>
              <w:t>main};DN{value}</w:t>
            </w:r>
          </w:p>
          <w:p w14:paraId="1B981AAA" w14:textId="77777777" w:rsidR="00A5184B" w:rsidRDefault="00A5184B">
            <w:pPr>
              <w:pStyle w:val="TableContents"/>
              <w:jc w:val="both"/>
            </w:pPr>
            <w:r>
              <w:t>Example:</w:t>
            </w:r>
          </w:p>
          <w:p w14:paraId="35439FAF" w14:textId="77777777" w:rsidR="00A5184B" w:rsidRDefault="00A5184B">
            <w:pPr>
              <w:pStyle w:val="TableContents"/>
              <w:jc w:val="both"/>
            </w:pPr>
            <w:r>
              <w:t>FACTORY{com.sun.jndi.ldap.LdapCtxFactory};PROVIDER{ldap://server1:389};METHOD{simple};DOMAIN{home.</w:t>
            </w:r>
            <w:r w:rsidR="008E34F9">
              <w:t>myinstitution</w:t>
            </w:r>
            <w:r>
              <w:t>.com};DN{DC=home,DC=</w:t>
            </w:r>
            <w:r w:rsidR="008E34F9">
              <w:t>myinstitution</w:t>
            </w:r>
            <w:r>
              <w:t>,DC=com}</w:t>
            </w:r>
          </w:p>
          <w:p w14:paraId="7E51D1B0" w14:textId="77777777" w:rsidR="00A5184B" w:rsidRDefault="00A5184B">
            <w:pPr>
              <w:pStyle w:val="TableContents"/>
              <w:jc w:val="both"/>
            </w:pPr>
            <w:r>
              <w:t xml:space="preserve">This method uses LDAP to authenticate with an existing Microsoft </w:t>
            </w:r>
            <w:proofErr w:type="spellStart"/>
            <w:r>
              <w:t>ActiveDirectory</w:t>
            </w:r>
            <w:proofErr w:type="spellEnd"/>
            <w:r>
              <w:t xml:space="preserve"> installation. It is assumed that that installation will accept credentials in the form "</w:t>
            </w:r>
            <w:proofErr w:type="spellStart"/>
            <w:r>
              <w:t>username@domain</w:t>
            </w:r>
            <w:proofErr w:type="spellEnd"/>
            <w:r>
              <w:t>" where username is supplied by the user, and domain is the parameter configured here. The other Authenticator Parameters are used to create the context.</w:t>
            </w:r>
          </w:p>
          <w:p w14:paraId="23E65A54" w14:textId="77777777" w:rsidR="00A5184B" w:rsidRDefault="00A5184B">
            <w:pPr>
              <w:pStyle w:val="TableContents"/>
              <w:jc w:val="both"/>
            </w:pPr>
          </w:p>
          <w:p w14:paraId="57241910" w14:textId="77777777" w:rsidR="00A5184B" w:rsidRDefault="00A5184B">
            <w:pPr>
              <w:pStyle w:val="CellText"/>
              <w:snapToGrid w:val="0"/>
            </w:pPr>
            <w:r>
              <w:rPr>
                <w:b/>
              </w:rPr>
              <w:t>Note:</w:t>
            </w:r>
            <w:r>
              <w:t xml:space="preserve">  When using Microsoft AD Authentication, users will likely have to be created with the External Auth. User field in this format:</w:t>
            </w:r>
          </w:p>
          <w:p w14:paraId="1EE25EC5" w14:textId="77777777" w:rsidR="00A5184B" w:rsidRDefault="00A5184B">
            <w:pPr>
              <w:pStyle w:val="CellText"/>
            </w:pPr>
            <w:r>
              <w:t>//LDAP/</w:t>
            </w:r>
            <w:proofErr w:type="spellStart"/>
            <w:r>
              <w:t>username@domain</w:t>
            </w:r>
            <w:proofErr w:type="spellEnd"/>
          </w:p>
        </w:tc>
      </w:tr>
      <w:tr w:rsidR="00275E53" w14:paraId="765C2ED9" w14:textId="77777777" w:rsidTr="00275E53">
        <w:tc>
          <w:tcPr>
            <w:tcW w:w="2850" w:type="dxa"/>
            <w:tcBorders>
              <w:top w:val="single" w:sz="4" w:space="0" w:color="auto"/>
              <w:left w:val="single" w:sz="1" w:space="0" w:color="000000"/>
              <w:bottom w:val="single" w:sz="4" w:space="0" w:color="auto"/>
            </w:tcBorders>
          </w:tcPr>
          <w:p w14:paraId="40C3263C" w14:textId="77777777" w:rsidR="00275E53" w:rsidRDefault="00275E53" w:rsidP="00275E53">
            <w:pPr>
              <w:pStyle w:val="TableContents"/>
              <w:snapToGrid w:val="0"/>
              <w:jc w:val="both"/>
              <w:rPr>
                <w:b/>
                <w:bCs/>
              </w:rPr>
            </w:pPr>
            <w:r>
              <w:rPr>
                <w:b/>
                <w:bCs/>
              </w:rPr>
              <w:lastRenderedPageBreak/>
              <w:t>File Authorizer</w:t>
            </w:r>
          </w:p>
        </w:tc>
        <w:tc>
          <w:tcPr>
            <w:tcW w:w="7136" w:type="dxa"/>
            <w:tcBorders>
              <w:top w:val="single" w:sz="4" w:space="0" w:color="auto"/>
              <w:left w:val="single" w:sz="1" w:space="0" w:color="000000"/>
              <w:bottom w:val="single" w:sz="4" w:space="0" w:color="auto"/>
              <w:right w:val="single" w:sz="1" w:space="0" w:color="000000"/>
            </w:tcBorders>
          </w:tcPr>
          <w:p w14:paraId="199EA63D" w14:textId="77777777" w:rsidR="00275E53" w:rsidRDefault="00275E53" w:rsidP="00275E53">
            <w:pPr>
              <w:pStyle w:val="TableContents"/>
              <w:snapToGrid w:val="0"/>
              <w:jc w:val="both"/>
            </w:pPr>
            <w:proofErr w:type="spellStart"/>
            <w:r>
              <w:t>FileAuthorizer</w:t>
            </w:r>
            <w:proofErr w:type="spellEnd"/>
            <w:r>
              <w:t xml:space="preserve"> is a simple external authentication method where the “external” part is a file. Sample file can be found in &lt;</w:t>
            </w:r>
            <w:proofErr w:type="spellStart"/>
            <w:r>
              <w:t>OptiCash</w:t>
            </w:r>
            <w:proofErr w:type="spellEnd"/>
            <w:r>
              <w:t xml:space="preserve"> directory&gt;\WEB-INF\lib\auth&lt;version&gt;.jar archive. This can be used for demo or test environments, or as an example for those developing a customized external authentication method, but is not suitable for production environments.</w:t>
            </w:r>
          </w:p>
        </w:tc>
      </w:tr>
      <w:tr w:rsidR="00275E53" w14:paraId="0EE3CB69" w14:textId="77777777" w:rsidTr="00275E53">
        <w:tc>
          <w:tcPr>
            <w:tcW w:w="2850" w:type="dxa"/>
            <w:tcBorders>
              <w:top w:val="single" w:sz="4" w:space="0" w:color="auto"/>
              <w:left w:val="single" w:sz="1" w:space="0" w:color="000000"/>
              <w:bottom w:val="single" w:sz="1" w:space="0" w:color="000000"/>
            </w:tcBorders>
          </w:tcPr>
          <w:p w14:paraId="497E3FFB" w14:textId="77777777" w:rsidR="00275E53" w:rsidRDefault="00275E53" w:rsidP="00411CD0">
            <w:pPr>
              <w:pStyle w:val="TableContents"/>
              <w:snapToGrid w:val="0"/>
              <w:jc w:val="both"/>
              <w:rPr>
                <w:b/>
                <w:bCs/>
              </w:rPr>
            </w:pPr>
            <w:r>
              <w:rPr>
                <w:b/>
                <w:bCs/>
              </w:rPr>
              <w:t>D</w:t>
            </w:r>
            <w:r w:rsidR="00411CD0">
              <w:rPr>
                <w:b/>
                <w:bCs/>
              </w:rPr>
              <w:t>B</w:t>
            </w:r>
            <w:r>
              <w:rPr>
                <w:b/>
                <w:bCs/>
              </w:rPr>
              <w:t xml:space="preserve"> Table Authentication</w:t>
            </w:r>
          </w:p>
        </w:tc>
        <w:tc>
          <w:tcPr>
            <w:tcW w:w="7136" w:type="dxa"/>
            <w:tcBorders>
              <w:top w:val="single" w:sz="4" w:space="0" w:color="auto"/>
              <w:left w:val="single" w:sz="1" w:space="0" w:color="000000"/>
              <w:bottom w:val="single" w:sz="1" w:space="0" w:color="000000"/>
              <w:right w:val="single" w:sz="1" w:space="0" w:color="000000"/>
            </w:tcBorders>
          </w:tcPr>
          <w:p w14:paraId="0B69517C" w14:textId="77777777" w:rsidR="00275E53" w:rsidRDefault="00275E53" w:rsidP="00275E53">
            <w:pPr>
              <w:pStyle w:val="TableContents"/>
              <w:snapToGrid w:val="0"/>
              <w:jc w:val="both"/>
            </w:pPr>
            <w:r>
              <w:t>This authentication references a database to authenticate users. Often this is its own database, but can be a separate authentication database if desired. If choosing Database Table Authentication option, you will also need to configure additional parameters in &lt;</w:t>
            </w:r>
            <w:proofErr w:type="spellStart"/>
            <w:r>
              <w:t>OptiNet</w:t>
            </w:r>
            <w:proofErr w:type="spellEnd"/>
            <w:r>
              <w:t xml:space="preserve"> directory&gt;\WEB-INF\</w:t>
            </w:r>
            <w:proofErr w:type="spellStart"/>
            <w:r w:rsidRPr="00B93E1A">
              <w:t>DBAuthorizer-OC.properties</w:t>
            </w:r>
            <w:proofErr w:type="spellEnd"/>
            <w:r>
              <w:t xml:space="preserve"> file as follows. Note: You will see some options in the file not listed here (query definition, </w:t>
            </w:r>
            <w:proofErr w:type="spellStart"/>
            <w:r>
              <w:t>etc</w:t>
            </w:r>
            <w:proofErr w:type="spellEnd"/>
            <w:r>
              <w:t>). Those should not be changed from default.</w:t>
            </w:r>
          </w:p>
          <w:p w14:paraId="6267B898" w14:textId="77777777" w:rsidR="00275E53" w:rsidRDefault="00275E53" w:rsidP="00275E53">
            <w:pPr>
              <w:pStyle w:val="TableContents"/>
              <w:snapToGrid w:val="0"/>
            </w:pPr>
            <w:proofErr w:type="spellStart"/>
            <w:r w:rsidRPr="00001186">
              <w:rPr>
                <w:b/>
              </w:rPr>
              <w:t>dbAuthorizer.database.dsn</w:t>
            </w:r>
            <w:proofErr w:type="spellEnd"/>
            <w:r>
              <w:t>: JNDI database connection name. Similar to section 3 above, this is connection to database. If desiring to use JDBC connection instead, then this field should be empty.</w:t>
            </w:r>
          </w:p>
          <w:p w14:paraId="4021820D" w14:textId="77777777" w:rsidR="00275E53" w:rsidRDefault="00275E53" w:rsidP="00275E53">
            <w:pPr>
              <w:pStyle w:val="TableContents"/>
              <w:snapToGrid w:val="0"/>
            </w:pPr>
            <w:r w:rsidRPr="00001186">
              <w:rPr>
                <w:b/>
              </w:rPr>
              <w:t>dbAuthorizer.database.url</w:t>
            </w:r>
            <w:r>
              <w:t xml:space="preserve">: URL to authorization database, example: </w:t>
            </w:r>
            <w:proofErr w:type="spellStart"/>
            <w:r w:rsidRPr="007D6890">
              <w:t>jdbc:oracle:thin</w:t>
            </w:r>
            <w:proofErr w:type="spellEnd"/>
            <w:r w:rsidRPr="007D6890">
              <w:t>:@server:1521:serverdb</w:t>
            </w:r>
          </w:p>
          <w:p w14:paraId="6086F69A" w14:textId="77777777" w:rsidR="00275E53" w:rsidRDefault="00275E53" w:rsidP="00275E53">
            <w:pPr>
              <w:pStyle w:val="TableContents"/>
              <w:snapToGrid w:val="0"/>
            </w:pPr>
            <w:proofErr w:type="spellStart"/>
            <w:r w:rsidRPr="00001186">
              <w:rPr>
                <w:b/>
              </w:rPr>
              <w:t>dbAuthorizer.database.username</w:t>
            </w:r>
            <w:proofErr w:type="spellEnd"/>
            <w:r>
              <w:t xml:space="preserve">, </w:t>
            </w:r>
            <w:proofErr w:type="spellStart"/>
            <w:r w:rsidRPr="00001186">
              <w:rPr>
                <w:b/>
              </w:rPr>
              <w:t>dbAuthorizer.database.password</w:t>
            </w:r>
            <w:proofErr w:type="spellEnd"/>
            <w:r>
              <w:t>: Schema username and password if using JDBC connection. Can be blank if using JNDI connection.</w:t>
            </w:r>
          </w:p>
          <w:p w14:paraId="34AF4F88" w14:textId="77777777" w:rsidR="00275E53" w:rsidRPr="001318B3" w:rsidRDefault="00275E53" w:rsidP="00275E53">
            <w:pPr>
              <w:pStyle w:val="TableContents"/>
              <w:snapToGrid w:val="0"/>
            </w:pPr>
            <w:proofErr w:type="spellStart"/>
            <w:r w:rsidRPr="001318B3">
              <w:rPr>
                <w:b/>
              </w:rPr>
              <w:t>dbAuthorizer.digest.length</w:t>
            </w:r>
            <w:proofErr w:type="spellEnd"/>
            <w:r>
              <w:t>: Length of password after encryption. Longer is more secure, but cannot exceed the maximum size of your target database’s password field.</w:t>
            </w:r>
          </w:p>
          <w:p w14:paraId="448AE93A" w14:textId="77777777" w:rsidR="00275E53" w:rsidRPr="001318B3" w:rsidRDefault="00275E53" w:rsidP="00275E53">
            <w:pPr>
              <w:pStyle w:val="TableContents"/>
              <w:snapToGrid w:val="0"/>
            </w:pPr>
            <w:proofErr w:type="spellStart"/>
            <w:r>
              <w:rPr>
                <w:b/>
              </w:rPr>
              <w:t>dbAuthorizer.digest.algorithm</w:t>
            </w:r>
            <w:proofErr w:type="spellEnd"/>
            <w:r>
              <w:t>: Algorithm to be used when encrypting password.</w:t>
            </w:r>
          </w:p>
          <w:p w14:paraId="2022213A" w14:textId="77777777" w:rsidR="00275E53" w:rsidRPr="001318B3" w:rsidRDefault="00275E53" w:rsidP="00275E53">
            <w:pPr>
              <w:pStyle w:val="TableContents"/>
              <w:snapToGrid w:val="0"/>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586168AA" w14:textId="77777777" w:rsidR="00275E53" w:rsidRDefault="00275E53" w:rsidP="00275E53">
            <w:pPr>
              <w:pStyle w:val="TableContents"/>
              <w:snapToGrid w:val="0"/>
            </w:pPr>
            <w:proofErr w:type="spellStart"/>
            <w:r w:rsidRPr="001318B3">
              <w:rPr>
                <w:b/>
              </w:rPr>
              <w:t>dbAuthorizer.option.quiet</w:t>
            </w:r>
            <w:proofErr w:type="spellEnd"/>
            <w:r>
              <w:t>: “true” or “false”. Quiet mode allows a password that was unencrypted to be encrypted without the user having to change that password. If false, then users are forced to change password in that situation. This can be relevant when migrating from another auth method or in a case where administrator previously reset a user’s password.</w:t>
            </w:r>
          </w:p>
          <w:p w14:paraId="2BF91D3F" w14:textId="77777777" w:rsidR="00275E53" w:rsidRDefault="00275E53" w:rsidP="00275E53">
            <w:pPr>
              <w:pStyle w:val="TableContents"/>
              <w:snapToGrid w:val="0"/>
              <w:jc w:val="both"/>
            </w:pPr>
            <w:r w:rsidRPr="007710D7">
              <w:rPr>
                <w:b/>
              </w:rPr>
              <w:t>Note</w:t>
            </w:r>
            <w:r>
              <w:t xml:space="preserve">: If you plan to use Database Table Authentication, also known as </w:t>
            </w:r>
            <w:proofErr w:type="spellStart"/>
            <w:r>
              <w:t>DBAuthorizer</w:t>
            </w:r>
            <w:proofErr w:type="spellEnd"/>
            <w:r>
              <w:t xml:space="preserve">, from multiple </w:t>
            </w:r>
            <w:proofErr w:type="spellStart"/>
            <w:r>
              <w:t>OptiSuite</w:t>
            </w:r>
            <w:proofErr w:type="spellEnd"/>
            <w:r>
              <w:t xml:space="preserve"> applications and point to the same single database for user management, then the digest “length”, “algorithm”, and “seed” settings above must be the same between all applications.</w:t>
            </w:r>
          </w:p>
        </w:tc>
      </w:tr>
    </w:tbl>
    <w:p w14:paraId="53FF4699" w14:textId="77777777" w:rsidR="00A5184B" w:rsidRDefault="00A5184B">
      <w:pPr>
        <w:pStyle w:val="BodyText"/>
      </w:pPr>
    </w:p>
    <w:p w14:paraId="44BBC285" w14:textId="6C54964A" w:rsidR="00C50333" w:rsidRPr="002137F7" w:rsidRDefault="00A5184B" w:rsidP="002137F7">
      <w:pPr>
        <w:pStyle w:val="BodyText"/>
        <w:numPr>
          <w:ilvl w:val="0"/>
          <w:numId w:val="17"/>
        </w:numPr>
        <w:tabs>
          <w:tab w:val="left" w:pos="0"/>
        </w:tabs>
        <w:rPr>
          <w:szCs w:val="16"/>
        </w:rPr>
      </w:pPr>
      <w:r>
        <w:rPr>
          <w:szCs w:val="16"/>
        </w:rPr>
        <w:t xml:space="preserve">Select your desired User Interface Language, e.g. “English”. Please note </w:t>
      </w:r>
      <w:r w:rsidR="008E34F9">
        <w:t>NCR</w:t>
      </w:r>
      <w:r>
        <w:rPr>
          <w:szCs w:val="16"/>
        </w:rPr>
        <w:t xml:space="preserve"> only provides up-to-date translations of the UI in English. You are able to customize this, as well as choose your own language, but maintaining those files is the client responsibility.</w:t>
      </w:r>
    </w:p>
    <w:p w14:paraId="6A40E7B9" w14:textId="77777777" w:rsidR="00A5184B" w:rsidRDefault="00A5184B">
      <w:pPr>
        <w:pStyle w:val="BodyText"/>
        <w:numPr>
          <w:ilvl w:val="0"/>
          <w:numId w:val="17"/>
        </w:numPr>
        <w:tabs>
          <w:tab w:val="left" w:pos="0"/>
        </w:tabs>
        <w:rPr>
          <w:szCs w:val="16"/>
        </w:rPr>
      </w:pPr>
      <w:r>
        <w:rPr>
          <w:szCs w:val="16"/>
        </w:rPr>
        <w:t>Click Update to save the changes. At the bottom of the screen in the “Connection Status” table, you should see the message indicating that connection to Oracle is established.</w:t>
      </w:r>
    </w:p>
    <w:p w14:paraId="57069D98" w14:textId="77777777" w:rsidR="00A5184B" w:rsidRDefault="00A5184B">
      <w:pPr>
        <w:pStyle w:val="BodyText"/>
        <w:rPr>
          <w:szCs w:val="16"/>
        </w:rPr>
      </w:pPr>
    </w:p>
    <w:p w14:paraId="33D8A497" w14:textId="77777777" w:rsidR="00A5184B" w:rsidRDefault="00A5184B">
      <w:pPr>
        <w:pStyle w:val="Heading1"/>
        <w:tabs>
          <w:tab w:val="left" w:pos="0"/>
        </w:tabs>
        <w:rPr>
          <w:szCs w:val="16"/>
        </w:rPr>
      </w:pPr>
      <w:bookmarkStart w:id="153" w:name="__RefHeading__264_2075784457"/>
      <w:bookmarkStart w:id="154" w:name="__RefHeading__541_73080779"/>
      <w:bookmarkStart w:id="155" w:name="__RefHeading__7623_1590952297"/>
      <w:bookmarkStart w:id="156" w:name="__RefHeading__5617_2125000322"/>
      <w:bookmarkStart w:id="157" w:name="_Toc122505566"/>
      <w:bookmarkEnd w:id="153"/>
      <w:bookmarkEnd w:id="154"/>
      <w:bookmarkEnd w:id="155"/>
      <w:bookmarkEnd w:id="156"/>
      <w:proofErr w:type="spellStart"/>
      <w:r>
        <w:rPr>
          <w:szCs w:val="16"/>
        </w:rPr>
        <w:lastRenderedPageBreak/>
        <w:t>OptiNet</w:t>
      </w:r>
      <w:proofErr w:type="spellEnd"/>
      <w:r>
        <w:rPr>
          <w:szCs w:val="16"/>
        </w:rPr>
        <w:t xml:space="preserve"> Licensing</w:t>
      </w:r>
      <w:bookmarkEnd w:id="157"/>
    </w:p>
    <w:p w14:paraId="192EFC91" w14:textId="77777777" w:rsidR="00A5184B" w:rsidRDefault="00AA56CC">
      <w:pPr>
        <w:pStyle w:val="BodyText"/>
        <w:rPr>
          <w:szCs w:val="16"/>
        </w:rPr>
      </w:pPr>
      <w:proofErr w:type="spellStart"/>
      <w:r>
        <w:rPr>
          <w:szCs w:val="16"/>
        </w:rPr>
        <w:t>OptiNet</w:t>
      </w:r>
      <w:proofErr w:type="spellEnd"/>
      <w:r>
        <w:rPr>
          <w:szCs w:val="16"/>
        </w:rPr>
        <w:t xml:space="preserve"> licensing is combined with </w:t>
      </w:r>
      <w:proofErr w:type="spellStart"/>
      <w:r>
        <w:rPr>
          <w:szCs w:val="16"/>
        </w:rPr>
        <w:t>OptiCash</w:t>
      </w:r>
      <w:proofErr w:type="spellEnd"/>
      <w:r>
        <w:rPr>
          <w:szCs w:val="16"/>
        </w:rPr>
        <w:t xml:space="preserve"> licensing. When that is completed as described earlier in this document, then </w:t>
      </w:r>
      <w:proofErr w:type="spellStart"/>
      <w:r>
        <w:rPr>
          <w:szCs w:val="16"/>
        </w:rPr>
        <w:t>OptiNet</w:t>
      </w:r>
      <w:proofErr w:type="spellEnd"/>
      <w:r>
        <w:rPr>
          <w:szCs w:val="16"/>
        </w:rPr>
        <w:t xml:space="preserve"> will also be able to log in.</w:t>
      </w:r>
    </w:p>
    <w:p w14:paraId="3A9BF3A2" w14:textId="77777777" w:rsidR="00AA56CC" w:rsidRDefault="00AA56CC">
      <w:pPr>
        <w:pStyle w:val="BodyText"/>
        <w:rPr>
          <w:szCs w:val="16"/>
        </w:rPr>
      </w:pPr>
    </w:p>
    <w:p w14:paraId="0BDE6718" w14:textId="77777777" w:rsidR="00A5184B" w:rsidRDefault="00A5184B">
      <w:pPr>
        <w:pStyle w:val="Heading1"/>
        <w:tabs>
          <w:tab w:val="left" w:pos="0"/>
        </w:tabs>
        <w:rPr>
          <w:szCs w:val="16"/>
        </w:rPr>
      </w:pPr>
      <w:bookmarkStart w:id="158" w:name="__RefHeading__266_2075784457"/>
      <w:bookmarkStart w:id="159" w:name="__RefHeading__543_73080779"/>
      <w:bookmarkStart w:id="160" w:name="__RefHeading__7625_1590952297"/>
      <w:bookmarkStart w:id="161" w:name="__RefHeading__5619_2125000322"/>
      <w:bookmarkStart w:id="162" w:name="_Toc122505567"/>
      <w:bookmarkEnd w:id="158"/>
      <w:bookmarkEnd w:id="159"/>
      <w:bookmarkEnd w:id="160"/>
      <w:bookmarkEnd w:id="161"/>
      <w:proofErr w:type="spellStart"/>
      <w:r>
        <w:rPr>
          <w:szCs w:val="16"/>
        </w:rPr>
        <w:t>OptiNet</w:t>
      </w:r>
      <w:proofErr w:type="spellEnd"/>
      <w:r>
        <w:rPr>
          <w:szCs w:val="16"/>
        </w:rPr>
        <w:t xml:space="preserve"> Customization</w:t>
      </w:r>
      <w:bookmarkEnd w:id="162"/>
    </w:p>
    <w:p w14:paraId="6E25C401" w14:textId="77777777" w:rsidR="00A5184B" w:rsidRDefault="00A5184B">
      <w:pPr>
        <w:pStyle w:val="BodyText"/>
        <w:rPr>
          <w:szCs w:val="16"/>
        </w:rPr>
      </w:pPr>
      <w:r>
        <w:rPr>
          <w:szCs w:val="16"/>
        </w:rPr>
        <w:t>The most common customization you will perform is to the look of the user interface or language file edits.</w:t>
      </w:r>
    </w:p>
    <w:p w14:paraId="39DD54B9" w14:textId="77777777" w:rsidR="00A5184B" w:rsidRDefault="00A5184B">
      <w:pPr>
        <w:pStyle w:val="Heading2"/>
        <w:tabs>
          <w:tab w:val="left" w:pos="0"/>
        </w:tabs>
        <w:rPr>
          <w:szCs w:val="16"/>
        </w:rPr>
      </w:pPr>
      <w:bookmarkStart w:id="163" w:name="__RefHeading__268_2075784457"/>
      <w:bookmarkStart w:id="164" w:name="__RefHeading__545_73080779"/>
      <w:bookmarkStart w:id="165" w:name="__RefHeading__7627_1590952297"/>
      <w:bookmarkStart w:id="166" w:name="__RefHeading__5621_2125000322"/>
      <w:bookmarkStart w:id="167" w:name="_Toc122505568"/>
      <w:bookmarkEnd w:id="163"/>
      <w:bookmarkEnd w:id="164"/>
      <w:bookmarkEnd w:id="165"/>
      <w:bookmarkEnd w:id="166"/>
      <w:r>
        <w:rPr>
          <w:szCs w:val="16"/>
        </w:rPr>
        <w:t>Making Changes to the Language File</w:t>
      </w:r>
      <w:bookmarkEnd w:id="167"/>
    </w:p>
    <w:p w14:paraId="7B080882" w14:textId="77777777" w:rsidR="004D77F8" w:rsidRDefault="004D77F8" w:rsidP="004D77F8">
      <w:pPr>
        <w:pStyle w:val="BodyText"/>
      </w:pPr>
      <w:r>
        <w:t>Language files allow translation between different world languages, as well as modification of text elements to suit a client’s specific preference.</w:t>
      </w:r>
    </w:p>
    <w:p w14:paraId="7E3B521E" w14:textId="77777777" w:rsidR="004D77F8" w:rsidRDefault="004D77F8" w:rsidP="004D77F8">
      <w:pPr>
        <w:pStyle w:val="BodyText"/>
      </w:pPr>
      <w:proofErr w:type="spellStart"/>
      <w:r>
        <w:t>OptiNet</w:t>
      </w:r>
      <w:proofErr w:type="spellEnd"/>
      <w:r>
        <w:t xml:space="preserve"> language files come in two categories: The base language file provided with installable WAR file, and “custom” language files meant to include client-define</w:t>
      </w:r>
      <w:r w:rsidR="00E316CB">
        <w:t xml:space="preserve">d text elements. These files are located in </w:t>
      </w:r>
      <w:r>
        <w:t>&lt;application-path&gt;/WEB-INF/classes directory. Any given text element will be displayed from the “custom” language file if possible, and if not in “custom” then the base language file is used.</w:t>
      </w:r>
    </w:p>
    <w:p w14:paraId="44CA4282" w14:textId="77777777" w:rsidR="004D77F8" w:rsidRDefault="004D77F8" w:rsidP="004D77F8">
      <w:pPr>
        <w:pStyle w:val="BodyText"/>
      </w:pPr>
      <w:r>
        <w:t>For instance, if you want to change the word "recommendation" to the word "suggestion" in English, open the following file with a text editor: “</w:t>
      </w:r>
      <w:proofErr w:type="spellStart"/>
      <w:r>
        <w:t>transoft_optinet_LanguageSet_English.properties</w:t>
      </w:r>
      <w:proofErr w:type="spellEnd"/>
      <w:r>
        <w:t>”. Search for the specific desired occurrence, or all occurrences, and replace with “suggestion”. Then copy the changed element(s) to file &lt;application-path&gt;/WEB-INF/classes/</w:t>
      </w:r>
      <w:r w:rsidRPr="00D82D61">
        <w:t xml:space="preserve"> </w:t>
      </w:r>
      <w:proofErr w:type="spellStart"/>
      <w:r>
        <w:t>transoft_optinet_LanguageSet_English_custom.properties</w:t>
      </w:r>
      <w:proofErr w:type="spellEnd"/>
      <w:r>
        <w:t xml:space="preserve"> . Save that file, then restart the </w:t>
      </w:r>
      <w:proofErr w:type="spellStart"/>
      <w:r>
        <w:t>OptiNet</w:t>
      </w:r>
      <w:proofErr w:type="spellEnd"/>
      <w:r>
        <w:t xml:space="preserve"> application. </w:t>
      </w:r>
    </w:p>
    <w:p w14:paraId="1E664793" w14:textId="77777777" w:rsidR="004D77F8" w:rsidRDefault="004D77F8" w:rsidP="004D77F8">
      <w:pPr>
        <w:pStyle w:val="BodyText"/>
      </w:pPr>
    </w:p>
    <w:p w14:paraId="54D49DC7" w14:textId="77777777" w:rsidR="004D77F8" w:rsidRDefault="004D77F8" w:rsidP="004D77F8">
      <w:pPr>
        <w:pStyle w:val="BodyText"/>
        <w:rPr>
          <w:szCs w:val="16"/>
        </w:rPr>
      </w:pPr>
      <w:r>
        <w:rPr>
          <w:noProof/>
          <w:lang w:eastAsia="en-US"/>
        </w:rPr>
        <w:drawing>
          <wp:anchor distT="0" distB="0" distL="114935" distR="114935" simplePos="0" relativeHeight="251663360" behindDoc="0" locked="0" layoutInCell="1" allowOverlap="1" wp14:anchorId="1238165D" wp14:editId="0CBE9A25">
            <wp:simplePos x="0" y="0"/>
            <wp:positionH relativeFrom="column">
              <wp:posOffset>238125</wp:posOffset>
            </wp:positionH>
            <wp:positionV relativeFrom="paragraph">
              <wp:posOffset>-22860</wp:posOffset>
            </wp:positionV>
            <wp:extent cx="292735" cy="301625"/>
            <wp:effectExtent l="0" t="0" r="0" b="3175"/>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w:t>
      </w:r>
      <w:proofErr w:type="spellStart"/>
      <w:r>
        <w:rPr>
          <w:szCs w:val="16"/>
        </w:rPr>
        <w:t>OptiNet</w:t>
      </w:r>
      <w:proofErr w:type="spellEnd"/>
      <w:r>
        <w:rPr>
          <w:szCs w:val="16"/>
        </w:rPr>
        <w:t xml:space="preserve">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14:paraId="7BB5D127" w14:textId="77777777" w:rsidR="004D77F8" w:rsidRDefault="004D77F8" w:rsidP="004D77F8">
      <w:pPr>
        <w:pStyle w:val="BodyText"/>
        <w:rPr>
          <w:szCs w:val="16"/>
        </w:rPr>
      </w:pPr>
      <w:r>
        <w:rPr>
          <w:szCs w:val="16"/>
        </w:rPr>
        <w:t>It is the client's responsibility to maintain non-English language files.</w:t>
      </w:r>
    </w:p>
    <w:p w14:paraId="0925BAA9" w14:textId="77777777" w:rsidR="004D77F8" w:rsidRDefault="004D77F8" w:rsidP="004D77F8">
      <w:pPr>
        <w:pStyle w:val="BodyText"/>
        <w:rPr>
          <w:szCs w:val="16"/>
        </w:rPr>
      </w:pPr>
    </w:p>
    <w:p w14:paraId="077691AE" w14:textId="77777777" w:rsidR="004D77F8" w:rsidRDefault="004D77F8" w:rsidP="004D77F8">
      <w:pPr>
        <w:pStyle w:val="BodyText"/>
        <w:rPr>
          <w:szCs w:val="16"/>
        </w:rPr>
      </w:pPr>
      <w:proofErr w:type="spellStart"/>
      <w:r>
        <w:rPr>
          <w:szCs w:val="16"/>
        </w:rPr>
        <w:t>OptiNet</w:t>
      </w:r>
      <w:proofErr w:type="spellEnd"/>
      <w:r>
        <w:rPr>
          <w:szCs w:val="16"/>
        </w:rPr>
        <w:t xml:space="preserve"> original WAR distribution includes a number of supported languages as shown in </w:t>
      </w:r>
      <w:r>
        <w:t>&lt;application-path&gt;/WEB-INF/lib/opticash-xxxxxxx.jar</w:t>
      </w:r>
      <w:r>
        <w:rPr>
          <w:szCs w:val="16"/>
        </w:rPr>
        <w:t>. Additional languages can be added as follows:</w:t>
      </w:r>
    </w:p>
    <w:p w14:paraId="6ABF8119" w14:textId="77777777" w:rsidR="004D77F8" w:rsidRPr="00306D1A" w:rsidRDefault="004D77F8" w:rsidP="004D77F8">
      <w:pPr>
        <w:pStyle w:val="BodyText"/>
        <w:numPr>
          <w:ilvl w:val="1"/>
          <w:numId w:val="58"/>
        </w:numPr>
        <w:rPr>
          <w:szCs w:val="16"/>
        </w:rPr>
      </w:pPr>
      <w:r>
        <w:rPr>
          <w:szCs w:val="16"/>
        </w:rPr>
        <w:t xml:space="preserve"> Create a new language file. Name that file “</w:t>
      </w:r>
      <w:proofErr w:type="spellStart"/>
      <w:r>
        <w:t>transoft_optinet_LanguageSet</w:t>
      </w:r>
      <w:proofErr w:type="spellEnd"/>
      <w:r>
        <w:t>_&lt;your language&gt;.properties” where &lt;your language&gt; is replaced by the name of your language. English, French, Spanish, Croatian, etc. This file should contain all elements found in the base English language file, with the desired translations to your language. Place this file in &lt;application-path&gt;/WEB-INF/classes directory.</w:t>
      </w:r>
    </w:p>
    <w:p w14:paraId="4FC88176" w14:textId="77777777" w:rsidR="004D77F8" w:rsidRDefault="004D77F8" w:rsidP="004D77F8">
      <w:pPr>
        <w:pStyle w:val="BodyText"/>
        <w:numPr>
          <w:ilvl w:val="1"/>
          <w:numId w:val="58"/>
        </w:numPr>
        <w:rPr>
          <w:szCs w:val="16"/>
        </w:rPr>
      </w:pPr>
      <w:r>
        <w:t xml:space="preserve"> If your system is going to support more than 1 language, then go to the custom language file of the other language(s) and using a text editor add 1 line as follows. For example, if I was adding Swahili, and I wanted English users to see “Swahili” text, then I would add this to “</w:t>
      </w:r>
      <w:proofErr w:type="spellStart"/>
      <w:r>
        <w:t>transoft_optinet</w:t>
      </w:r>
      <w:r w:rsidRPr="00DA0A64">
        <w:t>_LanguageSet_English_custom.properties</w:t>
      </w:r>
      <w:proofErr w:type="spellEnd"/>
      <w:r>
        <w:t>” file:</w:t>
      </w:r>
    </w:p>
    <w:p w14:paraId="5A1B5C7D" w14:textId="77777777" w:rsidR="004D77F8" w:rsidRDefault="004D77F8" w:rsidP="004D77F8">
      <w:pPr>
        <w:pStyle w:val="BodyText"/>
        <w:rPr>
          <w:i/>
          <w:szCs w:val="16"/>
        </w:rPr>
      </w:pPr>
      <w:proofErr w:type="spellStart"/>
      <w:r w:rsidRPr="00DA0A64">
        <w:rPr>
          <w:i/>
          <w:szCs w:val="16"/>
        </w:rPr>
        <w:t>language.Swahili</w:t>
      </w:r>
      <w:proofErr w:type="spellEnd"/>
      <w:r w:rsidRPr="00DA0A64">
        <w:rPr>
          <w:i/>
          <w:szCs w:val="16"/>
        </w:rPr>
        <w:t>=Swahili</w:t>
      </w:r>
    </w:p>
    <w:p w14:paraId="66B81255" w14:textId="77777777" w:rsidR="004D77F8" w:rsidRDefault="004D77F8" w:rsidP="004D77F8">
      <w:pPr>
        <w:pStyle w:val="BodyText"/>
        <w:numPr>
          <w:ilvl w:val="1"/>
          <w:numId w:val="58"/>
        </w:numPr>
        <w:rPr>
          <w:szCs w:val="16"/>
        </w:rPr>
      </w:pPr>
      <w:r>
        <w:rPr>
          <w:szCs w:val="16"/>
        </w:rPr>
        <w:t xml:space="preserve"> Restart the </w:t>
      </w:r>
      <w:proofErr w:type="spellStart"/>
      <w:r>
        <w:rPr>
          <w:szCs w:val="16"/>
        </w:rPr>
        <w:t>OptiNet</w:t>
      </w:r>
      <w:proofErr w:type="spellEnd"/>
      <w:r>
        <w:rPr>
          <w:szCs w:val="16"/>
        </w:rPr>
        <w:t xml:space="preserve"> application.</w:t>
      </w:r>
    </w:p>
    <w:p w14:paraId="3EA42870" w14:textId="77777777" w:rsidR="004D77F8" w:rsidRDefault="004D77F8" w:rsidP="004D77F8">
      <w:pPr>
        <w:pStyle w:val="BodyText"/>
        <w:rPr>
          <w:szCs w:val="16"/>
        </w:rPr>
      </w:pPr>
    </w:p>
    <w:p w14:paraId="3AB01732" w14:textId="77777777" w:rsidR="004D77F8" w:rsidRDefault="004D77F8" w:rsidP="004D77F8">
      <w:pPr>
        <w:pStyle w:val="BodyText"/>
      </w:pPr>
      <w:r>
        <w:rPr>
          <w:noProof/>
          <w:lang w:eastAsia="en-US"/>
        </w:rPr>
        <w:drawing>
          <wp:anchor distT="0" distB="0" distL="114935" distR="114935" simplePos="0" relativeHeight="251664384" behindDoc="0" locked="0" layoutInCell="1" allowOverlap="1" wp14:anchorId="072C454D" wp14:editId="486B55DE">
            <wp:simplePos x="0" y="0"/>
            <wp:positionH relativeFrom="column">
              <wp:posOffset>238125</wp:posOffset>
            </wp:positionH>
            <wp:positionV relativeFrom="paragraph">
              <wp:posOffset>-22860</wp:posOffset>
            </wp:positionV>
            <wp:extent cx="292735" cy="301625"/>
            <wp:effectExtent l="0" t="0" r="0" b="317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 xml:space="preserve">NCR continue to make every effort to make the translation of the application in a new language as easy and robust as possible. When a new local language file is added to </w:t>
      </w:r>
      <w:proofErr w:type="spellStart"/>
      <w:r>
        <w:t>OptiNet</w:t>
      </w:r>
      <w:proofErr w:type="spellEnd"/>
      <w:r>
        <w:t xml:space="preserve">, this introduces a new element into the application; </w:t>
      </w:r>
      <w:r w:rsidR="00E316CB">
        <w:t>Typically,</w:t>
      </w:r>
      <w:r>
        <w:t xml:space="preserve"> this will work without issue, however it is not uncommon to encounter application errors triggered by the new language file.</w:t>
      </w:r>
      <w:r>
        <w:rPr>
          <w:rFonts w:eastAsiaTheme="minorHAnsi"/>
          <w:kern w:val="0"/>
          <w:szCs w:val="20"/>
        </w:rPr>
        <w:t xml:space="preserve"> </w:t>
      </w:r>
      <w:r>
        <w:t xml:space="preserve">These are typically caused by characters, date or calendar formats, and monetary number formats which are unlike those used by </w:t>
      </w:r>
      <w:proofErr w:type="spellStart"/>
      <w:r>
        <w:t>OptiNet’s</w:t>
      </w:r>
      <w:proofErr w:type="spellEnd"/>
      <w:r>
        <w:t> originally supported languages. Typically, these can be escaped or corrected within the language file to resolve the issue, however it is possible that certain characters may need to be substituted with a similar character (but this is not expected).</w:t>
      </w:r>
    </w:p>
    <w:p w14:paraId="1076B016" w14:textId="77777777" w:rsidR="00A5184B" w:rsidRDefault="00A5184B">
      <w:pPr>
        <w:pStyle w:val="BodyText"/>
        <w:rPr>
          <w:szCs w:val="16"/>
        </w:rPr>
      </w:pPr>
    </w:p>
    <w:p w14:paraId="344DE414" w14:textId="77777777" w:rsidR="00A5184B" w:rsidRDefault="00A5184B">
      <w:pPr>
        <w:pStyle w:val="Heading2"/>
        <w:tabs>
          <w:tab w:val="left" w:pos="0"/>
        </w:tabs>
        <w:rPr>
          <w:szCs w:val="16"/>
        </w:rPr>
      </w:pPr>
      <w:bookmarkStart w:id="168" w:name="__RefHeading__270_2075784457"/>
      <w:bookmarkStart w:id="169" w:name="__RefHeading__547_73080779"/>
      <w:bookmarkStart w:id="170" w:name="__RefHeading__7629_1590952297"/>
      <w:bookmarkStart w:id="171" w:name="__RefHeading__5623_2125000322"/>
      <w:bookmarkStart w:id="172" w:name="_Toc122505569"/>
      <w:bookmarkEnd w:id="168"/>
      <w:bookmarkEnd w:id="169"/>
      <w:bookmarkEnd w:id="170"/>
      <w:bookmarkEnd w:id="171"/>
      <w:r>
        <w:rPr>
          <w:szCs w:val="16"/>
        </w:rPr>
        <w:t>Images</w:t>
      </w:r>
      <w:bookmarkEnd w:id="172"/>
    </w:p>
    <w:p w14:paraId="2B33B3ED" w14:textId="77777777" w:rsidR="00A5184B" w:rsidRDefault="00A5184B">
      <w:pPr>
        <w:pStyle w:val="BodyText"/>
        <w:rPr>
          <w:szCs w:val="16"/>
        </w:rPr>
      </w:pPr>
      <w:r>
        <w:rPr>
          <w:szCs w:val="16"/>
        </w:rPr>
        <w:t>To modify images, replace the current with your image. Your image must have an identical name, and identical metrics</w:t>
      </w:r>
      <w:r w:rsidR="00AA56CC">
        <w:rPr>
          <w:szCs w:val="16"/>
        </w:rPr>
        <w:t xml:space="preserve"> (height, </w:t>
      </w:r>
      <w:r w:rsidR="00AA56CC">
        <w:rPr>
          <w:szCs w:val="16"/>
        </w:rPr>
        <w:lastRenderedPageBreak/>
        <w:t>width)</w:t>
      </w:r>
      <w:r>
        <w:rPr>
          <w:szCs w:val="16"/>
        </w:rPr>
        <w:t xml:space="preserve"> are suggested. The Images directory contains the following images:</w:t>
      </w:r>
    </w:p>
    <w:tbl>
      <w:tblPr>
        <w:tblW w:w="0" w:type="auto"/>
        <w:tblInd w:w="-50" w:type="dxa"/>
        <w:tblLayout w:type="fixed"/>
        <w:tblCellMar>
          <w:left w:w="10" w:type="dxa"/>
          <w:right w:w="10" w:type="dxa"/>
        </w:tblCellMar>
        <w:tblLook w:val="0000" w:firstRow="0" w:lastRow="0" w:firstColumn="0" w:lastColumn="0" w:noHBand="0" w:noVBand="0"/>
      </w:tblPr>
      <w:tblGrid>
        <w:gridCol w:w="2805"/>
        <w:gridCol w:w="7181"/>
      </w:tblGrid>
      <w:tr w:rsidR="00A5184B" w14:paraId="2ACE3795" w14:textId="77777777">
        <w:tc>
          <w:tcPr>
            <w:tcW w:w="2805" w:type="dxa"/>
            <w:tcBorders>
              <w:top w:val="single" w:sz="1" w:space="0" w:color="000000"/>
              <w:left w:val="single" w:sz="1" w:space="0" w:color="000000"/>
              <w:bottom w:val="single" w:sz="1" w:space="0" w:color="000000"/>
            </w:tcBorders>
            <w:shd w:val="clear" w:color="auto" w:fill="E6E6E6"/>
          </w:tcPr>
          <w:p w14:paraId="798A4AB5" w14:textId="77777777" w:rsidR="00A5184B" w:rsidRDefault="00A5184B">
            <w:pPr>
              <w:pStyle w:val="BodyText"/>
              <w:snapToGrid w:val="0"/>
              <w:rPr>
                <w:b/>
                <w:bCs/>
              </w:rPr>
            </w:pPr>
            <w:r>
              <w:rPr>
                <w:b/>
                <w:bCs/>
              </w:rPr>
              <w:t>Image Name</w:t>
            </w:r>
          </w:p>
        </w:tc>
        <w:tc>
          <w:tcPr>
            <w:tcW w:w="7181" w:type="dxa"/>
            <w:tcBorders>
              <w:top w:val="single" w:sz="1" w:space="0" w:color="000000"/>
              <w:left w:val="single" w:sz="1" w:space="0" w:color="000000"/>
              <w:bottom w:val="single" w:sz="1" w:space="0" w:color="000000"/>
              <w:right w:val="single" w:sz="1" w:space="0" w:color="000000"/>
            </w:tcBorders>
            <w:shd w:val="clear" w:color="auto" w:fill="E6E6E6"/>
          </w:tcPr>
          <w:p w14:paraId="49610A20" w14:textId="77777777" w:rsidR="00A5184B" w:rsidRDefault="00A5184B">
            <w:pPr>
              <w:pStyle w:val="BodyText"/>
              <w:snapToGrid w:val="0"/>
              <w:rPr>
                <w:b/>
                <w:bCs/>
              </w:rPr>
            </w:pPr>
            <w:r>
              <w:rPr>
                <w:b/>
                <w:bCs/>
              </w:rPr>
              <w:t>Usage</w:t>
            </w:r>
          </w:p>
        </w:tc>
      </w:tr>
      <w:tr w:rsidR="00A5184B" w14:paraId="13EC2DF1" w14:textId="77777777">
        <w:tc>
          <w:tcPr>
            <w:tcW w:w="2805" w:type="dxa"/>
            <w:tcBorders>
              <w:left w:val="single" w:sz="1" w:space="0" w:color="000000"/>
              <w:bottom w:val="single" w:sz="1" w:space="0" w:color="000000"/>
            </w:tcBorders>
          </w:tcPr>
          <w:p w14:paraId="44370D52" w14:textId="77777777" w:rsidR="00A5184B" w:rsidRDefault="00A5184B">
            <w:pPr>
              <w:pStyle w:val="BodyText"/>
              <w:snapToGrid w:val="0"/>
            </w:pPr>
            <w:r>
              <w:t>ball_*.gif</w:t>
            </w:r>
          </w:p>
        </w:tc>
        <w:tc>
          <w:tcPr>
            <w:tcW w:w="7181" w:type="dxa"/>
            <w:tcBorders>
              <w:left w:val="single" w:sz="1" w:space="0" w:color="000000"/>
              <w:bottom w:val="single" w:sz="1" w:space="0" w:color="000000"/>
              <w:right w:val="single" w:sz="1" w:space="0" w:color="000000"/>
            </w:tcBorders>
          </w:tcPr>
          <w:p w14:paraId="0F06D37D" w14:textId="77777777" w:rsidR="00A5184B" w:rsidRDefault="00A5184B">
            <w:pPr>
              <w:pStyle w:val="BodyText"/>
              <w:snapToGrid w:val="0"/>
            </w:pPr>
            <w:r>
              <w:t xml:space="preserve">These are very small pictures used as markers in charts and graphs.  </w:t>
            </w:r>
          </w:p>
        </w:tc>
      </w:tr>
      <w:tr w:rsidR="00A5184B" w14:paraId="7BAC921E" w14:textId="77777777">
        <w:tc>
          <w:tcPr>
            <w:tcW w:w="2805" w:type="dxa"/>
            <w:tcBorders>
              <w:left w:val="single" w:sz="1" w:space="0" w:color="000000"/>
              <w:bottom w:val="single" w:sz="1" w:space="0" w:color="000000"/>
            </w:tcBorders>
          </w:tcPr>
          <w:p w14:paraId="66AB2D9F" w14:textId="77777777" w:rsidR="00A5184B" w:rsidRDefault="00A5184B">
            <w:pPr>
              <w:pStyle w:val="BodyText"/>
              <w:snapToGrid w:val="0"/>
            </w:pPr>
            <w:r>
              <w:t>calculator.gif</w:t>
            </w:r>
          </w:p>
        </w:tc>
        <w:tc>
          <w:tcPr>
            <w:tcW w:w="7181" w:type="dxa"/>
            <w:tcBorders>
              <w:left w:val="single" w:sz="1" w:space="0" w:color="000000"/>
              <w:bottom w:val="single" w:sz="1" w:space="0" w:color="000000"/>
              <w:right w:val="single" w:sz="1" w:space="0" w:color="000000"/>
            </w:tcBorders>
          </w:tcPr>
          <w:p w14:paraId="50021A02" w14:textId="77777777" w:rsidR="00A5184B" w:rsidRDefault="00A5184B">
            <w:pPr>
              <w:pStyle w:val="BodyText"/>
              <w:snapToGrid w:val="0"/>
            </w:pPr>
            <w:r>
              <w:t>This is the button used to bring up calculation functions if available for specific fields.</w:t>
            </w:r>
          </w:p>
        </w:tc>
      </w:tr>
      <w:tr w:rsidR="00A5184B" w14:paraId="079D8CFF" w14:textId="77777777">
        <w:tc>
          <w:tcPr>
            <w:tcW w:w="2805" w:type="dxa"/>
            <w:tcBorders>
              <w:left w:val="single" w:sz="1" w:space="0" w:color="000000"/>
              <w:bottom w:val="single" w:sz="1" w:space="0" w:color="000000"/>
            </w:tcBorders>
          </w:tcPr>
          <w:p w14:paraId="266E8F79" w14:textId="77777777" w:rsidR="00A5184B" w:rsidRDefault="00A5184B">
            <w:pPr>
              <w:pStyle w:val="BodyText"/>
              <w:snapToGrid w:val="0"/>
            </w:pPr>
            <w:r>
              <w:t>close_icon.gif</w:t>
            </w:r>
          </w:p>
        </w:tc>
        <w:tc>
          <w:tcPr>
            <w:tcW w:w="7181" w:type="dxa"/>
            <w:tcBorders>
              <w:left w:val="single" w:sz="1" w:space="0" w:color="000000"/>
              <w:bottom w:val="single" w:sz="1" w:space="0" w:color="000000"/>
              <w:right w:val="single" w:sz="1" w:space="0" w:color="000000"/>
            </w:tcBorders>
          </w:tcPr>
          <w:p w14:paraId="7A82D11F" w14:textId="77777777" w:rsidR="00A5184B" w:rsidRDefault="00A5184B">
            <w:pPr>
              <w:pStyle w:val="BodyText"/>
              <w:snapToGrid w:val="0"/>
            </w:pPr>
            <w:r>
              <w:t>This is the button used to close small popup boxes throughout the application.</w:t>
            </w:r>
          </w:p>
        </w:tc>
      </w:tr>
      <w:tr w:rsidR="00A5184B" w14:paraId="4E8D04E7" w14:textId="77777777">
        <w:tc>
          <w:tcPr>
            <w:tcW w:w="2805" w:type="dxa"/>
            <w:tcBorders>
              <w:left w:val="single" w:sz="1" w:space="0" w:color="000000"/>
              <w:bottom w:val="single" w:sz="1" w:space="0" w:color="000000"/>
            </w:tcBorders>
          </w:tcPr>
          <w:p w14:paraId="4236DA7E" w14:textId="77777777" w:rsidR="00A5184B" w:rsidRDefault="00A5184B">
            <w:pPr>
              <w:pStyle w:val="BodyText"/>
              <w:snapToGrid w:val="0"/>
            </w:pPr>
            <w:r>
              <w:t>datebutton.gif</w:t>
            </w:r>
          </w:p>
        </w:tc>
        <w:tc>
          <w:tcPr>
            <w:tcW w:w="7181" w:type="dxa"/>
            <w:tcBorders>
              <w:left w:val="single" w:sz="1" w:space="0" w:color="000000"/>
              <w:bottom w:val="single" w:sz="1" w:space="0" w:color="000000"/>
              <w:right w:val="single" w:sz="1" w:space="0" w:color="000000"/>
            </w:tcBorders>
          </w:tcPr>
          <w:p w14:paraId="4D68F508" w14:textId="77777777" w:rsidR="00A5184B" w:rsidRDefault="00A5184B">
            <w:pPr>
              <w:pStyle w:val="BodyText"/>
              <w:snapToGrid w:val="0"/>
            </w:pPr>
            <w:r>
              <w:t>This is the date button used to bring up a calendar for ease of date selection.</w:t>
            </w:r>
          </w:p>
        </w:tc>
      </w:tr>
      <w:tr w:rsidR="00A5184B" w14:paraId="54EBC067" w14:textId="77777777">
        <w:tc>
          <w:tcPr>
            <w:tcW w:w="2805" w:type="dxa"/>
            <w:tcBorders>
              <w:left w:val="single" w:sz="1" w:space="0" w:color="000000"/>
              <w:bottom w:val="single" w:sz="1" w:space="0" w:color="000000"/>
            </w:tcBorders>
          </w:tcPr>
          <w:p w14:paraId="1301F952" w14:textId="77777777" w:rsidR="00A5184B" w:rsidRDefault="00A5184B">
            <w:pPr>
              <w:pStyle w:val="BodyText"/>
              <w:snapToGrid w:val="0"/>
            </w:pPr>
            <w:r>
              <w:t>green.gif</w:t>
            </w:r>
          </w:p>
        </w:tc>
        <w:tc>
          <w:tcPr>
            <w:tcW w:w="7181" w:type="dxa"/>
            <w:tcBorders>
              <w:left w:val="single" w:sz="1" w:space="0" w:color="000000"/>
              <w:bottom w:val="single" w:sz="1" w:space="0" w:color="000000"/>
              <w:right w:val="single" w:sz="1" w:space="0" w:color="000000"/>
            </w:tcBorders>
          </w:tcPr>
          <w:p w14:paraId="4DC68BBD" w14:textId="77777777" w:rsidR="00A5184B" w:rsidRDefault="00A5184B">
            <w:pPr>
              <w:pStyle w:val="BodyText"/>
              <w:snapToGrid w:val="0"/>
            </w:pPr>
            <w:r>
              <w:t>This is the green sphere icon used to indicate a “good” or “finished” state.</w:t>
            </w:r>
          </w:p>
        </w:tc>
      </w:tr>
      <w:tr w:rsidR="00A5184B" w14:paraId="0F6EFDAD" w14:textId="77777777">
        <w:tc>
          <w:tcPr>
            <w:tcW w:w="2805" w:type="dxa"/>
            <w:tcBorders>
              <w:left w:val="single" w:sz="1" w:space="0" w:color="000000"/>
              <w:bottom w:val="single" w:sz="1" w:space="0" w:color="000000"/>
            </w:tcBorders>
          </w:tcPr>
          <w:p w14:paraId="73411B16" w14:textId="77777777" w:rsidR="00A5184B" w:rsidRDefault="00A5184B">
            <w:pPr>
              <w:pStyle w:val="BodyText"/>
              <w:snapToGrid w:val="0"/>
            </w:pPr>
            <w:r>
              <w:t>helpbutton.gif</w:t>
            </w:r>
          </w:p>
        </w:tc>
        <w:tc>
          <w:tcPr>
            <w:tcW w:w="7181" w:type="dxa"/>
            <w:tcBorders>
              <w:left w:val="single" w:sz="1" w:space="0" w:color="000000"/>
              <w:bottom w:val="single" w:sz="1" w:space="0" w:color="000000"/>
              <w:right w:val="single" w:sz="1" w:space="0" w:color="000000"/>
            </w:tcBorders>
          </w:tcPr>
          <w:p w14:paraId="23B91BDF" w14:textId="77777777" w:rsidR="00A5184B" w:rsidRDefault="00A5184B">
            <w:pPr>
              <w:pStyle w:val="BodyText"/>
              <w:snapToGrid w:val="0"/>
            </w:pPr>
            <w:r>
              <w:t>This is the help button that appears throughout the system. There is a specific subdirectory for each UI language setting, and the respective version of this button will be used for each language.</w:t>
            </w:r>
          </w:p>
        </w:tc>
      </w:tr>
      <w:tr w:rsidR="00A5184B" w14:paraId="2F4C32D7" w14:textId="77777777">
        <w:tc>
          <w:tcPr>
            <w:tcW w:w="2805" w:type="dxa"/>
            <w:tcBorders>
              <w:left w:val="single" w:sz="1" w:space="0" w:color="000000"/>
              <w:bottom w:val="single" w:sz="1" w:space="0" w:color="000000"/>
            </w:tcBorders>
          </w:tcPr>
          <w:p w14:paraId="30068A26" w14:textId="77777777" w:rsidR="00A5184B" w:rsidRDefault="00A5184B">
            <w:pPr>
              <w:pStyle w:val="BodyText"/>
              <w:snapToGrid w:val="0"/>
            </w:pPr>
            <w:r>
              <w:t>icon_audit.gif</w:t>
            </w:r>
          </w:p>
        </w:tc>
        <w:tc>
          <w:tcPr>
            <w:tcW w:w="7181" w:type="dxa"/>
            <w:tcBorders>
              <w:left w:val="single" w:sz="1" w:space="0" w:color="000000"/>
              <w:bottom w:val="single" w:sz="1" w:space="0" w:color="000000"/>
              <w:right w:val="single" w:sz="1" w:space="0" w:color="000000"/>
            </w:tcBorders>
          </w:tcPr>
          <w:p w14:paraId="05EEA568" w14:textId="77777777" w:rsidR="00A5184B" w:rsidRDefault="00A5184B">
            <w:pPr>
              <w:pStyle w:val="BodyText"/>
              <w:snapToGrid w:val="0"/>
            </w:pPr>
            <w:r>
              <w:t>This is the container audit button used to see history details about a specific container in the Pre-Notification feature.</w:t>
            </w:r>
          </w:p>
        </w:tc>
      </w:tr>
      <w:tr w:rsidR="00A5184B" w14:paraId="2610EAD1" w14:textId="77777777">
        <w:tc>
          <w:tcPr>
            <w:tcW w:w="2805" w:type="dxa"/>
            <w:tcBorders>
              <w:left w:val="single" w:sz="1" w:space="0" w:color="000000"/>
              <w:bottom w:val="single" w:sz="1" w:space="0" w:color="000000"/>
            </w:tcBorders>
          </w:tcPr>
          <w:p w14:paraId="19473474" w14:textId="77777777" w:rsidR="00A5184B" w:rsidRDefault="00A5184B">
            <w:pPr>
              <w:pStyle w:val="BodyText"/>
              <w:snapToGrid w:val="0"/>
            </w:pPr>
            <w:proofErr w:type="spellStart"/>
            <w:r>
              <w:t>icon_holiday</w:t>
            </w:r>
            <w:proofErr w:type="spellEnd"/>
          </w:p>
        </w:tc>
        <w:tc>
          <w:tcPr>
            <w:tcW w:w="7181" w:type="dxa"/>
            <w:tcBorders>
              <w:left w:val="single" w:sz="1" w:space="0" w:color="000000"/>
              <w:bottom w:val="single" w:sz="1" w:space="0" w:color="000000"/>
              <w:right w:val="single" w:sz="1" w:space="0" w:color="000000"/>
            </w:tcBorders>
          </w:tcPr>
          <w:p w14:paraId="5BB41184" w14:textId="77777777" w:rsidR="00A5184B" w:rsidRDefault="00A5184B">
            <w:pPr>
              <w:pStyle w:val="BodyText"/>
              <w:snapToGrid w:val="0"/>
            </w:pPr>
            <w:r>
              <w:t>This is the purple sphere image used to indicate a holiday.</w:t>
            </w:r>
          </w:p>
        </w:tc>
      </w:tr>
      <w:tr w:rsidR="00A5184B" w14:paraId="7CDE0979" w14:textId="77777777">
        <w:tc>
          <w:tcPr>
            <w:tcW w:w="2805" w:type="dxa"/>
            <w:tcBorders>
              <w:left w:val="single" w:sz="1" w:space="0" w:color="000000"/>
              <w:bottom w:val="single" w:sz="1" w:space="0" w:color="000000"/>
            </w:tcBorders>
          </w:tcPr>
          <w:p w14:paraId="720D230C" w14:textId="77777777" w:rsidR="00A5184B" w:rsidRDefault="00A5184B">
            <w:pPr>
              <w:pStyle w:val="BodyText"/>
              <w:snapToGrid w:val="0"/>
            </w:pPr>
            <w:r>
              <w:t>leftbg.gif</w:t>
            </w:r>
          </w:p>
        </w:tc>
        <w:tc>
          <w:tcPr>
            <w:tcW w:w="7181" w:type="dxa"/>
            <w:tcBorders>
              <w:left w:val="single" w:sz="1" w:space="0" w:color="000000"/>
              <w:bottom w:val="single" w:sz="1" w:space="0" w:color="000000"/>
              <w:right w:val="single" w:sz="1" w:space="0" w:color="000000"/>
            </w:tcBorders>
          </w:tcPr>
          <w:p w14:paraId="7D067C5D" w14:textId="77777777" w:rsidR="00A5184B" w:rsidRDefault="00A5184B">
            <w:pPr>
              <w:pStyle w:val="BodyText"/>
              <w:snapToGrid w:val="0"/>
            </w:pPr>
            <w:r>
              <w:t>This is the background image for bottom of the left side menu</w:t>
            </w:r>
          </w:p>
        </w:tc>
      </w:tr>
      <w:tr w:rsidR="00A5184B" w14:paraId="00D97DE1" w14:textId="77777777">
        <w:tc>
          <w:tcPr>
            <w:tcW w:w="2805" w:type="dxa"/>
            <w:tcBorders>
              <w:left w:val="single" w:sz="1" w:space="0" w:color="000000"/>
              <w:bottom w:val="single" w:sz="1" w:space="0" w:color="000000"/>
            </w:tcBorders>
          </w:tcPr>
          <w:p w14:paraId="6D1E5360" w14:textId="77777777" w:rsidR="00A5184B" w:rsidRDefault="00A5184B">
            <w:pPr>
              <w:pStyle w:val="BodyText"/>
              <w:snapToGrid w:val="0"/>
            </w:pPr>
            <w:r>
              <w:t>mainbg.jpg</w:t>
            </w:r>
          </w:p>
        </w:tc>
        <w:tc>
          <w:tcPr>
            <w:tcW w:w="7181" w:type="dxa"/>
            <w:tcBorders>
              <w:left w:val="single" w:sz="1" w:space="0" w:color="000000"/>
              <w:bottom w:val="single" w:sz="1" w:space="0" w:color="000000"/>
              <w:right w:val="single" w:sz="1" w:space="0" w:color="000000"/>
            </w:tcBorders>
          </w:tcPr>
          <w:p w14:paraId="3F7183C9" w14:textId="77777777" w:rsidR="00A5184B" w:rsidRDefault="00A5184B">
            <w:pPr>
              <w:pStyle w:val="BodyText"/>
              <w:snapToGrid w:val="0"/>
            </w:pPr>
            <w:r>
              <w:t>This is the background image for the main content area.</w:t>
            </w:r>
          </w:p>
        </w:tc>
      </w:tr>
      <w:tr w:rsidR="00A5184B" w14:paraId="1D99C5BD" w14:textId="77777777">
        <w:tc>
          <w:tcPr>
            <w:tcW w:w="2805" w:type="dxa"/>
            <w:tcBorders>
              <w:left w:val="single" w:sz="1" w:space="0" w:color="000000"/>
              <w:bottom w:val="single" w:sz="1" w:space="0" w:color="000000"/>
            </w:tcBorders>
          </w:tcPr>
          <w:p w14:paraId="32BEDBA2" w14:textId="77777777" w:rsidR="00A5184B" w:rsidRDefault="00A5184B">
            <w:pPr>
              <w:pStyle w:val="BodyText"/>
              <w:snapToGrid w:val="0"/>
            </w:pPr>
            <w:r>
              <w:t>printbutton.gif</w:t>
            </w:r>
          </w:p>
        </w:tc>
        <w:tc>
          <w:tcPr>
            <w:tcW w:w="7181" w:type="dxa"/>
            <w:tcBorders>
              <w:left w:val="single" w:sz="1" w:space="0" w:color="000000"/>
              <w:bottom w:val="single" w:sz="1" w:space="0" w:color="000000"/>
              <w:right w:val="single" w:sz="1" w:space="0" w:color="000000"/>
            </w:tcBorders>
          </w:tcPr>
          <w:p w14:paraId="5EFCA6D9" w14:textId="77777777" w:rsidR="00A5184B" w:rsidRDefault="00A5184B">
            <w:pPr>
              <w:pStyle w:val="BodyText"/>
              <w:snapToGrid w:val="0"/>
            </w:pPr>
            <w:r>
              <w:t>This is the print button that appears throughout the system. There is a specific subdirectory for each UI language setting, and the respective version of this button will be used for each language.</w:t>
            </w:r>
          </w:p>
        </w:tc>
      </w:tr>
      <w:tr w:rsidR="00A5184B" w14:paraId="32EB91D7" w14:textId="77777777">
        <w:tc>
          <w:tcPr>
            <w:tcW w:w="2805" w:type="dxa"/>
            <w:tcBorders>
              <w:left w:val="single" w:sz="1" w:space="0" w:color="000000"/>
              <w:bottom w:val="single" w:sz="1" w:space="0" w:color="000000"/>
            </w:tcBorders>
          </w:tcPr>
          <w:p w14:paraId="2F4398DC" w14:textId="77777777" w:rsidR="00A5184B" w:rsidRDefault="00A5184B">
            <w:pPr>
              <w:pStyle w:val="BodyText"/>
              <w:snapToGrid w:val="0"/>
            </w:pPr>
            <w:r>
              <w:t>opticashlogo.gif</w:t>
            </w:r>
          </w:p>
        </w:tc>
        <w:tc>
          <w:tcPr>
            <w:tcW w:w="7181" w:type="dxa"/>
            <w:tcBorders>
              <w:left w:val="single" w:sz="1" w:space="0" w:color="000000"/>
              <w:bottom w:val="single" w:sz="1" w:space="0" w:color="000000"/>
              <w:right w:val="single" w:sz="1" w:space="0" w:color="000000"/>
            </w:tcBorders>
          </w:tcPr>
          <w:p w14:paraId="4F4C0869" w14:textId="77777777" w:rsidR="00A5184B" w:rsidRDefault="00A5184B">
            <w:pPr>
              <w:pStyle w:val="BodyText"/>
              <w:snapToGrid w:val="0"/>
            </w:pPr>
            <w:r>
              <w:t xml:space="preserve">This is the </w:t>
            </w:r>
            <w:proofErr w:type="spellStart"/>
            <w:r>
              <w:t>OptiCa$h</w:t>
            </w:r>
            <w:proofErr w:type="spellEnd"/>
            <w:r>
              <w:t xml:space="preserve"> logo image and should not be modified.</w:t>
            </w:r>
          </w:p>
        </w:tc>
      </w:tr>
      <w:tr w:rsidR="00A5184B" w14:paraId="5FE69741" w14:textId="77777777">
        <w:tc>
          <w:tcPr>
            <w:tcW w:w="2805" w:type="dxa"/>
            <w:tcBorders>
              <w:left w:val="single" w:sz="1" w:space="0" w:color="000000"/>
              <w:bottom w:val="single" w:sz="1" w:space="0" w:color="000000"/>
            </w:tcBorders>
          </w:tcPr>
          <w:p w14:paraId="1246BBF3" w14:textId="77777777" w:rsidR="00A5184B" w:rsidRDefault="00A5184B">
            <w:pPr>
              <w:pStyle w:val="BodyText"/>
              <w:snapToGrid w:val="0"/>
            </w:pPr>
            <w:r>
              <w:t>question.gif</w:t>
            </w:r>
          </w:p>
        </w:tc>
        <w:tc>
          <w:tcPr>
            <w:tcW w:w="7181" w:type="dxa"/>
            <w:tcBorders>
              <w:left w:val="single" w:sz="1" w:space="0" w:color="000000"/>
              <w:bottom w:val="single" w:sz="1" w:space="0" w:color="000000"/>
              <w:right w:val="single" w:sz="1" w:space="0" w:color="000000"/>
            </w:tcBorders>
          </w:tcPr>
          <w:p w14:paraId="3EA520C2" w14:textId="77777777" w:rsidR="00A5184B" w:rsidRDefault="00A5184B">
            <w:pPr>
              <w:pStyle w:val="BodyText"/>
              <w:snapToGrid w:val="0"/>
            </w:pPr>
            <w:r>
              <w:t>This is the button used for contextual help functionality.</w:t>
            </w:r>
          </w:p>
        </w:tc>
      </w:tr>
      <w:tr w:rsidR="00A5184B" w14:paraId="2795FECA" w14:textId="77777777">
        <w:tc>
          <w:tcPr>
            <w:tcW w:w="2805" w:type="dxa"/>
            <w:tcBorders>
              <w:left w:val="single" w:sz="1" w:space="0" w:color="000000"/>
              <w:bottom w:val="single" w:sz="1" w:space="0" w:color="000000"/>
            </w:tcBorders>
          </w:tcPr>
          <w:p w14:paraId="2C457E38" w14:textId="77777777" w:rsidR="00A5184B" w:rsidRDefault="00A5184B">
            <w:pPr>
              <w:pStyle w:val="BodyText"/>
              <w:snapToGrid w:val="0"/>
            </w:pPr>
            <w:r>
              <w:t>red.gif</w:t>
            </w:r>
          </w:p>
        </w:tc>
        <w:tc>
          <w:tcPr>
            <w:tcW w:w="7181" w:type="dxa"/>
            <w:tcBorders>
              <w:left w:val="single" w:sz="1" w:space="0" w:color="000000"/>
              <w:bottom w:val="single" w:sz="1" w:space="0" w:color="000000"/>
              <w:right w:val="single" w:sz="1" w:space="0" w:color="000000"/>
            </w:tcBorders>
          </w:tcPr>
          <w:p w14:paraId="0107E983" w14:textId="77777777" w:rsidR="00A5184B" w:rsidRDefault="00A5184B">
            <w:pPr>
              <w:pStyle w:val="BodyText"/>
              <w:snapToGrid w:val="0"/>
            </w:pPr>
            <w:r>
              <w:t>This is the red sphere image used to indicate “bad” or “incomplete” state.</w:t>
            </w:r>
          </w:p>
        </w:tc>
      </w:tr>
      <w:tr w:rsidR="00A5184B" w14:paraId="00FC5ED2" w14:textId="77777777">
        <w:tc>
          <w:tcPr>
            <w:tcW w:w="2805" w:type="dxa"/>
            <w:tcBorders>
              <w:left w:val="single" w:sz="1" w:space="0" w:color="000000"/>
              <w:bottom w:val="single" w:sz="1" w:space="0" w:color="000000"/>
            </w:tcBorders>
          </w:tcPr>
          <w:p w14:paraId="405C47B4" w14:textId="77777777" w:rsidR="00A5184B" w:rsidRDefault="00A5184B">
            <w:pPr>
              <w:pStyle w:val="BodyText"/>
              <w:snapToGrid w:val="0"/>
            </w:pPr>
            <w:r>
              <w:t>topbg.jpg</w:t>
            </w:r>
          </w:p>
        </w:tc>
        <w:tc>
          <w:tcPr>
            <w:tcW w:w="7181" w:type="dxa"/>
            <w:tcBorders>
              <w:left w:val="single" w:sz="1" w:space="0" w:color="000000"/>
              <w:bottom w:val="single" w:sz="1" w:space="0" w:color="000000"/>
              <w:right w:val="single" w:sz="1" w:space="0" w:color="000000"/>
            </w:tcBorders>
          </w:tcPr>
          <w:p w14:paraId="2F378BD6" w14:textId="77777777" w:rsidR="00A5184B" w:rsidRDefault="00A5184B">
            <w:pPr>
              <w:pStyle w:val="BodyText"/>
              <w:snapToGrid w:val="0"/>
            </w:pPr>
            <w:r>
              <w:t>This is the background image used for the top banner area.</w:t>
            </w:r>
          </w:p>
        </w:tc>
      </w:tr>
      <w:tr w:rsidR="00A5184B" w14:paraId="5D619437" w14:textId="77777777">
        <w:tc>
          <w:tcPr>
            <w:tcW w:w="2805" w:type="dxa"/>
            <w:tcBorders>
              <w:left w:val="single" w:sz="1" w:space="0" w:color="000000"/>
              <w:bottom w:val="single" w:sz="1" w:space="0" w:color="000000"/>
            </w:tcBorders>
          </w:tcPr>
          <w:p w14:paraId="6CCE5C1A" w14:textId="77777777" w:rsidR="00A5184B" w:rsidRDefault="00A5184B">
            <w:pPr>
              <w:pStyle w:val="BodyText"/>
              <w:snapToGrid w:val="0"/>
            </w:pPr>
            <w:r>
              <w:t>transoftlogo.gif</w:t>
            </w:r>
          </w:p>
        </w:tc>
        <w:tc>
          <w:tcPr>
            <w:tcW w:w="7181" w:type="dxa"/>
            <w:tcBorders>
              <w:left w:val="single" w:sz="1" w:space="0" w:color="000000"/>
              <w:bottom w:val="single" w:sz="1" w:space="0" w:color="000000"/>
              <w:right w:val="single" w:sz="1" w:space="0" w:color="000000"/>
            </w:tcBorders>
          </w:tcPr>
          <w:p w14:paraId="43B04C07" w14:textId="77777777" w:rsidR="00A5184B" w:rsidRDefault="008E34F9">
            <w:pPr>
              <w:pStyle w:val="BodyText"/>
              <w:snapToGrid w:val="0"/>
            </w:pPr>
            <w:r>
              <w:t>This is the</w:t>
            </w:r>
            <w:r w:rsidR="00A5184B">
              <w:t xml:space="preserve"> logo image and should not be modified.</w:t>
            </w:r>
          </w:p>
        </w:tc>
      </w:tr>
      <w:tr w:rsidR="00A5184B" w14:paraId="76A9E7C5" w14:textId="77777777">
        <w:tc>
          <w:tcPr>
            <w:tcW w:w="2805" w:type="dxa"/>
            <w:tcBorders>
              <w:left w:val="single" w:sz="1" w:space="0" w:color="000000"/>
              <w:bottom w:val="single" w:sz="1" w:space="0" w:color="000000"/>
            </w:tcBorders>
          </w:tcPr>
          <w:p w14:paraId="037FDC7F" w14:textId="77777777" w:rsidR="00A5184B" w:rsidRDefault="00A5184B">
            <w:pPr>
              <w:pStyle w:val="BodyText"/>
              <w:snapToGrid w:val="0"/>
            </w:pPr>
            <w:r>
              <w:t>transoftlogosmall.gif</w:t>
            </w:r>
          </w:p>
        </w:tc>
        <w:tc>
          <w:tcPr>
            <w:tcW w:w="7181" w:type="dxa"/>
            <w:tcBorders>
              <w:left w:val="single" w:sz="1" w:space="0" w:color="000000"/>
              <w:bottom w:val="single" w:sz="1" w:space="0" w:color="000000"/>
              <w:right w:val="single" w:sz="1" w:space="0" w:color="000000"/>
            </w:tcBorders>
          </w:tcPr>
          <w:p w14:paraId="5B3AB7CC" w14:textId="77777777" w:rsidR="00A5184B" w:rsidRDefault="008E34F9">
            <w:pPr>
              <w:pStyle w:val="BodyText"/>
              <w:snapToGrid w:val="0"/>
            </w:pPr>
            <w:r>
              <w:t>This is the</w:t>
            </w:r>
            <w:r w:rsidR="00A5184B">
              <w:t xml:space="preserve"> logo image and should not be modified.</w:t>
            </w:r>
          </w:p>
        </w:tc>
      </w:tr>
      <w:tr w:rsidR="00A5184B" w14:paraId="467FE886" w14:textId="77777777">
        <w:tc>
          <w:tcPr>
            <w:tcW w:w="2805" w:type="dxa"/>
            <w:tcBorders>
              <w:left w:val="single" w:sz="1" w:space="0" w:color="000000"/>
              <w:bottom w:val="single" w:sz="1" w:space="0" w:color="000000"/>
            </w:tcBorders>
          </w:tcPr>
          <w:p w14:paraId="6F2D6886" w14:textId="77777777" w:rsidR="00A5184B" w:rsidRDefault="00A5184B">
            <w:pPr>
              <w:pStyle w:val="BodyText"/>
              <w:snapToGrid w:val="0"/>
            </w:pPr>
            <w:r>
              <w:t>toplogo.gif</w:t>
            </w:r>
          </w:p>
        </w:tc>
        <w:tc>
          <w:tcPr>
            <w:tcW w:w="7181" w:type="dxa"/>
            <w:tcBorders>
              <w:left w:val="single" w:sz="1" w:space="0" w:color="000000"/>
              <w:bottom w:val="single" w:sz="1" w:space="0" w:color="000000"/>
              <w:right w:val="single" w:sz="1" w:space="0" w:color="000000"/>
            </w:tcBorders>
          </w:tcPr>
          <w:p w14:paraId="3C0FD58A" w14:textId="77777777" w:rsidR="00A5184B" w:rsidRDefault="00A5184B">
            <w:pPr>
              <w:pStyle w:val="BodyText"/>
              <w:snapToGrid w:val="0"/>
            </w:pPr>
            <w:r>
              <w:t>This is the custom logo image.  Replace this with your own logo.  The metrics are somewhat flexible, so you can experiment to get the look you want.  To hide it entirely, just replace it with a completely clear gif image.</w:t>
            </w:r>
          </w:p>
        </w:tc>
      </w:tr>
    </w:tbl>
    <w:p w14:paraId="34082AE8" w14:textId="77777777" w:rsidR="00A5184B" w:rsidRDefault="00A5184B">
      <w:pPr>
        <w:pStyle w:val="BodyText"/>
      </w:pPr>
    </w:p>
    <w:p w14:paraId="3862D209" w14:textId="77777777" w:rsidR="00A5184B" w:rsidRDefault="00A5184B">
      <w:pPr>
        <w:pStyle w:val="Heading2"/>
        <w:tabs>
          <w:tab w:val="left" w:pos="0"/>
        </w:tabs>
        <w:rPr>
          <w:szCs w:val="16"/>
        </w:rPr>
      </w:pPr>
      <w:bookmarkStart w:id="173" w:name="__RefHeading__272_2075784457"/>
      <w:bookmarkStart w:id="174" w:name="__RefHeading__549_73080779"/>
      <w:bookmarkStart w:id="175" w:name="__RefHeading__7631_1590952297"/>
      <w:bookmarkStart w:id="176" w:name="__RefHeading__5625_2125000322"/>
      <w:bookmarkStart w:id="177" w:name="_Toc122505570"/>
      <w:bookmarkEnd w:id="173"/>
      <w:bookmarkEnd w:id="174"/>
      <w:bookmarkEnd w:id="175"/>
      <w:bookmarkEnd w:id="176"/>
      <w:r>
        <w:rPr>
          <w:szCs w:val="16"/>
        </w:rPr>
        <w:t>Style Sheet</w:t>
      </w:r>
      <w:bookmarkEnd w:id="177"/>
    </w:p>
    <w:p w14:paraId="42206F3F" w14:textId="77777777" w:rsidR="00A5184B" w:rsidRDefault="00A5184B">
      <w:pPr>
        <w:pStyle w:val="BodyText"/>
        <w:rPr>
          <w:szCs w:val="16"/>
        </w:rPr>
      </w:pPr>
      <w:r>
        <w:rPr>
          <w:szCs w:val="16"/>
        </w:rPr>
        <w:t>The style sheet is called optinet.css and is located in the styles directory.  The following styles are defined and may be customized:</w:t>
      </w:r>
    </w:p>
    <w:tbl>
      <w:tblPr>
        <w:tblW w:w="0" w:type="auto"/>
        <w:tblInd w:w="-5" w:type="dxa"/>
        <w:tblLayout w:type="fixed"/>
        <w:tblCellMar>
          <w:left w:w="10" w:type="dxa"/>
          <w:right w:w="10" w:type="dxa"/>
        </w:tblCellMar>
        <w:tblLook w:val="0000" w:firstRow="0" w:lastRow="0" w:firstColumn="0" w:lastColumn="0" w:noHBand="0" w:noVBand="0"/>
      </w:tblPr>
      <w:tblGrid>
        <w:gridCol w:w="4986"/>
        <w:gridCol w:w="4997"/>
      </w:tblGrid>
      <w:tr w:rsidR="00A5184B" w14:paraId="0E7B97A3" w14:textId="77777777">
        <w:tc>
          <w:tcPr>
            <w:tcW w:w="4986" w:type="dxa"/>
            <w:tcBorders>
              <w:top w:val="single" w:sz="1" w:space="0" w:color="000000"/>
              <w:left w:val="single" w:sz="1" w:space="0" w:color="000000"/>
              <w:bottom w:val="single" w:sz="1" w:space="0" w:color="000000"/>
            </w:tcBorders>
            <w:shd w:val="clear" w:color="auto" w:fill="E6E6E6"/>
          </w:tcPr>
          <w:p w14:paraId="7158A4C4" w14:textId="77777777" w:rsidR="00A5184B" w:rsidRDefault="00A5184B">
            <w:pPr>
              <w:pStyle w:val="TableContents"/>
              <w:snapToGrid w:val="0"/>
              <w:jc w:val="both"/>
              <w:rPr>
                <w:b/>
                <w:bCs/>
              </w:rPr>
            </w:pPr>
            <w:r>
              <w:rPr>
                <w:b/>
                <w:bCs/>
              </w:rP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E6E6E6"/>
          </w:tcPr>
          <w:p w14:paraId="70B5EE15" w14:textId="77777777" w:rsidR="00A5184B" w:rsidRDefault="00A5184B">
            <w:pPr>
              <w:pStyle w:val="TableContents"/>
              <w:snapToGrid w:val="0"/>
              <w:jc w:val="both"/>
              <w:rPr>
                <w:b/>
                <w:bCs/>
              </w:rPr>
            </w:pPr>
            <w:r>
              <w:rPr>
                <w:b/>
                <w:bCs/>
              </w:rPr>
              <w:t>Usage</w:t>
            </w:r>
          </w:p>
        </w:tc>
      </w:tr>
      <w:tr w:rsidR="00A5184B" w14:paraId="52798D4C" w14:textId="77777777">
        <w:tc>
          <w:tcPr>
            <w:tcW w:w="4986" w:type="dxa"/>
            <w:tcBorders>
              <w:left w:val="single" w:sz="1" w:space="0" w:color="000000"/>
              <w:bottom w:val="single" w:sz="1" w:space="0" w:color="000000"/>
            </w:tcBorders>
          </w:tcPr>
          <w:p w14:paraId="3675135E" w14:textId="77777777" w:rsidR="00A5184B" w:rsidRDefault="00A5184B">
            <w:pPr>
              <w:pStyle w:val="TableContents"/>
              <w:snapToGrid w:val="0"/>
              <w:jc w:val="both"/>
            </w:pPr>
            <w:r>
              <w:t>.</w:t>
            </w:r>
            <w:proofErr w:type="spellStart"/>
            <w:r>
              <w:t>topMatter</w:t>
            </w:r>
            <w:proofErr w:type="spellEnd"/>
          </w:p>
        </w:tc>
        <w:tc>
          <w:tcPr>
            <w:tcW w:w="4997" w:type="dxa"/>
            <w:tcBorders>
              <w:left w:val="single" w:sz="1" w:space="0" w:color="000000"/>
              <w:bottom w:val="single" w:sz="1" w:space="0" w:color="000000"/>
              <w:right w:val="single" w:sz="1" w:space="0" w:color="000000"/>
            </w:tcBorders>
          </w:tcPr>
          <w:p w14:paraId="4474DE1B" w14:textId="77777777" w:rsidR="00A5184B" w:rsidRDefault="00A5184B">
            <w:pPr>
              <w:pStyle w:val="TableContents"/>
              <w:snapToGrid w:val="0"/>
              <w:jc w:val="both"/>
            </w:pPr>
            <w:r>
              <w:t>&lt;body&gt; tag of top frame.</w:t>
            </w:r>
          </w:p>
        </w:tc>
      </w:tr>
      <w:tr w:rsidR="00A5184B" w14:paraId="12078A4E" w14:textId="77777777">
        <w:tc>
          <w:tcPr>
            <w:tcW w:w="4986" w:type="dxa"/>
            <w:tcBorders>
              <w:left w:val="single" w:sz="1" w:space="0" w:color="000000"/>
              <w:bottom w:val="single" w:sz="1" w:space="0" w:color="000000"/>
            </w:tcBorders>
          </w:tcPr>
          <w:p w14:paraId="1C2E6E22" w14:textId="77777777" w:rsidR="00A5184B" w:rsidRDefault="00A5184B">
            <w:pPr>
              <w:pStyle w:val="TableContents"/>
              <w:snapToGrid w:val="0"/>
              <w:jc w:val="both"/>
            </w:pPr>
            <w:r>
              <w:t>.</w:t>
            </w:r>
            <w:proofErr w:type="spellStart"/>
            <w:r>
              <w:t>topMatterPrompt</w:t>
            </w:r>
            <w:proofErr w:type="spellEnd"/>
          </w:p>
        </w:tc>
        <w:tc>
          <w:tcPr>
            <w:tcW w:w="4997" w:type="dxa"/>
            <w:tcBorders>
              <w:left w:val="single" w:sz="1" w:space="0" w:color="000000"/>
              <w:bottom w:val="single" w:sz="1" w:space="0" w:color="000000"/>
              <w:right w:val="single" w:sz="1" w:space="0" w:color="000000"/>
            </w:tcBorders>
          </w:tcPr>
          <w:p w14:paraId="3C43D9CE" w14:textId="77777777" w:rsidR="00A5184B" w:rsidRDefault="00A5184B">
            <w:pPr>
              <w:pStyle w:val="TableContents"/>
              <w:snapToGrid w:val="0"/>
              <w:jc w:val="both"/>
            </w:pPr>
            <w:r>
              <w:t>The “Please select a cashpoint...” prompt in the top frame.</w:t>
            </w:r>
          </w:p>
        </w:tc>
      </w:tr>
      <w:tr w:rsidR="00A5184B" w14:paraId="642F0EDA" w14:textId="77777777">
        <w:tc>
          <w:tcPr>
            <w:tcW w:w="4986" w:type="dxa"/>
            <w:tcBorders>
              <w:left w:val="single" w:sz="1" w:space="0" w:color="000000"/>
              <w:bottom w:val="single" w:sz="1" w:space="0" w:color="000000"/>
            </w:tcBorders>
          </w:tcPr>
          <w:p w14:paraId="46519D57" w14:textId="77777777" w:rsidR="00A5184B" w:rsidRDefault="00A5184B">
            <w:pPr>
              <w:pStyle w:val="TableContents"/>
              <w:snapToGrid w:val="0"/>
              <w:jc w:val="both"/>
            </w:pPr>
            <w:proofErr w:type="spellStart"/>
            <w:r>
              <w:t>a.topMatterLink</w:t>
            </w:r>
            <w:proofErr w:type="spellEnd"/>
          </w:p>
        </w:tc>
        <w:tc>
          <w:tcPr>
            <w:tcW w:w="4997" w:type="dxa"/>
            <w:tcBorders>
              <w:left w:val="single" w:sz="1" w:space="0" w:color="000000"/>
              <w:bottom w:val="single" w:sz="1" w:space="0" w:color="000000"/>
              <w:right w:val="single" w:sz="1" w:space="0" w:color="000000"/>
            </w:tcBorders>
          </w:tcPr>
          <w:p w14:paraId="440DE5A0" w14:textId="77777777" w:rsidR="00A5184B" w:rsidRDefault="00A5184B">
            <w:pPr>
              <w:pStyle w:val="TableContents"/>
              <w:snapToGrid w:val="0"/>
              <w:jc w:val="both"/>
            </w:pPr>
            <w:r>
              <w:t>All hyperlinks in the top frame.</w:t>
            </w:r>
          </w:p>
        </w:tc>
      </w:tr>
      <w:tr w:rsidR="00A5184B" w14:paraId="65E7A743" w14:textId="77777777">
        <w:tc>
          <w:tcPr>
            <w:tcW w:w="4986" w:type="dxa"/>
            <w:tcBorders>
              <w:left w:val="single" w:sz="1" w:space="0" w:color="000000"/>
              <w:bottom w:val="single" w:sz="1" w:space="0" w:color="000000"/>
            </w:tcBorders>
          </w:tcPr>
          <w:p w14:paraId="7C59B854" w14:textId="77777777" w:rsidR="00A5184B" w:rsidRDefault="00A5184B">
            <w:pPr>
              <w:pStyle w:val="TableContents"/>
              <w:snapToGrid w:val="0"/>
              <w:jc w:val="both"/>
            </w:pPr>
            <w:proofErr w:type="spellStart"/>
            <w:r>
              <w:t>a.topMatterLink:Hover</w:t>
            </w:r>
            <w:proofErr w:type="spellEnd"/>
          </w:p>
        </w:tc>
        <w:tc>
          <w:tcPr>
            <w:tcW w:w="4997" w:type="dxa"/>
            <w:tcBorders>
              <w:left w:val="single" w:sz="1" w:space="0" w:color="000000"/>
              <w:bottom w:val="single" w:sz="1" w:space="0" w:color="000000"/>
              <w:right w:val="single" w:sz="1" w:space="0" w:color="000000"/>
            </w:tcBorders>
          </w:tcPr>
          <w:p w14:paraId="19016761" w14:textId="77777777" w:rsidR="00A5184B" w:rsidRDefault="00A5184B">
            <w:pPr>
              <w:pStyle w:val="TableContents"/>
              <w:snapToGrid w:val="0"/>
              <w:jc w:val="both"/>
            </w:pPr>
            <w:r>
              <w:t>All hyperlinks in the top frame when the cursor is over them.</w:t>
            </w:r>
          </w:p>
        </w:tc>
      </w:tr>
      <w:tr w:rsidR="00A5184B" w14:paraId="0AC598F7" w14:textId="77777777">
        <w:tc>
          <w:tcPr>
            <w:tcW w:w="4986" w:type="dxa"/>
            <w:tcBorders>
              <w:left w:val="single" w:sz="1" w:space="0" w:color="000000"/>
              <w:bottom w:val="single" w:sz="1" w:space="0" w:color="000000"/>
            </w:tcBorders>
          </w:tcPr>
          <w:p w14:paraId="0308A9EF" w14:textId="77777777" w:rsidR="00A5184B" w:rsidRDefault="00A5184B">
            <w:pPr>
              <w:pStyle w:val="TableContents"/>
              <w:snapToGrid w:val="0"/>
              <w:jc w:val="both"/>
            </w:pPr>
            <w:r>
              <w:t>.</w:t>
            </w:r>
            <w:proofErr w:type="spellStart"/>
            <w:r>
              <w:t>leftMatter</w:t>
            </w:r>
            <w:proofErr w:type="spellEnd"/>
          </w:p>
        </w:tc>
        <w:tc>
          <w:tcPr>
            <w:tcW w:w="4997" w:type="dxa"/>
            <w:tcBorders>
              <w:left w:val="single" w:sz="1" w:space="0" w:color="000000"/>
              <w:bottom w:val="single" w:sz="1" w:space="0" w:color="000000"/>
              <w:right w:val="single" w:sz="1" w:space="0" w:color="000000"/>
            </w:tcBorders>
          </w:tcPr>
          <w:p w14:paraId="7E6BDB36" w14:textId="77777777" w:rsidR="00A5184B" w:rsidRDefault="00A5184B">
            <w:pPr>
              <w:pStyle w:val="TableContents"/>
              <w:snapToGrid w:val="0"/>
              <w:jc w:val="both"/>
            </w:pPr>
            <w:r>
              <w:t>&lt;body&gt; tag of left frame.</w:t>
            </w:r>
          </w:p>
        </w:tc>
      </w:tr>
      <w:tr w:rsidR="00A5184B" w14:paraId="1804FE84" w14:textId="77777777">
        <w:tc>
          <w:tcPr>
            <w:tcW w:w="4986" w:type="dxa"/>
            <w:tcBorders>
              <w:left w:val="single" w:sz="1" w:space="0" w:color="000000"/>
              <w:bottom w:val="single" w:sz="1" w:space="0" w:color="000000"/>
            </w:tcBorders>
          </w:tcPr>
          <w:p w14:paraId="5989E6F6" w14:textId="77777777" w:rsidR="00A5184B" w:rsidRDefault="00A5184B">
            <w:pPr>
              <w:pStyle w:val="TableContents"/>
              <w:snapToGrid w:val="0"/>
              <w:jc w:val="both"/>
            </w:pPr>
            <w:r>
              <w:t>.</w:t>
            </w:r>
            <w:proofErr w:type="spellStart"/>
            <w:r>
              <w:t>leftMatterHeading</w:t>
            </w:r>
            <w:proofErr w:type="spellEnd"/>
          </w:p>
        </w:tc>
        <w:tc>
          <w:tcPr>
            <w:tcW w:w="4997" w:type="dxa"/>
            <w:tcBorders>
              <w:left w:val="single" w:sz="1" w:space="0" w:color="000000"/>
              <w:bottom w:val="single" w:sz="1" w:space="0" w:color="000000"/>
              <w:right w:val="single" w:sz="1" w:space="0" w:color="000000"/>
            </w:tcBorders>
          </w:tcPr>
          <w:p w14:paraId="1A6E6427" w14:textId="77777777" w:rsidR="00A5184B" w:rsidRDefault="00A5184B">
            <w:pPr>
              <w:pStyle w:val="TableContents"/>
              <w:snapToGrid w:val="0"/>
              <w:jc w:val="both"/>
            </w:pPr>
            <w:r>
              <w:t xml:space="preserve">Heading text in left frame.  </w:t>
            </w:r>
          </w:p>
        </w:tc>
      </w:tr>
      <w:tr w:rsidR="00A5184B" w14:paraId="7CCE955C" w14:textId="77777777">
        <w:tc>
          <w:tcPr>
            <w:tcW w:w="4986" w:type="dxa"/>
            <w:tcBorders>
              <w:left w:val="single" w:sz="1" w:space="0" w:color="000000"/>
              <w:bottom w:val="single" w:sz="1" w:space="0" w:color="000000"/>
            </w:tcBorders>
          </w:tcPr>
          <w:p w14:paraId="12A4D956" w14:textId="77777777" w:rsidR="00A5184B" w:rsidRDefault="00A5184B">
            <w:pPr>
              <w:pStyle w:val="TableContents"/>
              <w:snapToGrid w:val="0"/>
              <w:jc w:val="both"/>
            </w:pPr>
            <w:r>
              <w:t>.</w:t>
            </w:r>
            <w:proofErr w:type="spellStart"/>
            <w:r>
              <w:t>leftMatterText</w:t>
            </w:r>
            <w:proofErr w:type="spellEnd"/>
          </w:p>
        </w:tc>
        <w:tc>
          <w:tcPr>
            <w:tcW w:w="4997" w:type="dxa"/>
            <w:tcBorders>
              <w:left w:val="single" w:sz="1" w:space="0" w:color="000000"/>
              <w:bottom w:val="single" w:sz="1" w:space="0" w:color="000000"/>
              <w:right w:val="single" w:sz="1" w:space="0" w:color="000000"/>
            </w:tcBorders>
          </w:tcPr>
          <w:p w14:paraId="59326160" w14:textId="77777777" w:rsidR="00A5184B" w:rsidRDefault="00A5184B">
            <w:pPr>
              <w:pStyle w:val="TableContents"/>
              <w:snapToGrid w:val="0"/>
              <w:jc w:val="both"/>
            </w:pPr>
            <w:r>
              <w:t>Regular text in left frame.</w:t>
            </w:r>
          </w:p>
        </w:tc>
      </w:tr>
      <w:tr w:rsidR="00A5184B" w14:paraId="3C240EDE" w14:textId="77777777">
        <w:tc>
          <w:tcPr>
            <w:tcW w:w="4986" w:type="dxa"/>
            <w:tcBorders>
              <w:left w:val="single" w:sz="1" w:space="0" w:color="000000"/>
              <w:bottom w:val="single" w:sz="1" w:space="0" w:color="000000"/>
            </w:tcBorders>
          </w:tcPr>
          <w:p w14:paraId="1C44E36F" w14:textId="77777777" w:rsidR="00A5184B" w:rsidRDefault="00A5184B">
            <w:pPr>
              <w:pStyle w:val="TableContents"/>
              <w:snapToGrid w:val="0"/>
              <w:jc w:val="both"/>
            </w:pPr>
            <w:proofErr w:type="spellStart"/>
            <w:r>
              <w:t>a.leftMatterMenu</w:t>
            </w:r>
            <w:proofErr w:type="spellEnd"/>
          </w:p>
        </w:tc>
        <w:tc>
          <w:tcPr>
            <w:tcW w:w="4997" w:type="dxa"/>
            <w:tcBorders>
              <w:left w:val="single" w:sz="1" w:space="0" w:color="000000"/>
              <w:bottom w:val="single" w:sz="1" w:space="0" w:color="000000"/>
              <w:right w:val="single" w:sz="1" w:space="0" w:color="000000"/>
            </w:tcBorders>
          </w:tcPr>
          <w:p w14:paraId="19D5DA4A" w14:textId="77777777" w:rsidR="00A5184B" w:rsidRDefault="00A5184B">
            <w:pPr>
              <w:pStyle w:val="TableContents"/>
              <w:snapToGrid w:val="0"/>
              <w:jc w:val="both"/>
            </w:pPr>
            <w:r>
              <w:t>Menu hyperlinks in left frame.</w:t>
            </w:r>
          </w:p>
        </w:tc>
      </w:tr>
      <w:tr w:rsidR="00A5184B" w14:paraId="1E7E6B7C" w14:textId="77777777">
        <w:tc>
          <w:tcPr>
            <w:tcW w:w="4986" w:type="dxa"/>
            <w:tcBorders>
              <w:left w:val="single" w:sz="1" w:space="0" w:color="000000"/>
              <w:bottom w:val="single" w:sz="1" w:space="0" w:color="000000"/>
            </w:tcBorders>
          </w:tcPr>
          <w:p w14:paraId="4E5B2726" w14:textId="77777777" w:rsidR="00A5184B" w:rsidRDefault="00A5184B">
            <w:pPr>
              <w:pStyle w:val="TableContents"/>
              <w:snapToGrid w:val="0"/>
              <w:jc w:val="both"/>
            </w:pPr>
            <w:proofErr w:type="spellStart"/>
            <w:r>
              <w:t>a.leftMatterMenu:Hover</w:t>
            </w:r>
            <w:proofErr w:type="spellEnd"/>
          </w:p>
        </w:tc>
        <w:tc>
          <w:tcPr>
            <w:tcW w:w="4997" w:type="dxa"/>
            <w:tcBorders>
              <w:left w:val="single" w:sz="1" w:space="0" w:color="000000"/>
              <w:bottom w:val="single" w:sz="1" w:space="0" w:color="000000"/>
              <w:right w:val="single" w:sz="1" w:space="0" w:color="000000"/>
            </w:tcBorders>
          </w:tcPr>
          <w:p w14:paraId="19F9C81B" w14:textId="77777777" w:rsidR="00A5184B" w:rsidRDefault="00A5184B">
            <w:pPr>
              <w:pStyle w:val="TableContents"/>
              <w:snapToGrid w:val="0"/>
              <w:jc w:val="both"/>
            </w:pPr>
            <w:r>
              <w:t>Menu hyperlinks in left frame when the cursor is over them.</w:t>
            </w:r>
          </w:p>
        </w:tc>
      </w:tr>
      <w:tr w:rsidR="00A5184B" w14:paraId="7532D374" w14:textId="77777777">
        <w:tc>
          <w:tcPr>
            <w:tcW w:w="4986" w:type="dxa"/>
            <w:tcBorders>
              <w:left w:val="single" w:sz="1" w:space="0" w:color="000000"/>
              <w:bottom w:val="single" w:sz="1" w:space="0" w:color="000000"/>
            </w:tcBorders>
          </w:tcPr>
          <w:p w14:paraId="72EE25F2" w14:textId="77777777" w:rsidR="00A5184B" w:rsidRDefault="00A5184B">
            <w:pPr>
              <w:pStyle w:val="TableContents"/>
              <w:snapToGrid w:val="0"/>
              <w:jc w:val="both"/>
            </w:pPr>
            <w:r>
              <w:t>.</w:t>
            </w:r>
            <w:proofErr w:type="spellStart"/>
            <w:r>
              <w:t>mainMatter</w:t>
            </w:r>
            <w:proofErr w:type="spellEnd"/>
          </w:p>
        </w:tc>
        <w:tc>
          <w:tcPr>
            <w:tcW w:w="4997" w:type="dxa"/>
            <w:tcBorders>
              <w:left w:val="single" w:sz="1" w:space="0" w:color="000000"/>
              <w:bottom w:val="single" w:sz="1" w:space="0" w:color="000000"/>
              <w:right w:val="single" w:sz="1" w:space="0" w:color="000000"/>
            </w:tcBorders>
          </w:tcPr>
          <w:p w14:paraId="3532B412" w14:textId="77777777" w:rsidR="00A5184B" w:rsidRDefault="00A5184B">
            <w:pPr>
              <w:pStyle w:val="TableContents"/>
              <w:snapToGrid w:val="0"/>
              <w:jc w:val="both"/>
            </w:pPr>
            <w:r>
              <w:t>&lt;body&gt; tag in main frame.</w:t>
            </w:r>
          </w:p>
        </w:tc>
      </w:tr>
      <w:tr w:rsidR="00A5184B" w14:paraId="1ED9C73B" w14:textId="77777777">
        <w:tc>
          <w:tcPr>
            <w:tcW w:w="4986" w:type="dxa"/>
            <w:tcBorders>
              <w:left w:val="single" w:sz="1" w:space="0" w:color="000000"/>
              <w:bottom w:val="single" w:sz="1" w:space="0" w:color="000000"/>
            </w:tcBorders>
          </w:tcPr>
          <w:p w14:paraId="39E6FCD5" w14:textId="77777777" w:rsidR="00A5184B" w:rsidRDefault="00A5184B">
            <w:pPr>
              <w:pStyle w:val="TableContents"/>
              <w:snapToGrid w:val="0"/>
              <w:jc w:val="both"/>
            </w:pPr>
            <w:r>
              <w:t>.</w:t>
            </w:r>
            <w:proofErr w:type="spellStart"/>
            <w:r>
              <w:t>mainMatterTableHead</w:t>
            </w:r>
            <w:proofErr w:type="spellEnd"/>
          </w:p>
        </w:tc>
        <w:tc>
          <w:tcPr>
            <w:tcW w:w="4997" w:type="dxa"/>
            <w:tcBorders>
              <w:left w:val="single" w:sz="1" w:space="0" w:color="000000"/>
              <w:bottom w:val="single" w:sz="1" w:space="0" w:color="000000"/>
              <w:right w:val="single" w:sz="1" w:space="0" w:color="000000"/>
            </w:tcBorders>
          </w:tcPr>
          <w:p w14:paraId="6D7E3C3C" w14:textId="77777777" w:rsidR="00A5184B" w:rsidRDefault="00A5184B">
            <w:pPr>
              <w:pStyle w:val="TableContents"/>
              <w:snapToGrid w:val="0"/>
              <w:jc w:val="both"/>
            </w:pPr>
            <w:r>
              <w:t>Table heading text in main frame.</w:t>
            </w:r>
          </w:p>
        </w:tc>
      </w:tr>
      <w:tr w:rsidR="00A5184B" w14:paraId="76C369E0" w14:textId="77777777">
        <w:tc>
          <w:tcPr>
            <w:tcW w:w="4986" w:type="dxa"/>
            <w:tcBorders>
              <w:left w:val="single" w:sz="1" w:space="0" w:color="000000"/>
              <w:bottom w:val="single" w:sz="1" w:space="0" w:color="000000"/>
            </w:tcBorders>
          </w:tcPr>
          <w:p w14:paraId="23BCD89C" w14:textId="77777777" w:rsidR="00A5184B" w:rsidRDefault="00A5184B">
            <w:pPr>
              <w:pStyle w:val="TableContents"/>
              <w:snapToGrid w:val="0"/>
              <w:jc w:val="both"/>
            </w:pPr>
            <w:r>
              <w:t>.</w:t>
            </w:r>
            <w:proofErr w:type="spellStart"/>
            <w:r>
              <w:t>mainMatterTableFieldName</w:t>
            </w:r>
            <w:proofErr w:type="spellEnd"/>
          </w:p>
        </w:tc>
        <w:tc>
          <w:tcPr>
            <w:tcW w:w="4997" w:type="dxa"/>
            <w:tcBorders>
              <w:left w:val="single" w:sz="1" w:space="0" w:color="000000"/>
              <w:bottom w:val="single" w:sz="1" w:space="0" w:color="000000"/>
              <w:right w:val="single" w:sz="1" w:space="0" w:color="000000"/>
            </w:tcBorders>
          </w:tcPr>
          <w:p w14:paraId="1ECE98AA" w14:textId="77777777" w:rsidR="00A5184B" w:rsidRDefault="00A5184B">
            <w:pPr>
              <w:pStyle w:val="TableContents"/>
              <w:snapToGrid w:val="0"/>
              <w:jc w:val="both"/>
            </w:pPr>
            <w:r>
              <w:t>Table field name cell in main frame.</w:t>
            </w:r>
          </w:p>
        </w:tc>
      </w:tr>
      <w:tr w:rsidR="00A5184B" w14:paraId="5C048258" w14:textId="77777777">
        <w:tc>
          <w:tcPr>
            <w:tcW w:w="4986" w:type="dxa"/>
            <w:tcBorders>
              <w:left w:val="single" w:sz="1" w:space="0" w:color="000000"/>
              <w:bottom w:val="single" w:sz="1" w:space="0" w:color="000000"/>
            </w:tcBorders>
          </w:tcPr>
          <w:p w14:paraId="41C1B873" w14:textId="77777777" w:rsidR="00A5184B" w:rsidRDefault="00A5184B">
            <w:pPr>
              <w:pStyle w:val="TableContents"/>
              <w:snapToGrid w:val="0"/>
              <w:jc w:val="both"/>
            </w:pPr>
            <w:r>
              <w:t>.</w:t>
            </w:r>
            <w:proofErr w:type="spellStart"/>
            <w:r>
              <w:t>mainMatterTableField</w:t>
            </w:r>
            <w:proofErr w:type="spellEnd"/>
          </w:p>
        </w:tc>
        <w:tc>
          <w:tcPr>
            <w:tcW w:w="4997" w:type="dxa"/>
            <w:tcBorders>
              <w:left w:val="single" w:sz="1" w:space="0" w:color="000000"/>
              <w:bottom w:val="single" w:sz="1" w:space="0" w:color="000000"/>
              <w:right w:val="single" w:sz="1" w:space="0" w:color="000000"/>
            </w:tcBorders>
          </w:tcPr>
          <w:p w14:paraId="3FCDFA34" w14:textId="77777777" w:rsidR="00A5184B" w:rsidRDefault="00A5184B">
            <w:pPr>
              <w:pStyle w:val="TableContents"/>
              <w:snapToGrid w:val="0"/>
              <w:jc w:val="both"/>
            </w:pPr>
            <w:r>
              <w:t>Table field in main frame.</w:t>
            </w:r>
          </w:p>
        </w:tc>
      </w:tr>
      <w:tr w:rsidR="00A5184B" w14:paraId="3E5B34AF" w14:textId="77777777">
        <w:tc>
          <w:tcPr>
            <w:tcW w:w="4986" w:type="dxa"/>
            <w:tcBorders>
              <w:left w:val="single" w:sz="1" w:space="0" w:color="000000"/>
              <w:bottom w:val="single" w:sz="1" w:space="0" w:color="000000"/>
            </w:tcBorders>
          </w:tcPr>
          <w:p w14:paraId="34094190" w14:textId="77777777" w:rsidR="00A5184B" w:rsidRDefault="00A5184B">
            <w:pPr>
              <w:pStyle w:val="TableContents"/>
              <w:snapToGrid w:val="0"/>
              <w:jc w:val="both"/>
            </w:pPr>
            <w:r>
              <w:t>.</w:t>
            </w:r>
            <w:proofErr w:type="spellStart"/>
            <w:r>
              <w:t>mainMatterHead</w:t>
            </w:r>
            <w:proofErr w:type="spellEnd"/>
          </w:p>
        </w:tc>
        <w:tc>
          <w:tcPr>
            <w:tcW w:w="4997" w:type="dxa"/>
            <w:tcBorders>
              <w:left w:val="single" w:sz="1" w:space="0" w:color="000000"/>
              <w:bottom w:val="single" w:sz="1" w:space="0" w:color="000000"/>
              <w:right w:val="single" w:sz="1" w:space="0" w:color="000000"/>
            </w:tcBorders>
          </w:tcPr>
          <w:p w14:paraId="6224F1C0" w14:textId="77777777" w:rsidR="00A5184B" w:rsidRDefault="00A5184B">
            <w:pPr>
              <w:pStyle w:val="TableContents"/>
              <w:snapToGrid w:val="0"/>
              <w:jc w:val="both"/>
            </w:pPr>
            <w:r>
              <w:t>Heading text in main frame.</w:t>
            </w:r>
          </w:p>
        </w:tc>
      </w:tr>
      <w:tr w:rsidR="00A5184B" w14:paraId="0171E874" w14:textId="77777777">
        <w:tc>
          <w:tcPr>
            <w:tcW w:w="4986" w:type="dxa"/>
            <w:tcBorders>
              <w:left w:val="single" w:sz="1" w:space="0" w:color="000000"/>
              <w:bottom w:val="single" w:sz="1" w:space="0" w:color="000000"/>
            </w:tcBorders>
          </w:tcPr>
          <w:p w14:paraId="4C00E08F" w14:textId="77777777" w:rsidR="00A5184B" w:rsidRDefault="00A5184B">
            <w:pPr>
              <w:pStyle w:val="TableContents"/>
              <w:snapToGrid w:val="0"/>
              <w:jc w:val="both"/>
            </w:pPr>
            <w:r>
              <w:lastRenderedPageBreak/>
              <w:t>.login</w:t>
            </w:r>
          </w:p>
        </w:tc>
        <w:tc>
          <w:tcPr>
            <w:tcW w:w="4997" w:type="dxa"/>
            <w:tcBorders>
              <w:left w:val="single" w:sz="1" w:space="0" w:color="000000"/>
              <w:bottom w:val="single" w:sz="1" w:space="0" w:color="000000"/>
              <w:right w:val="single" w:sz="1" w:space="0" w:color="000000"/>
            </w:tcBorders>
          </w:tcPr>
          <w:p w14:paraId="58B3B69F" w14:textId="77777777" w:rsidR="00A5184B" w:rsidRDefault="00A5184B">
            <w:pPr>
              <w:pStyle w:val="TableContents"/>
              <w:snapToGrid w:val="0"/>
              <w:jc w:val="both"/>
            </w:pPr>
            <w:r>
              <w:t>&lt;body&gt; tag on login screen.</w:t>
            </w:r>
          </w:p>
        </w:tc>
      </w:tr>
      <w:tr w:rsidR="00A5184B" w14:paraId="42292F2D" w14:textId="77777777">
        <w:tc>
          <w:tcPr>
            <w:tcW w:w="4986" w:type="dxa"/>
            <w:tcBorders>
              <w:left w:val="single" w:sz="1" w:space="0" w:color="000000"/>
              <w:bottom w:val="single" w:sz="1" w:space="0" w:color="000000"/>
            </w:tcBorders>
          </w:tcPr>
          <w:p w14:paraId="09EF52D5" w14:textId="77777777" w:rsidR="00A5184B" w:rsidRDefault="00A5184B">
            <w:pPr>
              <w:pStyle w:val="TableContents"/>
              <w:snapToGrid w:val="0"/>
              <w:jc w:val="both"/>
            </w:pPr>
            <w:r>
              <w:t>.</w:t>
            </w:r>
            <w:proofErr w:type="spellStart"/>
            <w:r>
              <w:t>loginTable</w:t>
            </w:r>
            <w:proofErr w:type="spellEnd"/>
          </w:p>
        </w:tc>
        <w:tc>
          <w:tcPr>
            <w:tcW w:w="4997" w:type="dxa"/>
            <w:tcBorders>
              <w:left w:val="single" w:sz="1" w:space="0" w:color="000000"/>
              <w:bottom w:val="single" w:sz="1" w:space="0" w:color="000000"/>
              <w:right w:val="single" w:sz="1" w:space="0" w:color="000000"/>
            </w:tcBorders>
          </w:tcPr>
          <w:p w14:paraId="3D495AB2" w14:textId="77777777" w:rsidR="00A5184B" w:rsidRDefault="00A5184B">
            <w:pPr>
              <w:pStyle w:val="TableContents"/>
              <w:snapToGrid w:val="0"/>
              <w:jc w:val="both"/>
            </w:pPr>
            <w:r>
              <w:t>&lt;table&gt; tag in login screen.</w:t>
            </w:r>
          </w:p>
        </w:tc>
      </w:tr>
      <w:tr w:rsidR="00A5184B" w14:paraId="4FF951D2" w14:textId="77777777">
        <w:tc>
          <w:tcPr>
            <w:tcW w:w="4986" w:type="dxa"/>
            <w:tcBorders>
              <w:left w:val="single" w:sz="1" w:space="0" w:color="000000"/>
              <w:bottom w:val="single" w:sz="1" w:space="0" w:color="000000"/>
            </w:tcBorders>
          </w:tcPr>
          <w:p w14:paraId="41039EAD" w14:textId="77777777" w:rsidR="00A5184B" w:rsidRDefault="00A5184B">
            <w:pPr>
              <w:pStyle w:val="TableContents"/>
              <w:snapToGrid w:val="0"/>
              <w:jc w:val="both"/>
            </w:pPr>
            <w:r>
              <w:t>.</w:t>
            </w:r>
            <w:proofErr w:type="spellStart"/>
            <w:r>
              <w:t>loginTableField</w:t>
            </w:r>
            <w:proofErr w:type="spellEnd"/>
          </w:p>
        </w:tc>
        <w:tc>
          <w:tcPr>
            <w:tcW w:w="4997" w:type="dxa"/>
            <w:tcBorders>
              <w:left w:val="single" w:sz="1" w:space="0" w:color="000000"/>
              <w:bottom w:val="single" w:sz="1" w:space="0" w:color="000000"/>
              <w:right w:val="single" w:sz="1" w:space="0" w:color="000000"/>
            </w:tcBorders>
          </w:tcPr>
          <w:p w14:paraId="42EB17B5" w14:textId="77777777" w:rsidR="00A5184B" w:rsidRDefault="00A5184B">
            <w:pPr>
              <w:pStyle w:val="TableContents"/>
              <w:snapToGrid w:val="0"/>
              <w:jc w:val="both"/>
            </w:pPr>
            <w:r>
              <w:t>Table field in login screen.</w:t>
            </w:r>
          </w:p>
        </w:tc>
      </w:tr>
      <w:tr w:rsidR="00A5184B" w14:paraId="0F630B12" w14:textId="77777777">
        <w:tc>
          <w:tcPr>
            <w:tcW w:w="4986" w:type="dxa"/>
            <w:tcBorders>
              <w:left w:val="single" w:sz="1" w:space="0" w:color="000000"/>
              <w:bottom w:val="single" w:sz="1" w:space="0" w:color="000000"/>
            </w:tcBorders>
          </w:tcPr>
          <w:p w14:paraId="2AC4C1AD" w14:textId="77777777" w:rsidR="00A5184B" w:rsidRDefault="00A5184B">
            <w:pPr>
              <w:pStyle w:val="TableContents"/>
              <w:snapToGrid w:val="0"/>
              <w:jc w:val="both"/>
            </w:pPr>
            <w:r>
              <w:t>.</w:t>
            </w:r>
            <w:proofErr w:type="spellStart"/>
            <w:r>
              <w:t>loginTableFieldName</w:t>
            </w:r>
            <w:proofErr w:type="spellEnd"/>
          </w:p>
        </w:tc>
        <w:tc>
          <w:tcPr>
            <w:tcW w:w="4997" w:type="dxa"/>
            <w:tcBorders>
              <w:left w:val="single" w:sz="1" w:space="0" w:color="000000"/>
              <w:bottom w:val="single" w:sz="1" w:space="0" w:color="000000"/>
              <w:right w:val="single" w:sz="1" w:space="0" w:color="000000"/>
            </w:tcBorders>
          </w:tcPr>
          <w:p w14:paraId="5946E243" w14:textId="77777777" w:rsidR="00A5184B" w:rsidRDefault="00A5184B">
            <w:pPr>
              <w:pStyle w:val="TableContents"/>
              <w:snapToGrid w:val="0"/>
              <w:jc w:val="both"/>
            </w:pPr>
            <w:r>
              <w:t>Table field name in login screen.</w:t>
            </w:r>
          </w:p>
        </w:tc>
      </w:tr>
    </w:tbl>
    <w:p w14:paraId="65AC6623" w14:textId="77777777" w:rsidR="00A5184B" w:rsidRDefault="00A5184B">
      <w:pPr>
        <w:pStyle w:val="BodyText"/>
      </w:pPr>
    </w:p>
    <w:p w14:paraId="21D73A30" w14:textId="77777777" w:rsidR="00A5184B" w:rsidRDefault="00A5184B">
      <w:pPr>
        <w:pStyle w:val="Heading2"/>
        <w:tabs>
          <w:tab w:val="left" w:pos="0"/>
        </w:tabs>
        <w:rPr>
          <w:szCs w:val="16"/>
        </w:rPr>
      </w:pPr>
      <w:bookmarkStart w:id="178" w:name="__RefHeading__274_2075784457"/>
      <w:bookmarkStart w:id="179" w:name="__RefHeading__551_73080779"/>
      <w:bookmarkStart w:id="180" w:name="__RefHeading__7633_1590952297"/>
      <w:bookmarkStart w:id="181" w:name="__RefHeading__5627_2125000322"/>
      <w:bookmarkStart w:id="182" w:name="_Toc122505571"/>
      <w:bookmarkEnd w:id="178"/>
      <w:bookmarkEnd w:id="179"/>
      <w:bookmarkEnd w:id="180"/>
      <w:bookmarkEnd w:id="181"/>
      <w:r>
        <w:rPr>
          <w:szCs w:val="16"/>
        </w:rPr>
        <w:t>Audit Settings</w:t>
      </w:r>
      <w:bookmarkEnd w:id="182"/>
    </w:p>
    <w:p w14:paraId="58E00560" w14:textId="77777777" w:rsidR="00A5184B" w:rsidRDefault="00A5184B">
      <w:pPr>
        <w:pStyle w:val="BodyText"/>
        <w:rPr>
          <w:szCs w:val="16"/>
        </w:rPr>
      </w:pPr>
      <w:r>
        <w:rPr>
          <w:szCs w:val="16"/>
        </w:rPr>
        <w:t>The Auditing feature creates and stores record of users’ actions. Auditing is off by default. Other configuration is accomplished as follows:</w:t>
      </w:r>
    </w:p>
    <w:p w14:paraId="253B07B9" w14:textId="77777777" w:rsidR="00A5184B" w:rsidRDefault="00A5184B">
      <w:pPr>
        <w:pStyle w:val="BodyText"/>
        <w:numPr>
          <w:ilvl w:val="0"/>
          <w:numId w:val="12"/>
        </w:numPr>
        <w:tabs>
          <w:tab w:val="left" w:pos="0"/>
        </w:tabs>
        <w:rPr>
          <w:szCs w:val="16"/>
        </w:rPr>
      </w:pPr>
      <w:r>
        <w:rPr>
          <w:szCs w:val="16"/>
        </w:rPr>
        <w:t xml:space="preserve">Open the audit properties file &lt;application-path&gt;WEB-INF\classes\ </w:t>
      </w:r>
      <w:proofErr w:type="spellStart"/>
      <w:r>
        <w:rPr>
          <w:szCs w:val="16"/>
        </w:rPr>
        <w:t>transoft_optinet_audit.properties</w:t>
      </w:r>
      <w:proofErr w:type="spellEnd"/>
      <w:r>
        <w:rPr>
          <w:szCs w:val="16"/>
        </w:rPr>
        <w:t xml:space="preserve">. Before editing, save a copy of the original English file to </w:t>
      </w:r>
      <w:proofErr w:type="spellStart"/>
      <w:r>
        <w:rPr>
          <w:szCs w:val="16"/>
        </w:rPr>
        <w:t>transoft_optinet_audit_orig.properties</w:t>
      </w:r>
      <w:proofErr w:type="spellEnd"/>
      <w:r>
        <w:rPr>
          <w:szCs w:val="16"/>
        </w:rPr>
        <w:t>.</w:t>
      </w:r>
    </w:p>
    <w:p w14:paraId="64A4017F" w14:textId="77777777" w:rsidR="00A5184B" w:rsidRDefault="00A5184B">
      <w:pPr>
        <w:pStyle w:val="BodyText"/>
        <w:numPr>
          <w:ilvl w:val="0"/>
          <w:numId w:val="12"/>
        </w:numPr>
        <w:tabs>
          <w:tab w:val="left" w:pos="0"/>
        </w:tabs>
        <w:rPr>
          <w:szCs w:val="16"/>
        </w:rPr>
      </w:pPr>
      <w:r>
        <w:rPr>
          <w:szCs w:val="16"/>
        </w:rPr>
        <w:t>Set Function IDs to ‘none’, ‘partial’, or ‘full’ audit logging.</w:t>
      </w:r>
    </w:p>
    <w:p w14:paraId="02DA554F" w14:textId="77777777" w:rsidR="00A5184B" w:rsidRDefault="00A5184B">
      <w:pPr>
        <w:pStyle w:val="BodyText"/>
        <w:numPr>
          <w:ilvl w:val="1"/>
          <w:numId w:val="12"/>
        </w:numPr>
        <w:tabs>
          <w:tab w:val="left" w:pos="0"/>
        </w:tabs>
        <w:rPr>
          <w:szCs w:val="16"/>
        </w:rPr>
      </w:pPr>
      <w:r>
        <w:rPr>
          <w:szCs w:val="16"/>
        </w:rPr>
        <w:t>None: No logging occurs when the function is used.</w:t>
      </w:r>
    </w:p>
    <w:p w14:paraId="0D0767F5" w14:textId="77777777" w:rsidR="00A5184B" w:rsidRDefault="00A5184B">
      <w:pPr>
        <w:pStyle w:val="BodyText"/>
        <w:numPr>
          <w:ilvl w:val="1"/>
          <w:numId w:val="12"/>
        </w:numPr>
        <w:tabs>
          <w:tab w:val="left" w:pos="0"/>
        </w:tabs>
        <w:rPr>
          <w:szCs w:val="16"/>
        </w:rPr>
      </w:pPr>
      <w:r>
        <w:rPr>
          <w:szCs w:val="16"/>
        </w:rPr>
        <w:t>Partial: Basic record is saved (statement parameters omitted).</w:t>
      </w:r>
    </w:p>
    <w:p w14:paraId="702BD495" w14:textId="77777777" w:rsidR="00A5184B" w:rsidRDefault="00A5184B">
      <w:pPr>
        <w:pStyle w:val="BodyText"/>
        <w:numPr>
          <w:ilvl w:val="1"/>
          <w:numId w:val="12"/>
        </w:numPr>
        <w:tabs>
          <w:tab w:val="left" w:pos="0"/>
        </w:tabs>
        <w:rPr>
          <w:szCs w:val="16"/>
        </w:rPr>
      </w:pPr>
      <w:r>
        <w:rPr>
          <w:szCs w:val="16"/>
        </w:rPr>
        <w:t>Full: All available info is recorded.</w:t>
      </w:r>
    </w:p>
    <w:p w14:paraId="5C8739E6" w14:textId="77777777" w:rsidR="00A5184B" w:rsidRDefault="00A5184B">
      <w:pPr>
        <w:pStyle w:val="BodyText"/>
        <w:numPr>
          <w:ilvl w:val="0"/>
          <w:numId w:val="12"/>
        </w:numPr>
        <w:tabs>
          <w:tab w:val="left" w:pos="0"/>
        </w:tabs>
        <w:rPr>
          <w:szCs w:val="16"/>
        </w:rPr>
      </w:pPr>
      <w:r>
        <w:rPr>
          <w:szCs w:val="16"/>
        </w:rPr>
        <w:t>See the table later in this section for list of available Function Ids.</w:t>
      </w:r>
    </w:p>
    <w:p w14:paraId="4AC51F1F" w14:textId="77777777" w:rsidR="00A5184B" w:rsidRDefault="00A5184B">
      <w:pPr>
        <w:pStyle w:val="BodyText"/>
        <w:numPr>
          <w:ilvl w:val="0"/>
          <w:numId w:val="12"/>
        </w:numPr>
        <w:tabs>
          <w:tab w:val="left" w:pos="0"/>
        </w:tabs>
        <w:rPr>
          <w:szCs w:val="16"/>
        </w:rPr>
      </w:pPr>
      <w:r>
        <w:rPr>
          <w:szCs w:val="16"/>
        </w:rPr>
        <w:t xml:space="preserve">Each time changes are made to the audit properties file, restart the Application Server that the </w:t>
      </w:r>
      <w:r w:rsidR="001A7A70">
        <w:t xml:space="preserve">WAR </w:t>
      </w:r>
      <w:r>
        <w:rPr>
          <w:szCs w:val="16"/>
        </w:rPr>
        <w:t>file was deployed under.</w:t>
      </w:r>
    </w:p>
    <w:p w14:paraId="0747B7B1" w14:textId="77777777" w:rsidR="00A5184B" w:rsidRDefault="00A5184B">
      <w:pPr>
        <w:pStyle w:val="BodyText"/>
        <w:numPr>
          <w:ilvl w:val="0"/>
          <w:numId w:val="12"/>
        </w:numPr>
        <w:tabs>
          <w:tab w:val="left" w:pos="0"/>
        </w:tabs>
        <w:rPr>
          <w:szCs w:val="16"/>
        </w:rPr>
      </w:pPr>
      <w:r>
        <w:rPr>
          <w:szCs w:val="16"/>
        </w:rPr>
        <w:t xml:space="preserve">Access to view audit records is available only to users having the ‘Administer System’ right. Like other access rights, it can be assigned or unassigned by logging into the </w:t>
      </w:r>
      <w:proofErr w:type="spellStart"/>
      <w:r>
        <w:rPr>
          <w:szCs w:val="16"/>
        </w:rPr>
        <w:t>OptiCash</w:t>
      </w:r>
      <w:proofErr w:type="spellEnd"/>
      <w:r>
        <w:rPr>
          <w:szCs w:val="16"/>
        </w:rPr>
        <w:t xml:space="preserve"> application and selecting System &gt; Privileges &gt; Groups.</w:t>
      </w:r>
    </w:p>
    <w:p w14:paraId="655EA317" w14:textId="77777777" w:rsidR="00A5184B" w:rsidRDefault="00A5184B">
      <w:pPr>
        <w:pStyle w:val="BodyText"/>
        <w:numPr>
          <w:ilvl w:val="0"/>
          <w:numId w:val="12"/>
        </w:numPr>
        <w:tabs>
          <w:tab w:val="left" w:pos="0"/>
        </w:tabs>
        <w:rPr>
          <w:szCs w:val="16"/>
        </w:rPr>
      </w:pPr>
      <w:r>
        <w:rPr>
          <w:szCs w:val="16"/>
        </w:rPr>
        <w:t>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FUNCAUDT table.</w:t>
      </w:r>
    </w:p>
    <w:p w14:paraId="7AA3A67C" w14:textId="77777777" w:rsidR="00A5184B" w:rsidRDefault="00A5184B">
      <w:pPr>
        <w:pStyle w:val="BodyText"/>
        <w:numPr>
          <w:ilvl w:val="0"/>
          <w:numId w:val="12"/>
        </w:numPr>
        <w:tabs>
          <w:tab w:val="left" w:pos="0"/>
        </w:tabs>
        <w:rPr>
          <w:szCs w:val="16"/>
        </w:rPr>
      </w:pPr>
      <w:r>
        <w:rPr>
          <w:szCs w:val="16"/>
        </w:rPr>
        <w:t>The following table identifies the available audits. Please note that this list may not represent all available audit functions because each new build typically contains additional audit items. For the most up to date list, you may review your property files.</w:t>
      </w:r>
    </w:p>
    <w:tbl>
      <w:tblPr>
        <w:tblW w:w="27438" w:type="dxa"/>
        <w:tblInd w:w="-50" w:type="dxa"/>
        <w:tblLayout w:type="fixed"/>
        <w:tblCellMar>
          <w:left w:w="10" w:type="dxa"/>
          <w:right w:w="10" w:type="dxa"/>
        </w:tblCellMar>
        <w:tblLook w:val="0000" w:firstRow="0" w:lastRow="0" w:firstColumn="0" w:lastColumn="0" w:noHBand="0" w:noVBand="0"/>
      </w:tblPr>
      <w:tblGrid>
        <w:gridCol w:w="1260"/>
        <w:gridCol w:w="8726"/>
        <w:gridCol w:w="8726"/>
        <w:gridCol w:w="8726"/>
      </w:tblGrid>
      <w:tr w:rsidR="00A5184B" w14:paraId="057E4B07" w14:textId="77777777" w:rsidTr="000651C4">
        <w:trPr>
          <w:gridAfter w:val="2"/>
          <w:wAfter w:w="17452" w:type="dxa"/>
        </w:trPr>
        <w:tc>
          <w:tcPr>
            <w:tcW w:w="1260" w:type="dxa"/>
            <w:tcBorders>
              <w:top w:val="single" w:sz="1" w:space="0" w:color="000000"/>
              <w:left w:val="single" w:sz="1" w:space="0" w:color="000000"/>
              <w:bottom w:val="single" w:sz="1" w:space="0" w:color="000000"/>
            </w:tcBorders>
            <w:shd w:val="clear" w:color="auto" w:fill="E6E6E6"/>
          </w:tcPr>
          <w:p w14:paraId="7336C9EC" w14:textId="77777777" w:rsidR="00A5184B" w:rsidRDefault="00A5184B">
            <w:pPr>
              <w:pStyle w:val="BodyText"/>
              <w:snapToGrid w:val="0"/>
              <w:rPr>
                <w:b/>
                <w:bCs/>
              </w:rPr>
            </w:pPr>
            <w:r>
              <w:rPr>
                <w:b/>
                <w:bCs/>
              </w:rPr>
              <w:t>Function</w:t>
            </w:r>
          </w:p>
        </w:tc>
        <w:tc>
          <w:tcPr>
            <w:tcW w:w="8726" w:type="dxa"/>
            <w:tcBorders>
              <w:top w:val="single" w:sz="1" w:space="0" w:color="000000"/>
              <w:left w:val="single" w:sz="1" w:space="0" w:color="000000"/>
              <w:bottom w:val="single" w:sz="1" w:space="0" w:color="000000"/>
              <w:right w:val="single" w:sz="1" w:space="0" w:color="000000"/>
            </w:tcBorders>
            <w:shd w:val="clear" w:color="auto" w:fill="E6E6E6"/>
          </w:tcPr>
          <w:p w14:paraId="17ED4BB6" w14:textId="77777777" w:rsidR="00A5184B" w:rsidRDefault="00A5184B">
            <w:pPr>
              <w:pStyle w:val="BodyText"/>
              <w:snapToGrid w:val="0"/>
              <w:rPr>
                <w:b/>
                <w:bCs/>
              </w:rPr>
            </w:pPr>
            <w:r>
              <w:rPr>
                <w:b/>
                <w:bCs/>
              </w:rPr>
              <w:t>Description</w:t>
            </w:r>
          </w:p>
        </w:tc>
      </w:tr>
      <w:tr w:rsidR="00A5184B" w14:paraId="62B49FB6" w14:textId="77777777" w:rsidTr="000651C4">
        <w:trPr>
          <w:gridAfter w:val="2"/>
          <w:wAfter w:w="17452" w:type="dxa"/>
        </w:trPr>
        <w:tc>
          <w:tcPr>
            <w:tcW w:w="1260" w:type="dxa"/>
            <w:tcBorders>
              <w:left w:val="single" w:sz="1" w:space="0" w:color="000000"/>
              <w:bottom w:val="single" w:sz="1" w:space="0" w:color="000000"/>
            </w:tcBorders>
          </w:tcPr>
          <w:p w14:paraId="59111113" w14:textId="77777777" w:rsidR="00A5184B" w:rsidRDefault="00A5184B">
            <w:pPr>
              <w:pStyle w:val="BodyText"/>
              <w:snapToGrid w:val="0"/>
            </w:pPr>
            <w:r>
              <w:t>0</w:t>
            </w:r>
          </w:p>
        </w:tc>
        <w:tc>
          <w:tcPr>
            <w:tcW w:w="8726" w:type="dxa"/>
            <w:tcBorders>
              <w:left w:val="single" w:sz="1" w:space="0" w:color="000000"/>
              <w:bottom w:val="single" w:sz="1" w:space="0" w:color="000000"/>
              <w:right w:val="single" w:sz="1" w:space="0" w:color="000000"/>
            </w:tcBorders>
          </w:tcPr>
          <w:p w14:paraId="7EC8F551" w14:textId="77777777" w:rsidR="00A5184B" w:rsidRDefault="00A5184B">
            <w:pPr>
              <w:pStyle w:val="BodyText"/>
              <w:snapToGrid w:val="0"/>
            </w:pPr>
            <w:r>
              <w:t>Unknown</w:t>
            </w:r>
          </w:p>
          <w:p w14:paraId="7E782872" w14:textId="77777777" w:rsidR="00A5184B" w:rsidRDefault="00A5184B">
            <w:pPr>
              <w:pStyle w:val="BodyText"/>
            </w:pPr>
            <w:r>
              <w:t>Note: The Unknown category catches many secondary records (things that take place invisibly when the action noted in main record occurs). It is the most common record type. It may be advantageous to set Unknown to ‘partial’ logging to keep the total amount of data logged by auditing within a reasonable size.</w:t>
            </w:r>
          </w:p>
        </w:tc>
      </w:tr>
      <w:tr w:rsidR="00A5184B" w14:paraId="7AB0EF40" w14:textId="77777777" w:rsidTr="000651C4">
        <w:trPr>
          <w:gridAfter w:val="2"/>
          <w:wAfter w:w="17452" w:type="dxa"/>
        </w:trPr>
        <w:tc>
          <w:tcPr>
            <w:tcW w:w="1260" w:type="dxa"/>
            <w:tcBorders>
              <w:left w:val="single" w:sz="1" w:space="0" w:color="000000"/>
              <w:bottom w:val="single" w:sz="1" w:space="0" w:color="000000"/>
            </w:tcBorders>
          </w:tcPr>
          <w:p w14:paraId="46600486" w14:textId="77777777" w:rsidR="00A5184B" w:rsidRDefault="00A5184B">
            <w:pPr>
              <w:pStyle w:val="BodyText"/>
              <w:snapToGrid w:val="0"/>
            </w:pPr>
            <w:r>
              <w:t>1501</w:t>
            </w:r>
          </w:p>
        </w:tc>
        <w:tc>
          <w:tcPr>
            <w:tcW w:w="8726" w:type="dxa"/>
            <w:tcBorders>
              <w:left w:val="single" w:sz="1" w:space="0" w:color="000000"/>
              <w:bottom w:val="single" w:sz="1" w:space="0" w:color="000000"/>
              <w:right w:val="single" w:sz="1" w:space="0" w:color="000000"/>
            </w:tcBorders>
          </w:tcPr>
          <w:p w14:paraId="6C9A68BC" w14:textId="77777777" w:rsidR="00A5184B" w:rsidRDefault="00A5184B">
            <w:pPr>
              <w:pStyle w:val="BodyText"/>
              <w:snapToGrid w:val="0"/>
            </w:pPr>
            <w:proofErr w:type="spellStart"/>
            <w:r>
              <w:t>OptiNet</w:t>
            </w:r>
            <w:proofErr w:type="spellEnd"/>
            <w:r>
              <w:t xml:space="preserve"> Login Successful</w:t>
            </w:r>
          </w:p>
        </w:tc>
      </w:tr>
      <w:tr w:rsidR="00A5184B" w14:paraId="07915DBF" w14:textId="77777777" w:rsidTr="000651C4">
        <w:trPr>
          <w:gridAfter w:val="2"/>
          <w:wAfter w:w="17452" w:type="dxa"/>
        </w:trPr>
        <w:tc>
          <w:tcPr>
            <w:tcW w:w="1260" w:type="dxa"/>
            <w:tcBorders>
              <w:left w:val="single" w:sz="1" w:space="0" w:color="000000"/>
              <w:bottom w:val="single" w:sz="1" w:space="0" w:color="000000"/>
            </w:tcBorders>
          </w:tcPr>
          <w:p w14:paraId="70D76D4C" w14:textId="77777777" w:rsidR="00A5184B" w:rsidRDefault="00A5184B">
            <w:pPr>
              <w:pStyle w:val="BodyText"/>
              <w:snapToGrid w:val="0"/>
            </w:pPr>
            <w:r>
              <w:t>1502</w:t>
            </w:r>
          </w:p>
        </w:tc>
        <w:tc>
          <w:tcPr>
            <w:tcW w:w="8726" w:type="dxa"/>
            <w:tcBorders>
              <w:left w:val="single" w:sz="1" w:space="0" w:color="000000"/>
              <w:bottom w:val="single" w:sz="1" w:space="0" w:color="000000"/>
              <w:right w:val="single" w:sz="1" w:space="0" w:color="000000"/>
            </w:tcBorders>
          </w:tcPr>
          <w:p w14:paraId="1388F0FA" w14:textId="77777777" w:rsidR="00A5184B" w:rsidRDefault="00A5184B">
            <w:pPr>
              <w:pStyle w:val="BodyText"/>
              <w:snapToGrid w:val="0"/>
            </w:pPr>
            <w:proofErr w:type="spellStart"/>
            <w:r>
              <w:t>OptiNet</w:t>
            </w:r>
            <w:proofErr w:type="spellEnd"/>
            <w:r>
              <w:t xml:space="preserve"> Login Failed</w:t>
            </w:r>
          </w:p>
        </w:tc>
      </w:tr>
      <w:tr w:rsidR="00A5184B" w14:paraId="1EE9C87D" w14:textId="77777777" w:rsidTr="000651C4">
        <w:trPr>
          <w:gridAfter w:val="2"/>
          <w:wAfter w:w="17452" w:type="dxa"/>
        </w:trPr>
        <w:tc>
          <w:tcPr>
            <w:tcW w:w="1260" w:type="dxa"/>
            <w:tcBorders>
              <w:left w:val="single" w:sz="1" w:space="0" w:color="000000"/>
              <w:bottom w:val="single" w:sz="1" w:space="0" w:color="000000"/>
            </w:tcBorders>
          </w:tcPr>
          <w:p w14:paraId="6EC62154" w14:textId="77777777" w:rsidR="00A5184B" w:rsidRDefault="00A5184B">
            <w:pPr>
              <w:pStyle w:val="BodyText"/>
              <w:snapToGrid w:val="0"/>
            </w:pPr>
            <w:r>
              <w:t>1503</w:t>
            </w:r>
          </w:p>
        </w:tc>
        <w:tc>
          <w:tcPr>
            <w:tcW w:w="8726" w:type="dxa"/>
            <w:tcBorders>
              <w:left w:val="single" w:sz="1" w:space="0" w:color="000000"/>
              <w:bottom w:val="single" w:sz="1" w:space="0" w:color="000000"/>
              <w:right w:val="single" w:sz="1" w:space="0" w:color="000000"/>
            </w:tcBorders>
          </w:tcPr>
          <w:p w14:paraId="41F99584" w14:textId="77777777" w:rsidR="00A5184B" w:rsidRDefault="00A5184B">
            <w:pPr>
              <w:pStyle w:val="BodyText"/>
              <w:snapToGrid w:val="0"/>
            </w:pPr>
            <w:proofErr w:type="spellStart"/>
            <w:r>
              <w:t>OptiNet</w:t>
            </w:r>
            <w:proofErr w:type="spellEnd"/>
            <w:r>
              <w:t xml:space="preserve"> Created User Account</w:t>
            </w:r>
          </w:p>
        </w:tc>
      </w:tr>
      <w:tr w:rsidR="00A5184B" w14:paraId="1CE570FA" w14:textId="77777777" w:rsidTr="000651C4">
        <w:trPr>
          <w:gridAfter w:val="2"/>
          <w:wAfter w:w="17452" w:type="dxa"/>
        </w:trPr>
        <w:tc>
          <w:tcPr>
            <w:tcW w:w="1260" w:type="dxa"/>
            <w:tcBorders>
              <w:left w:val="single" w:sz="1" w:space="0" w:color="000000"/>
              <w:bottom w:val="single" w:sz="1" w:space="0" w:color="000000"/>
            </w:tcBorders>
          </w:tcPr>
          <w:p w14:paraId="09BD2D98" w14:textId="77777777" w:rsidR="00A5184B" w:rsidRDefault="00A5184B">
            <w:pPr>
              <w:pStyle w:val="BodyText"/>
              <w:snapToGrid w:val="0"/>
            </w:pPr>
            <w:r>
              <w:t>1504</w:t>
            </w:r>
          </w:p>
        </w:tc>
        <w:tc>
          <w:tcPr>
            <w:tcW w:w="8726" w:type="dxa"/>
            <w:tcBorders>
              <w:left w:val="single" w:sz="1" w:space="0" w:color="000000"/>
              <w:bottom w:val="single" w:sz="1" w:space="0" w:color="000000"/>
              <w:right w:val="single" w:sz="1" w:space="0" w:color="000000"/>
            </w:tcBorders>
          </w:tcPr>
          <w:p w14:paraId="398ACCF4" w14:textId="77777777" w:rsidR="00A5184B" w:rsidRDefault="00A5184B">
            <w:pPr>
              <w:pStyle w:val="BodyText"/>
              <w:snapToGrid w:val="0"/>
            </w:pPr>
            <w:proofErr w:type="spellStart"/>
            <w:r>
              <w:t>OptiNet</w:t>
            </w:r>
            <w:proofErr w:type="spellEnd"/>
            <w:r>
              <w:t xml:space="preserve"> Updated User Account</w:t>
            </w:r>
          </w:p>
        </w:tc>
      </w:tr>
      <w:tr w:rsidR="00A5184B" w14:paraId="208C09D0" w14:textId="77777777" w:rsidTr="000651C4">
        <w:trPr>
          <w:gridAfter w:val="2"/>
          <w:wAfter w:w="17452" w:type="dxa"/>
        </w:trPr>
        <w:tc>
          <w:tcPr>
            <w:tcW w:w="1260" w:type="dxa"/>
            <w:tcBorders>
              <w:left w:val="single" w:sz="1" w:space="0" w:color="000000"/>
              <w:bottom w:val="single" w:sz="1" w:space="0" w:color="000000"/>
            </w:tcBorders>
          </w:tcPr>
          <w:p w14:paraId="292BF379" w14:textId="77777777" w:rsidR="00A5184B" w:rsidRDefault="00A5184B">
            <w:pPr>
              <w:pStyle w:val="BodyText"/>
              <w:snapToGrid w:val="0"/>
            </w:pPr>
            <w:r>
              <w:t>1505</w:t>
            </w:r>
          </w:p>
        </w:tc>
        <w:tc>
          <w:tcPr>
            <w:tcW w:w="8726" w:type="dxa"/>
            <w:tcBorders>
              <w:left w:val="single" w:sz="1" w:space="0" w:color="000000"/>
              <w:bottom w:val="single" w:sz="1" w:space="0" w:color="000000"/>
              <w:right w:val="single" w:sz="1" w:space="0" w:color="000000"/>
            </w:tcBorders>
          </w:tcPr>
          <w:p w14:paraId="16283BD5" w14:textId="77777777" w:rsidR="00A5184B" w:rsidRDefault="00A5184B">
            <w:pPr>
              <w:pStyle w:val="BodyText"/>
              <w:snapToGrid w:val="0"/>
            </w:pPr>
            <w:proofErr w:type="spellStart"/>
            <w:r>
              <w:t>OptiNet</w:t>
            </w:r>
            <w:proofErr w:type="spellEnd"/>
            <w:r>
              <w:t xml:space="preserve"> User Granted Rights to Cashpoint</w:t>
            </w:r>
          </w:p>
        </w:tc>
      </w:tr>
      <w:tr w:rsidR="00A5184B" w14:paraId="6124ADED" w14:textId="77777777" w:rsidTr="000651C4">
        <w:trPr>
          <w:gridAfter w:val="2"/>
          <w:wAfter w:w="17452" w:type="dxa"/>
        </w:trPr>
        <w:tc>
          <w:tcPr>
            <w:tcW w:w="1260" w:type="dxa"/>
            <w:tcBorders>
              <w:left w:val="single" w:sz="1" w:space="0" w:color="000000"/>
              <w:bottom w:val="single" w:sz="1" w:space="0" w:color="000000"/>
            </w:tcBorders>
          </w:tcPr>
          <w:p w14:paraId="37612337" w14:textId="77777777" w:rsidR="00A5184B" w:rsidRDefault="00A5184B">
            <w:pPr>
              <w:pStyle w:val="BodyText"/>
              <w:snapToGrid w:val="0"/>
            </w:pPr>
            <w:r>
              <w:t>1506</w:t>
            </w:r>
          </w:p>
        </w:tc>
        <w:tc>
          <w:tcPr>
            <w:tcW w:w="8726" w:type="dxa"/>
            <w:tcBorders>
              <w:left w:val="single" w:sz="1" w:space="0" w:color="000000"/>
              <w:bottom w:val="single" w:sz="1" w:space="0" w:color="000000"/>
              <w:right w:val="single" w:sz="1" w:space="0" w:color="000000"/>
            </w:tcBorders>
          </w:tcPr>
          <w:p w14:paraId="2490C6BB" w14:textId="77777777" w:rsidR="00A5184B" w:rsidRDefault="00A5184B">
            <w:pPr>
              <w:pStyle w:val="BodyText"/>
              <w:snapToGrid w:val="0"/>
            </w:pPr>
            <w:proofErr w:type="spellStart"/>
            <w:r>
              <w:t>OptiNet</w:t>
            </w:r>
            <w:proofErr w:type="spellEnd"/>
            <w:r>
              <w:t xml:space="preserve"> User Lost Rights to Cashpoint</w:t>
            </w:r>
          </w:p>
        </w:tc>
      </w:tr>
      <w:tr w:rsidR="00A5184B" w14:paraId="6528CA4A" w14:textId="77777777" w:rsidTr="000651C4">
        <w:trPr>
          <w:gridAfter w:val="2"/>
          <w:wAfter w:w="17452" w:type="dxa"/>
        </w:trPr>
        <w:tc>
          <w:tcPr>
            <w:tcW w:w="1260" w:type="dxa"/>
            <w:tcBorders>
              <w:left w:val="single" w:sz="1" w:space="0" w:color="000000"/>
              <w:bottom w:val="single" w:sz="1" w:space="0" w:color="000000"/>
            </w:tcBorders>
          </w:tcPr>
          <w:p w14:paraId="57314D90" w14:textId="77777777" w:rsidR="00A5184B" w:rsidRDefault="00A5184B">
            <w:pPr>
              <w:pStyle w:val="BodyText"/>
              <w:snapToGrid w:val="0"/>
            </w:pPr>
            <w:r>
              <w:t>1507</w:t>
            </w:r>
          </w:p>
        </w:tc>
        <w:tc>
          <w:tcPr>
            <w:tcW w:w="8726" w:type="dxa"/>
            <w:tcBorders>
              <w:left w:val="single" w:sz="1" w:space="0" w:color="000000"/>
              <w:bottom w:val="single" w:sz="1" w:space="0" w:color="000000"/>
              <w:right w:val="single" w:sz="1" w:space="0" w:color="000000"/>
            </w:tcBorders>
          </w:tcPr>
          <w:p w14:paraId="19797FCE" w14:textId="77777777" w:rsidR="00A5184B" w:rsidRDefault="00A5184B">
            <w:pPr>
              <w:pStyle w:val="BodyText"/>
              <w:snapToGrid w:val="0"/>
            </w:pPr>
            <w:proofErr w:type="spellStart"/>
            <w:r>
              <w:t>OptiNet</w:t>
            </w:r>
            <w:proofErr w:type="spellEnd"/>
            <w:r>
              <w:t xml:space="preserve"> Deleted User Account</w:t>
            </w:r>
          </w:p>
        </w:tc>
      </w:tr>
      <w:tr w:rsidR="00A5184B" w14:paraId="6A06FEEF" w14:textId="77777777" w:rsidTr="000651C4">
        <w:trPr>
          <w:gridAfter w:val="2"/>
          <w:wAfter w:w="17452" w:type="dxa"/>
        </w:trPr>
        <w:tc>
          <w:tcPr>
            <w:tcW w:w="1260" w:type="dxa"/>
            <w:tcBorders>
              <w:left w:val="single" w:sz="1" w:space="0" w:color="000000"/>
              <w:bottom w:val="single" w:sz="1" w:space="0" w:color="000000"/>
            </w:tcBorders>
          </w:tcPr>
          <w:p w14:paraId="68E56B85" w14:textId="77777777" w:rsidR="00A5184B" w:rsidRDefault="00A5184B">
            <w:pPr>
              <w:pStyle w:val="BodyText"/>
              <w:snapToGrid w:val="0"/>
            </w:pPr>
            <w:r>
              <w:t>1508</w:t>
            </w:r>
          </w:p>
        </w:tc>
        <w:tc>
          <w:tcPr>
            <w:tcW w:w="8726" w:type="dxa"/>
            <w:tcBorders>
              <w:left w:val="single" w:sz="1" w:space="0" w:color="000000"/>
              <w:bottom w:val="single" w:sz="1" w:space="0" w:color="000000"/>
              <w:right w:val="single" w:sz="1" w:space="0" w:color="000000"/>
            </w:tcBorders>
          </w:tcPr>
          <w:p w14:paraId="445ACA12" w14:textId="77777777" w:rsidR="00A5184B" w:rsidRDefault="00A5184B">
            <w:pPr>
              <w:pStyle w:val="BodyText"/>
              <w:snapToGrid w:val="0"/>
            </w:pPr>
            <w:proofErr w:type="spellStart"/>
            <w:r>
              <w:t>OptiNet</w:t>
            </w:r>
            <w:proofErr w:type="spellEnd"/>
            <w:r>
              <w:t xml:space="preserve"> Updated Transaction Cut-off Times</w:t>
            </w:r>
          </w:p>
        </w:tc>
      </w:tr>
      <w:tr w:rsidR="00A5184B" w14:paraId="315FE84F" w14:textId="77777777" w:rsidTr="000651C4">
        <w:trPr>
          <w:gridAfter w:val="2"/>
          <w:wAfter w:w="17452" w:type="dxa"/>
        </w:trPr>
        <w:tc>
          <w:tcPr>
            <w:tcW w:w="1260" w:type="dxa"/>
            <w:tcBorders>
              <w:left w:val="single" w:sz="1" w:space="0" w:color="000000"/>
              <w:bottom w:val="single" w:sz="1" w:space="0" w:color="000000"/>
            </w:tcBorders>
          </w:tcPr>
          <w:p w14:paraId="296F1455" w14:textId="77777777" w:rsidR="00A5184B" w:rsidRDefault="00A5184B">
            <w:pPr>
              <w:pStyle w:val="BodyText"/>
              <w:snapToGrid w:val="0"/>
            </w:pPr>
            <w:r>
              <w:t>1509</w:t>
            </w:r>
          </w:p>
        </w:tc>
        <w:tc>
          <w:tcPr>
            <w:tcW w:w="8726" w:type="dxa"/>
            <w:tcBorders>
              <w:left w:val="single" w:sz="1" w:space="0" w:color="000000"/>
              <w:bottom w:val="single" w:sz="1" w:space="0" w:color="000000"/>
              <w:right w:val="single" w:sz="1" w:space="0" w:color="000000"/>
            </w:tcBorders>
          </w:tcPr>
          <w:p w14:paraId="256BBDDF" w14:textId="77777777" w:rsidR="00A5184B" w:rsidRDefault="00A5184B">
            <w:pPr>
              <w:pStyle w:val="BodyText"/>
              <w:snapToGrid w:val="0"/>
            </w:pPr>
            <w:proofErr w:type="spellStart"/>
            <w:r>
              <w:t>OptiNet</w:t>
            </w:r>
            <w:proofErr w:type="spellEnd"/>
            <w:r>
              <w:t xml:space="preserve"> Save Order Confirmation Screen Config</w:t>
            </w:r>
          </w:p>
        </w:tc>
      </w:tr>
      <w:tr w:rsidR="00A5184B" w14:paraId="0D7E01DB" w14:textId="77777777" w:rsidTr="000651C4">
        <w:trPr>
          <w:gridAfter w:val="2"/>
          <w:wAfter w:w="17452" w:type="dxa"/>
        </w:trPr>
        <w:tc>
          <w:tcPr>
            <w:tcW w:w="1260" w:type="dxa"/>
            <w:tcBorders>
              <w:left w:val="single" w:sz="1" w:space="0" w:color="000000"/>
              <w:bottom w:val="single" w:sz="1" w:space="0" w:color="000000"/>
            </w:tcBorders>
          </w:tcPr>
          <w:p w14:paraId="475FDF70" w14:textId="77777777" w:rsidR="00A5184B" w:rsidRDefault="00A5184B">
            <w:pPr>
              <w:pStyle w:val="BodyText"/>
              <w:snapToGrid w:val="0"/>
            </w:pPr>
            <w:r>
              <w:t>1510</w:t>
            </w:r>
          </w:p>
        </w:tc>
        <w:tc>
          <w:tcPr>
            <w:tcW w:w="8726" w:type="dxa"/>
            <w:tcBorders>
              <w:left w:val="single" w:sz="1" w:space="0" w:color="000000"/>
              <w:bottom w:val="single" w:sz="1" w:space="0" w:color="000000"/>
              <w:right w:val="single" w:sz="1" w:space="0" w:color="000000"/>
            </w:tcBorders>
          </w:tcPr>
          <w:p w14:paraId="440BA321" w14:textId="77777777" w:rsidR="00A5184B" w:rsidRDefault="00A5184B">
            <w:pPr>
              <w:pStyle w:val="BodyText"/>
              <w:snapToGrid w:val="0"/>
            </w:pPr>
            <w:r>
              <w:t>Created Message</w:t>
            </w:r>
          </w:p>
        </w:tc>
      </w:tr>
      <w:tr w:rsidR="00A5184B" w14:paraId="25B4D71B" w14:textId="77777777" w:rsidTr="000651C4">
        <w:trPr>
          <w:gridAfter w:val="2"/>
          <w:wAfter w:w="17452" w:type="dxa"/>
        </w:trPr>
        <w:tc>
          <w:tcPr>
            <w:tcW w:w="1260" w:type="dxa"/>
            <w:tcBorders>
              <w:left w:val="single" w:sz="1" w:space="0" w:color="000000"/>
              <w:bottom w:val="single" w:sz="1" w:space="0" w:color="000000"/>
            </w:tcBorders>
          </w:tcPr>
          <w:p w14:paraId="3619F25F" w14:textId="77777777" w:rsidR="00A5184B" w:rsidRDefault="00A5184B">
            <w:pPr>
              <w:pStyle w:val="BodyText"/>
              <w:snapToGrid w:val="0"/>
            </w:pPr>
            <w:r>
              <w:t>1511</w:t>
            </w:r>
          </w:p>
        </w:tc>
        <w:tc>
          <w:tcPr>
            <w:tcW w:w="8726" w:type="dxa"/>
            <w:tcBorders>
              <w:left w:val="single" w:sz="1" w:space="0" w:color="000000"/>
              <w:bottom w:val="single" w:sz="1" w:space="0" w:color="000000"/>
              <w:right w:val="single" w:sz="1" w:space="0" w:color="000000"/>
            </w:tcBorders>
          </w:tcPr>
          <w:p w14:paraId="1C73E8C0" w14:textId="77777777" w:rsidR="00A5184B" w:rsidRDefault="00A5184B">
            <w:pPr>
              <w:pStyle w:val="BodyText"/>
              <w:snapToGrid w:val="0"/>
            </w:pPr>
            <w:proofErr w:type="spellStart"/>
            <w:r>
              <w:t>OptiNet</w:t>
            </w:r>
            <w:proofErr w:type="spellEnd"/>
            <w:r>
              <w:t xml:space="preserve"> Update Depot CSV Format Setting</w:t>
            </w:r>
          </w:p>
        </w:tc>
      </w:tr>
      <w:tr w:rsidR="00A5184B" w14:paraId="0783CCF2" w14:textId="77777777" w:rsidTr="000651C4">
        <w:trPr>
          <w:gridAfter w:val="2"/>
          <w:wAfter w:w="17452" w:type="dxa"/>
        </w:trPr>
        <w:tc>
          <w:tcPr>
            <w:tcW w:w="1260" w:type="dxa"/>
            <w:tcBorders>
              <w:left w:val="single" w:sz="1" w:space="0" w:color="000000"/>
              <w:bottom w:val="single" w:sz="1" w:space="0" w:color="000000"/>
            </w:tcBorders>
          </w:tcPr>
          <w:p w14:paraId="25ACF9FB" w14:textId="77777777" w:rsidR="00A5184B" w:rsidRDefault="00A5184B">
            <w:pPr>
              <w:pStyle w:val="BodyText"/>
              <w:snapToGrid w:val="0"/>
            </w:pPr>
            <w:r>
              <w:lastRenderedPageBreak/>
              <w:t>1512</w:t>
            </w:r>
          </w:p>
        </w:tc>
        <w:tc>
          <w:tcPr>
            <w:tcW w:w="8726" w:type="dxa"/>
            <w:tcBorders>
              <w:left w:val="single" w:sz="1" w:space="0" w:color="000000"/>
              <w:bottom w:val="single" w:sz="1" w:space="0" w:color="000000"/>
              <w:right w:val="single" w:sz="1" w:space="0" w:color="000000"/>
            </w:tcBorders>
          </w:tcPr>
          <w:p w14:paraId="77FEDD7C" w14:textId="77777777" w:rsidR="00A5184B" w:rsidRDefault="00A5184B">
            <w:pPr>
              <w:pStyle w:val="BodyText"/>
              <w:snapToGrid w:val="0"/>
            </w:pPr>
            <w:proofErr w:type="spellStart"/>
            <w:r>
              <w:t>OptiNet</w:t>
            </w:r>
            <w:proofErr w:type="spellEnd"/>
            <w:r>
              <w:t xml:space="preserve"> Created/Updated Order</w:t>
            </w:r>
          </w:p>
        </w:tc>
      </w:tr>
      <w:tr w:rsidR="00A5184B" w14:paraId="36463403" w14:textId="77777777" w:rsidTr="000651C4">
        <w:trPr>
          <w:gridAfter w:val="2"/>
          <w:wAfter w:w="17452" w:type="dxa"/>
        </w:trPr>
        <w:tc>
          <w:tcPr>
            <w:tcW w:w="1260" w:type="dxa"/>
            <w:tcBorders>
              <w:left w:val="single" w:sz="1" w:space="0" w:color="000000"/>
              <w:bottom w:val="single" w:sz="1" w:space="0" w:color="000000"/>
            </w:tcBorders>
          </w:tcPr>
          <w:p w14:paraId="665A0CCB" w14:textId="77777777" w:rsidR="00A5184B" w:rsidRDefault="00A5184B">
            <w:pPr>
              <w:pStyle w:val="BodyText"/>
              <w:snapToGrid w:val="0"/>
            </w:pPr>
            <w:r>
              <w:t>1513</w:t>
            </w:r>
          </w:p>
        </w:tc>
        <w:tc>
          <w:tcPr>
            <w:tcW w:w="8726" w:type="dxa"/>
            <w:tcBorders>
              <w:left w:val="single" w:sz="1" w:space="0" w:color="000000"/>
              <w:bottom w:val="single" w:sz="1" w:space="0" w:color="000000"/>
              <w:right w:val="single" w:sz="1" w:space="0" w:color="000000"/>
            </w:tcBorders>
          </w:tcPr>
          <w:p w14:paraId="27A9C062" w14:textId="77777777" w:rsidR="00A5184B" w:rsidRDefault="00A5184B">
            <w:pPr>
              <w:pStyle w:val="BodyText"/>
              <w:snapToGrid w:val="0"/>
            </w:pPr>
            <w:proofErr w:type="spellStart"/>
            <w:r>
              <w:t>OptiNet</w:t>
            </w:r>
            <w:proofErr w:type="spellEnd"/>
            <w:r>
              <w:t xml:space="preserve"> Deleted Order</w:t>
            </w:r>
          </w:p>
        </w:tc>
      </w:tr>
      <w:tr w:rsidR="00A5184B" w14:paraId="73CE58D0" w14:textId="77777777" w:rsidTr="000651C4">
        <w:trPr>
          <w:gridAfter w:val="2"/>
          <w:wAfter w:w="17452" w:type="dxa"/>
        </w:trPr>
        <w:tc>
          <w:tcPr>
            <w:tcW w:w="1260" w:type="dxa"/>
            <w:tcBorders>
              <w:left w:val="single" w:sz="1" w:space="0" w:color="000000"/>
              <w:bottom w:val="single" w:sz="1" w:space="0" w:color="000000"/>
            </w:tcBorders>
          </w:tcPr>
          <w:p w14:paraId="3E462AB6" w14:textId="77777777" w:rsidR="00A5184B" w:rsidRDefault="00A5184B">
            <w:pPr>
              <w:pStyle w:val="BodyText"/>
              <w:snapToGrid w:val="0"/>
            </w:pPr>
            <w:r>
              <w:t>1514</w:t>
            </w:r>
          </w:p>
        </w:tc>
        <w:tc>
          <w:tcPr>
            <w:tcW w:w="8726" w:type="dxa"/>
            <w:tcBorders>
              <w:left w:val="single" w:sz="1" w:space="0" w:color="000000"/>
              <w:bottom w:val="single" w:sz="1" w:space="0" w:color="000000"/>
              <w:right w:val="single" w:sz="1" w:space="0" w:color="000000"/>
            </w:tcBorders>
          </w:tcPr>
          <w:p w14:paraId="24E156DE" w14:textId="77777777" w:rsidR="00A5184B" w:rsidRDefault="00A5184B">
            <w:pPr>
              <w:pStyle w:val="BodyText"/>
              <w:snapToGrid w:val="0"/>
            </w:pPr>
            <w:proofErr w:type="spellStart"/>
            <w:r>
              <w:t>OptiNet</w:t>
            </w:r>
            <w:proofErr w:type="spellEnd"/>
            <w:r>
              <w:t xml:space="preserve"> Declined Recommendation</w:t>
            </w:r>
          </w:p>
        </w:tc>
      </w:tr>
      <w:tr w:rsidR="00A5184B" w14:paraId="46E537FA" w14:textId="77777777" w:rsidTr="000651C4">
        <w:trPr>
          <w:gridAfter w:val="2"/>
          <w:wAfter w:w="17452" w:type="dxa"/>
        </w:trPr>
        <w:tc>
          <w:tcPr>
            <w:tcW w:w="1260" w:type="dxa"/>
            <w:tcBorders>
              <w:left w:val="single" w:sz="1" w:space="0" w:color="000000"/>
              <w:bottom w:val="single" w:sz="1" w:space="0" w:color="000000"/>
            </w:tcBorders>
          </w:tcPr>
          <w:p w14:paraId="4E321F6B" w14:textId="77777777" w:rsidR="00A5184B" w:rsidRDefault="00A5184B">
            <w:pPr>
              <w:pStyle w:val="BodyText"/>
              <w:snapToGrid w:val="0"/>
            </w:pPr>
            <w:r>
              <w:t>1515</w:t>
            </w:r>
          </w:p>
        </w:tc>
        <w:tc>
          <w:tcPr>
            <w:tcW w:w="8726" w:type="dxa"/>
            <w:tcBorders>
              <w:left w:val="single" w:sz="1" w:space="0" w:color="000000"/>
              <w:bottom w:val="single" w:sz="1" w:space="0" w:color="000000"/>
              <w:right w:val="single" w:sz="1" w:space="0" w:color="000000"/>
            </w:tcBorders>
          </w:tcPr>
          <w:p w14:paraId="73EC2F73" w14:textId="77777777" w:rsidR="00A5184B" w:rsidRDefault="00A5184B">
            <w:pPr>
              <w:pStyle w:val="BodyText"/>
              <w:snapToGrid w:val="0"/>
            </w:pPr>
            <w:proofErr w:type="spellStart"/>
            <w:r>
              <w:t>OptiNet</w:t>
            </w:r>
            <w:proofErr w:type="spellEnd"/>
            <w:r>
              <w:t xml:space="preserve"> Update ATM Parameters</w:t>
            </w:r>
          </w:p>
        </w:tc>
      </w:tr>
      <w:tr w:rsidR="00A5184B" w14:paraId="46B8B041" w14:textId="77777777" w:rsidTr="000651C4">
        <w:trPr>
          <w:gridAfter w:val="2"/>
          <w:wAfter w:w="17452" w:type="dxa"/>
        </w:trPr>
        <w:tc>
          <w:tcPr>
            <w:tcW w:w="1260" w:type="dxa"/>
            <w:tcBorders>
              <w:left w:val="single" w:sz="1" w:space="0" w:color="000000"/>
              <w:bottom w:val="single" w:sz="1" w:space="0" w:color="000000"/>
            </w:tcBorders>
          </w:tcPr>
          <w:p w14:paraId="62A14C8F" w14:textId="77777777" w:rsidR="00A5184B" w:rsidRDefault="00A5184B">
            <w:pPr>
              <w:pStyle w:val="BodyText"/>
              <w:snapToGrid w:val="0"/>
            </w:pPr>
            <w:r>
              <w:t>1516</w:t>
            </w:r>
          </w:p>
        </w:tc>
        <w:tc>
          <w:tcPr>
            <w:tcW w:w="8726" w:type="dxa"/>
            <w:tcBorders>
              <w:left w:val="single" w:sz="1" w:space="0" w:color="000000"/>
              <w:bottom w:val="single" w:sz="1" w:space="0" w:color="000000"/>
              <w:right w:val="single" w:sz="1" w:space="0" w:color="000000"/>
            </w:tcBorders>
          </w:tcPr>
          <w:p w14:paraId="6102E283" w14:textId="77777777" w:rsidR="00A5184B" w:rsidRDefault="00A5184B">
            <w:pPr>
              <w:pStyle w:val="BodyText"/>
              <w:snapToGrid w:val="0"/>
            </w:pPr>
            <w:proofErr w:type="spellStart"/>
            <w:r>
              <w:t>OptiNet</w:t>
            </w:r>
            <w:proofErr w:type="spellEnd"/>
            <w:r>
              <w:t xml:space="preserve"> Update ATM Holiday Indicator</w:t>
            </w:r>
          </w:p>
        </w:tc>
      </w:tr>
      <w:tr w:rsidR="00A5184B" w14:paraId="5AE83F56" w14:textId="77777777" w:rsidTr="000651C4">
        <w:trPr>
          <w:gridAfter w:val="2"/>
          <w:wAfter w:w="17452" w:type="dxa"/>
        </w:trPr>
        <w:tc>
          <w:tcPr>
            <w:tcW w:w="1260" w:type="dxa"/>
            <w:tcBorders>
              <w:left w:val="single" w:sz="1" w:space="0" w:color="000000"/>
              <w:bottom w:val="single" w:sz="1" w:space="0" w:color="000000"/>
            </w:tcBorders>
          </w:tcPr>
          <w:p w14:paraId="364E8056" w14:textId="77777777" w:rsidR="00A5184B" w:rsidRDefault="00A5184B">
            <w:pPr>
              <w:pStyle w:val="BodyText"/>
              <w:snapToGrid w:val="0"/>
            </w:pPr>
            <w:r>
              <w:t>1517</w:t>
            </w:r>
          </w:p>
        </w:tc>
        <w:tc>
          <w:tcPr>
            <w:tcW w:w="8726" w:type="dxa"/>
            <w:tcBorders>
              <w:left w:val="single" w:sz="1" w:space="0" w:color="000000"/>
              <w:bottom w:val="single" w:sz="1" w:space="0" w:color="000000"/>
              <w:right w:val="single" w:sz="1" w:space="0" w:color="000000"/>
            </w:tcBorders>
          </w:tcPr>
          <w:p w14:paraId="7C9E2B18" w14:textId="77777777" w:rsidR="00A5184B" w:rsidRDefault="00A5184B">
            <w:pPr>
              <w:pStyle w:val="BodyText"/>
              <w:snapToGrid w:val="0"/>
            </w:pPr>
            <w:proofErr w:type="spellStart"/>
            <w:r>
              <w:t>OptiNet</w:t>
            </w:r>
            <w:proofErr w:type="spellEnd"/>
            <w:r>
              <w:t xml:space="preserve"> Added Denomination to Cashpoint</w:t>
            </w:r>
          </w:p>
        </w:tc>
      </w:tr>
      <w:tr w:rsidR="00A5184B" w14:paraId="52FA8B10" w14:textId="77777777" w:rsidTr="000651C4">
        <w:trPr>
          <w:gridAfter w:val="2"/>
          <w:wAfter w:w="17452" w:type="dxa"/>
        </w:trPr>
        <w:tc>
          <w:tcPr>
            <w:tcW w:w="1260" w:type="dxa"/>
            <w:tcBorders>
              <w:left w:val="single" w:sz="1" w:space="0" w:color="000000"/>
              <w:bottom w:val="single" w:sz="1" w:space="0" w:color="000000"/>
            </w:tcBorders>
          </w:tcPr>
          <w:p w14:paraId="1AD2BDC1" w14:textId="77777777" w:rsidR="00A5184B" w:rsidRDefault="00A5184B">
            <w:pPr>
              <w:pStyle w:val="BodyText"/>
              <w:snapToGrid w:val="0"/>
            </w:pPr>
            <w:r>
              <w:t>1518</w:t>
            </w:r>
          </w:p>
        </w:tc>
        <w:tc>
          <w:tcPr>
            <w:tcW w:w="8726" w:type="dxa"/>
            <w:tcBorders>
              <w:left w:val="single" w:sz="1" w:space="0" w:color="000000"/>
              <w:bottom w:val="single" w:sz="1" w:space="0" w:color="000000"/>
              <w:right w:val="single" w:sz="1" w:space="0" w:color="000000"/>
            </w:tcBorders>
          </w:tcPr>
          <w:p w14:paraId="21C66417" w14:textId="77777777" w:rsidR="00A5184B" w:rsidRDefault="00A5184B">
            <w:pPr>
              <w:pStyle w:val="BodyText"/>
              <w:snapToGrid w:val="0"/>
            </w:pPr>
            <w:proofErr w:type="spellStart"/>
            <w:r>
              <w:t>OptiNet</w:t>
            </w:r>
            <w:proofErr w:type="spellEnd"/>
            <w:r>
              <w:t xml:space="preserve"> Deleted Denomination from Cashpoint</w:t>
            </w:r>
          </w:p>
        </w:tc>
      </w:tr>
      <w:tr w:rsidR="00A5184B" w14:paraId="015F137A" w14:textId="77777777" w:rsidTr="000651C4">
        <w:trPr>
          <w:gridAfter w:val="2"/>
          <w:wAfter w:w="17452" w:type="dxa"/>
        </w:trPr>
        <w:tc>
          <w:tcPr>
            <w:tcW w:w="1260" w:type="dxa"/>
            <w:tcBorders>
              <w:left w:val="single" w:sz="1" w:space="0" w:color="000000"/>
              <w:bottom w:val="single" w:sz="1" w:space="0" w:color="000000"/>
            </w:tcBorders>
          </w:tcPr>
          <w:p w14:paraId="70B5D44E" w14:textId="77777777" w:rsidR="00A5184B" w:rsidRDefault="00A5184B">
            <w:pPr>
              <w:pStyle w:val="BodyText"/>
              <w:snapToGrid w:val="0"/>
            </w:pPr>
            <w:r>
              <w:t>1519</w:t>
            </w:r>
          </w:p>
        </w:tc>
        <w:tc>
          <w:tcPr>
            <w:tcW w:w="8726" w:type="dxa"/>
            <w:tcBorders>
              <w:left w:val="single" w:sz="1" w:space="0" w:color="000000"/>
              <w:bottom w:val="single" w:sz="1" w:space="0" w:color="000000"/>
              <w:right w:val="single" w:sz="1" w:space="0" w:color="000000"/>
            </w:tcBorders>
          </w:tcPr>
          <w:p w14:paraId="0A9E98F8" w14:textId="77777777" w:rsidR="00A5184B" w:rsidRDefault="00A5184B">
            <w:pPr>
              <w:pStyle w:val="BodyText"/>
              <w:snapToGrid w:val="0"/>
            </w:pPr>
            <w:proofErr w:type="spellStart"/>
            <w:r>
              <w:t>OptiNet</w:t>
            </w:r>
            <w:proofErr w:type="spellEnd"/>
            <w:r>
              <w:t xml:space="preserve"> Update ATM Service Days</w:t>
            </w:r>
          </w:p>
        </w:tc>
      </w:tr>
      <w:tr w:rsidR="00A5184B" w14:paraId="68DFFD3C" w14:textId="77777777" w:rsidTr="000651C4">
        <w:trPr>
          <w:gridAfter w:val="2"/>
          <w:wAfter w:w="17452" w:type="dxa"/>
        </w:trPr>
        <w:tc>
          <w:tcPr>
            <w:tcW w:w="1260" w:type="dxa"/>
            <w:tcBorders>
              <w:left w:val="single" w:sz="1" w:space="0" w:color="000000"/>
              <w:bottom w:val="single" w:sz="1" w:space="0" w:color="000000"/>
            </w:tcBorders>
          </w:tcPr>
          <w:p w14:paraId="377AD755" w14:textId="77777777" w:rsidR="00A5184B" w:rsidRDefault="00A5184B">
            <w:pPr>
              <w:pStyle w:val="BodyText"/>
              <w:snapToGrid w:val="0"/>
            </w:pPr>
            <w:r>
              <w:t>1520</w:t>
            </w:r>
          </w:p>
        </w:tc>
        <w:tc>
          <w:tcPr>
            <w:tcW w:w="8726" w:type="dxa"/>
            <w:tcBorders>
              <w:left w:val="single" w:sz="1" w:space="0" w:color="000000"/>
              <w:bottom w:val="single" w:sz="1" w:space="0" w:color="000000"/>
              <w:right w:val="single" w:sz="1" w:space="0" w:color="000000"/>
            </w:tcBorders>
          </w:tcPr>
          <w:p w14:paraId="7EA3B191" w14:textId="77777777" w:rsidR="00A5184B" w:rsidRDefault="00A5184B">
            <w:pPr>
              <w:pStyle w:val="BodyText"/>
              <w:snapToGrid w:val="0"/>
            </w:pPr>
            <w:proofErr w:type="spellStart"/>
            <w:r>
              <w:t>OptiNet</w:t>
            </w:r>
            <w:proofErr w:type="spellEnd"/>
            <w:r>
              <w:t xml:space="preserve"> Enter Balance</w:t>
            </w:r>
          </w:p>
        </w:tc>
      </w:tr>
      <w:tr w:rsidR="00A5184B" w14:paraId="0D1A1819" w14:textId="77777777" w:rsidTr="000651C4">
        <w:trPr>
          <w:gridAfter w:val="2"/>
          <w:wAfter w:w="17452" w:type="dxa"/>
        </w:trPr>
        <w:tc>
          <w:tcPr>
            <w:tcW w:w="1260" w:type="dxa"/>
            <w:tcBorders>
              <w:left w:val="single" w:sz="1" w:space="0" w:color="000000"/>
              <w:bottom w:val="single" w:sz="1" w:space="0" w:color="000000"/>
            </w:tcBorders>
          </w:tcPr>
          <w:p w14:paraId="7402E6D9" w14:textId="77777777" w:rsidR="00A5184B" w:rsidRDefault="00A5184B">
            <w:pPr>
              <w:pStyle w:val="BodyText"/>
              <w:snapToGrid w:val="0"/>
            </w:pPr>
            <w:r>
              <w:t>1521</w:t>
            </w:r>
          </w:p>
        </w:tc>
        <w:tc>
          <w:tcPr>
            <w:tcW w:w="8726" w:type="dxa"/>
            <w:tcBorders>
              <w:left w:val="single" w:sz="1" w:space="0" w:color="000000"/>
              <w:bottom w:val="single" w:sz="1" w:space="0" w:color="000000"/>
              <w:right w:val="single" w:sz="1" w:space="0" w:color="000000"/>
            </w:tcBorders>
          </w:tcPr>
          <w:p w14:paraId="2E5EFCEF" w14:textId="77777777" w:rsidR="00A5184B" w:rsidRDefault="00A5184B">
            <w:pPr>
              <w:pStyle w:val="BodyText"/>
              <w:snapToGrid w:val="0"/>
            </w:pPr>
            <w:proofErr w:type="spellStart"/>
            <w:r>
              <w:t>Optinet</w:t>
            </w:r>
            <w:proofErr w:type="spellEnd"/>
            <w:r>
              <w:t xml:space="preserve"> Reset User Password</w:t>
            </w:r>
          </w:p>
        </w:tc>
      </w:tr>
      <w:tr w:rsidR="00A5184B" w14:paraId="56E34A31" w14:textId="77777777" w:rsidTr="000651C4">
        <w:trPr>
          <w:gridAfter w:val="2"/>
          <w:wAfter w:w="17452" w:type="dxa"/>
        </w:trPr>
        <w:tc>
          <w:tcPr>
            <w:tcW w:w="1260" w:type="dxa"/>
            <w:tcBorders>
              <w:left w:val="single" w:sz="1" w:space="0" w:color="000000"/>
              <w:bottom w:val="single" w:sz="1" w:space="0" w:color="000000"/>
            </w:tcBorders>
          </w:tcPr>
          <w:p w14:paraId="3D1B1E32" w14:textId="77777777" w:rsidR="00A5184B" w:rsidRDefault="00A5184B">
            <w:pPr>
              <w:pStyle w:val="BodyText"/>
              <w:snapToGrid w:val="0"/>
            </w:pPr>
            <w:r>
              <w:t>1522</w:t>
            </w:r>
          </w:p>
        </w:tc>
        <w:tc>
          <w:tcPr>
            <w:tcW w:w="8726" w:type="dxa"/>
            <w:tcBorders>
              <w:left w:val="single" w:sz="1" w:space="0" w:color="000000"/>
              <w:bottom w:val="single" w:sz="1" w:space="0" w:color="000000"/>
              <w:right w:val="single" w:sz="1" w:space="0" w:color="000000"/>
            </w:tcBorders>
          </w:tcPr>
          <w:p w14:paraId="546236F5" w14:textId="77777777" w:rsidR="00A5184B" w:rsidRDefault="00A5184B">
            <w:pPr>
              <w:pStyle w:val="BodyText"/>
              <w:snapToGrid w:val="0"/>
            </w:pPr>
            <w:proofErr w:type="spellStart"/>
            <w:r>
              <w:t>OptiNet</w:t>
            </w:r>
            <w:proofErr w:type="spellEnd"/>
            <w:r>
              <w:t xml:space="preserve"> Save Return Increment Settings</w:t>
            </w:r>
          </w:p>
        </w:tc>
      </w:tr>
      <w:tr w:rsidR="00A5184B" w14:paraId="750C3FD3" w14:textId="77777777" w:rsidTr="000651C4">
        <w:trPr>
          <w:gridAfter w:val="2"/>
          <w:wAfter w:w="17452" w:type="dxa"/>
        </w:trPr>
        <w:tc>
          <w:tcPr>
            <w:tcW w:w="1260" w:type="dxa"/>
            <w:tcBorders>
              <w:left w:val="single" w:sz="1" w:space="0" w:color="000000"/>
              <w:bottom w:val="single" w:sz="1" w:space="0" w:color="000000"/>
            </w:tcBorders>
          </w:tcPr>
          <w:p w14:paraId="68A216EF" w14:textId="77777777" w:rsidR="00A5184B" w:rsidRDefault="00A5184B">
            <w:pPr>
              <w:pStyle w:val="BodyText"/>
              <w:snapToGrid w:val="0"/>
            </w:pPr>
            <w:r>
              <w:t>1523</w:t>
            </w:r>
          </w:p>
        </w:tc>
        <w:tc>
          <w:tcPr>
            <w:tcW w:w="8726" w:type="dxa"/>
            <w:tcBorders>
              <w:left w:val="single" w:sz="1" w:space="0" w:color="000000"/>
              <w:bottom w:val="single" w:sz="1" w:space="0" w:color="000000"/>
              <w:right w:val="single" w:sz="1" w:space="0" w:color="000000"/>
            </w:tcBorders>
          </w:tcPr>
          <w:p w14:paraId="2D56C690" w14:textId="77777777" w:rsidR="00A5184B" w:rsidRDefault="00A5184B">
            <w:pPr>
              <w:pStyle w:val="BodyText"/>
              <w:snapToGrid w:val="0"/>
            </w:pPr>
            <w:proofErr w:type="spellStart"/>
            <w:r>
              <w:t>OptiNet</w:t>
            </w:r>
            <w:proofErr w:type="spellEnd"/>
            <w:r>
              <w:t xml:space="preserve"> Set Branch Reserve Cash</w:t>
            </w:r>
          </w:p>
        </w:tc>
      </w:tr>
      <w:tr w:rsidR="00A5184B" w14:paraId="30E013CB" w14:textId="77777777" w:rsidTr="000651C4">
        <w:trPr>
          <w:gridAfter w:val="2"/>
          <w:wAfter w:w="17452" w:type="dxa"/>
        </w:trPr>
        <w:tc>
          <w:tcPr>
            <w:tcW w:w="1260" w:type="dxa"/>
            <w:tcBorders>
              <w:left w:val="single" w:sz="1" w:space="0" w:color="000000"/>
              <w:bottom w:val="single" w:sz="1" w:space="0" w:color="000000"/>
            </w:tcBorders>
          </w:tcPr>
          <w:p w14:paraId="71F986B9" w14:textId="77777777" w:rsidR="00A5184B" w:rsidRDefault="00A5184B">
            <w:pPr>
              <w:pStyle w:val="BodyText"/>
              <w:snapToGrid w:val="0"/>
            </w:pPr>
            <w:r>
              <w:t>1524</w:t>
            </w:r>
          </w:p>
        </w:tc>
        <w:tc>
          <w:tcPr>
            <w:tcW w:w="8726" w:type="dxa"/>
            <w:tcBorders>
              <w:left w:val="single" w:sz="1" w:space="0" w:color="000000"/>
              <w:bottom w:val="single" w:sz="1" w:space="0" w:color="000000"/>
              <w:right w:val="single" w:sz="1" w:space="0" w:color="000000"/>
            </w:tcBorders>
          </w:tcPr>
          <w:p w14:paraId="0CB257D4" w14:textId="77777777" w:rsidR="00A5184B" w:rsidRDefault="00A5184B">
            <w:pPr>
              <w:pStyle w:val="BodyText"/>
              <w:snapToGrid w:val="0"/>
            </w:pPr>
            <w:r>
              <w:t>Inserted Foreign Order</w:t>
            </w:r>
          </w:p>
        </w:tc>
      </w:tr>
      <w:tr w:rsidR="00A5184B" w14:paraId="5FD34DDF" w14:textId="77777777" w:rsidTr="000651C4">
        <w:trPr>
          <w:gridAfter w:val="2"/>
          <w:wAfter w:w="17452" w:type="dxa"/>
        </w:trPr>
        <w:tc>
          <w:tcPr>
            <w:tcW w:w="1260" w:type="dxa"/>
            <w:tcBorders>
              <w:left w:val="single" w:sz="1" w:space="0" w:color="000000"/>
              <w:bottom w:val="single" w:sz="1" w:space="0" w:color="000000"/>
            </w:tcBorders>
          </w:tcPr>
          <w:p w14:paraId="1F6419EE" w14:textId="77777777" w:rsidR="00A5184B" w:rsidRDefault="00A5184B">
            <w:pPr>
              <w:pStyle w:val="BodyText"/>
              <w:snapToGrid w:val="0"/>
            </w:pPr>
            <w:r>
              <w:t>1525</w:t>
            </w:r>
          </w:p>
        </w:tc>
        <w:tc>
          <w:tcPr>
            <w:tcW w:w="8726" w:type="dxa"/>
            <w:tcBorders>
              <w:left w:val="single" w:sz="1" w:space="0" w:color="000000"/>
              <w:bottom w:val="single" w:sz="1" w:space="0" w:color="000000"/>
              <w:right w:val="single" w:sz="1" w:space="0" w:color="000000"/>
            </w:tcBorders>
          </w:tcPr>
          <w:p w14:paraId="5E43885D" w14:textId="77777777" w:rsidR="00A5184B" w:rsidRDefault="00A5184B">
            <w:pPr>
              <w:pStyle w:val="BodyText"/>
              <w:snapToGrid w:val="0"/>
            </w:pPr>
            <w:r>
              <w:t>Deleted Foreign Order</w:t>
            </w:r>
          </w:p>
        </w:tc>
      </w:tr>
      <w:tr w:rsidR="00A5184B" w14:paraId="7654502A" w14:textId="77777777" w:rsidTr="000651C4">
        <w:trPr>
          <w:gridAfter w:val="2"/>
          <w:wAfter w:w="17452" w:type="dxa"/>
        </w:trPr>
        <w:tc>
          <w:tcPr>
            <w:tcW w:w="1260" w:type="dxa"/>
            <w:tcBorders>
              <w:left w:val="single" w:sz="1" w:space="0" w:color="000000"/>
              <w:bottom w:val="single" w:sz="1" w:space="0" w:color="000000"/>
            </w:tcBorders>
          </w:tcPr>
          <w:p w14:paraId="485F480A" w14:textId="77777777" w:rsidR="00A5184B" w:rsidRDefault="00A5184B">
            <w:pPr>
              <w:pStyle w:val="BodyText"/>
              <w:snapToGrid w:val="0"/>
            </w:pPr>
            <w:r>
              <w:t>1526</w:t>
            </w:r>
          </w:p>
        </w:tc>
        <w:tc>
          <w:tcPr>
            <w:tcW w:w="8726" w:type="dxa"/>
            <w:tcBorders>
              <w:left w:val="single" w:sz="1" w:space="0" w:color="000000"/>
              <w:bottom w:val="single" w:sz="1" w:space="0" w:color="000000"/>
              <w:right w:val="single" w:sz="1" w:space="0" w:color="000000"/>
            </w:tcBorders>
          </w:tcPr>
          <w:p w14:paraId="0A5B9448" w14:textId="77777777" w:rsidR="00A5184B" w:rsidRDefault="00A5184B">
            <w:pPr>
              <w:pStyle w:val="BodyText"/>
              <w:snapToGrid w:val="0"/>
            </w:pPr>
            <w:r>
              <w:t>Inserted Outer Bag</w:t>
            </w:r>
          </w:p>
        </w:tc>
      </w:tr>
      <w:tr w:rsidR="00A5184B" w14:paraId="2973DB1A" w14:textId="77777777" w:rsidTr="000651C4">
        <w:trPr>
          <w:gridAfter w:val="2"/>
          <w:wAfter w:w="17452" w:type="dxa"/>
        </w:trPr>
        <w:tc>
          <w:tcPr>
            <w:tcW w:w="1260" w:type="dxa"/>
            <w:tcBorders>
              <w:left w:val="single" w:sz="1" w:space="0" w:color="000000"/>
              <w:bottom w:val="single" w:sz="1" w:space="0" w:color="000000"/>
            </w:tcBorders>
          </w:tcPr>
          <w:p w14:paraId="1B945C70" w14:textId="77777777" w:rsidR="00A5184B" w:rsidRDefault="00A5184B">
            <w:pPr>
              <w:pStyle w:val="BodyText"/>
              <w:snapToGrid w:val="0"/>
            </w:pPr>
            <w:r>
              <w:t>1527</w:t>
            </w:r>
          </w:p>
        </w:tc>
        <w:tc>
          <w:tcPr>
            <w:tcW w:w="8726" w:type="dxa"/>
            <w:tcBorders>
              <w:left w:val="single" w:sz="1" w:space="0" w:color="000000"/>
              <w:bottom w:val="single" w:sz="1" w:space="0" w:color="000000"/>
              <w:right w:val="single" w:sz="1" w:space="0" w:color="000000"/>
            </w:tcBorders>
          </w:tcPr>
          <w:p w14:paraId="25AAEDDC" w14:textId="77777777" w:rsidR="00A5184B" w:rsidRDefault="00A5184B">
            <w:pPr>
              <w:pStyle w:val="BodyText"/>
              <w:snapToGrid w:val="0"/>
            </w:pPr>
            <w:r>
              <w:t>Deleted Outer Bag</w:t>
            </w:r>
          </w:p>
        </w:tc>
      </w:tr>
      <w:tr w:rsidR="00A5184B" w14:paraId="2644AF08" w14:textId="77777777" w:rsidTr="000651C4">
        <w:trPr>
          <w:gridAfter w:val="2"/>
          <w:wAfter w:w="17452" w:type="dxa"/>
        </w:trPr>
        <w:tc>
          <w:tcPr>
            <w:tcW w:w="1260" w:type="dxa"/>
            <w:tcBorders>
              <w:left w:val="single" w:sz="1" w:space="0" w:color="000000"/>
              <w:bottom w:val="single" w:sz="1" w:space="0" w:color="000000"/>
            </w:tcBorders>
          </w:tcPr>
          <w:p w14:paraId="5CA9478A" w14:textId="77777777" w:rsidR="00A5184B" w:rsidRDefault="00A5184B">
            <w:pPr>
              <w:pStyle w:val="BodyText"/>
              <w:snapToGrid w:val="0"/>
            </w:pPr>
            <w:r>
              <w:t>1528</w:t>
            </w:r>
          </w:p>
        </w:tc>
        <w:tc>
          <w:tcPr>
            <w:tcW w:w="8726" w:type="dxa"/>
            <w:tcBorders>
              <w:left w:val="single" w:sz="1" w:space="0" w:color="000000"/>
              <w:bottom w:val="single" w:sz="1" w:space="0" w:color="000000"/>
              <w:right w:val="single" w:sz="1" w:space="0" w:color="000000"/>
            </w:tcBorders>
          </w:tcPr>
          <w:p w14:paraId="652A63D4" w14:textId="77777777" w:rsidR="00A5184B" w:rsidRDefault="00A5184B">
            <w:pPr>
              <w:pStyle w:val="BodyText"/>
              <w:snapToGrid w:val="0"/>
            </w:pPr>
            <w:r>
              <w:t>Inserted New Wallet</w:t>
            </w:r>
          </w:p>
        </w:tc>
      </w:tr>
      <w:tr w:rsidR="00A5184B" w14:paraId="46418502" w14:textId="77777777" w:rsidTr="000651C4">
        <w:trPr>
          <w:gridAfter w:val="2"/>
          <w:wAfter w:w="17452" w:type="dxa"/>
        </w:trPr>
        <w:tc>
          <w:tcPr>
            <w:tcW w:w="1260" w:type="dxa"/>
            <w:tcBorders>
              <w:left w:val="single" w:sz="1" w:space="0" w:color="000000"/>
              <w:bottom w:val="single" w:sz="1" w:space="0" w:color="000000"/>
            </w:tcBorders>
          </w:tcPr>
          <w:p w14:paraId="33FB98C7" w14:textId="77777777" w:rsidR="00A5184B" w:rsidRDefault="00A5184B">
            <w:pPr>
              <w:pStyle w:val="BodyText"/>
              <w:snapToGrid w:val="0"/>
            </w:pPr>
            <w:r>
              <w:t>1529</w:t>
            </w:r>
          </w:p>
        </w:tc>
        <w:tc>
          <w:tcPr>
            <w:tcW w:w="8726" w:type="dxa"/>
            <w:tcBorders>
              <w:left w:val="single" w:sz="1" w:space="0" w:color="000000"/>
              <w:bottom w:val="single" w:sz="1" w:space="0" w:color="000000"/>
              <w:right w:val="single" w:sz="1" w:space="0" w:color="000000"/>
            </w:tcBorders>
          </w:tcPr>
          <w:p w14:paraId="5620E016" w14:textId="77777777" w:rsidR="00A5184B" w:rsidRDefault="00A5184B">
            <w:pPr>
              <w:pStyle w:val="BodyText"/>
              <w:snapToGrid w:val="0"/>
            </w:pPr>
            <w:r>
              <w:t>Updated Wallet</w:t>
            </w:r>
          </w:p>
        </w:tc>
      </w:tr>
      <w:tr w:rsidR="00A5184B" w14:paraId="0C4ACE89" w14:textId="77777777" w:rsidTr="000651C4">
        <w:trPr>
          <w:gridAfter w:val="2"/>
          <w:wAfter w:w="17452" w:type="dxa"/>
        </w:trPr>
        <w:tc>
          <w:tcPr>
            <w:tcW w:w="1260" w:type="dxa"/>
            <w:tcBorders>
              <w:left w:val="single" w:sz="1" w:space="0" w:color="000000"/>
              <w:bottom w:val="single" w:sz="1" w:space="0" w:color="000000"/>
            </w:tcBorders>
          </w:tcPr>
          <w:p w14:paraId="5A986F79" w14:textId="77777777" w:rsidR="00A5184B" w:rsidRDefault="00A5184B">
            <w:pPr>
              <w:pStyle w:val="BodyText"/>
              <w:snapToGrid w:val="0"/>
            </w:pPr>
            <w:r>
              <w:t>1530</w:t>
            </w:r>
          </w:p>
        </w:tc>
        <w:tc>
          <w:tcPr>
            <w:tcW w:w="8726" w:type="dxa"/>
            <w:tcBorders>
              <w:left w:val="single" w:sz="1" w:space="0" w:color="000000"/>
              <w:bottom w:val="single" w:sz="1" w:space="0" w:color="000000"/>
              <w:right w:val="single" w:sz="1" w:space="0" w:color="000000"/>
            </w:tcBorders>
          </w:tcPr>
          <w:p w14:paraId="24F95551" w14:textId="77777777" w:rsidR="00A5184B" w:rsidRDefault="00A5184B">
            <w:pPr>
              <w:pStyle w:val="BodyText"/>
              <w:snapToGrid w:val="0"/>
            </w:pPr>
            <w:r>
              <w:t>Deleted Wallet</w:t>
            </w:r>
          </w:p>
        </w:tc>
      </w:tr>
      <w:tr w:rsidR="00A5184B" w14:paraId="3EBAE859" w14:textId="77777777" w:rsidTr="000651C4">
        <w:trPr>
          <w:gridAfter w:val="2"/>
          <w:wAfter w:w="17452" w:type="dxa"/>
        </w:trPr>
        <w:tc>
          <w:tcPr>
            <w:tcW w:w="1260" w:type="dxa"/>
            <w:tcBorders>
              <w:left w:val="single" w:sz="1" w:space="0" w:color="000000"/>
              <w:bottom w:val="single" w:sz="1" w:space="0" w:color="000000"/>
            </w:tcBorders>
          </w:tcPr>
          <w:p w14:paraId="2CE20389" w14:textId="77777777" w:rsidR="00A5184B" w:rsidRDefault="00A5184B">
            <w:pPr>
              <w:pStyle w:val="BodyText"/>
              <w:snapToGrid w:val="0"/>
            </w:pPr>
            <w:r>
              <w:t>1531</w:t>
            </w:r>
          </w:p>
        </w:tc>
        <w:tc>
          <w:tcPr>
            <w:tcW w:w="8726" w:type="dxa"/>
            <w:tcBorders>
              <w:left w:val="single" w:sz="1" w:space="0" w:color="000000"/>
              <w:bottom w:val="single" w:sz="1" w:space="0" w:color="000000"/>
              <w:right w:val="single" w:sz="1" w:space="0" w:color="000000"/>
            </w:tcBorders>
          </w:tcPr>
          <w:p w14:paraId="75AE6739" w14:textId="77777777" w:rsidR="00A5184B" w:rsidRDefault="00A5184B">
            <w:pPr>
              <w:pStyle w:val="BodyText"/>
              <w:snapToGrid w:val="0"/>
            </w:pPr>
            <w:proofErr w:type="spellStart"/>
            <w:r>
              <w:t>OptiNet</w:t>
            </w:r>
            <w:proofErr w:type="spellEnd"/>
            <w:r>
              <w:t xml:space="preserve"> Updated Denomination for Cashpoint</w:t>
            </w:r>
          </w:p>
        </w:tc>
      </w:tr>
      <w:tr w:rsidR="00A5184B" w14:paraId="4295303B" w14:textId="77777777" w:rsidTr="000651C4">
        <w:trPr>
          <w:gridAfter w:val="2"/>
          <w:wAfter w:w="17452" w:type="dxa"/>
        </w:trPr>
        <w:tc>
          <w:tcPr>
            <w:tcW w:w="1260" w:type="dxa"/>
            <w:tcBorders>
              <w:left w:val="single" w:sz="1" w:space="0" w:color="000000"/>
              <w:bottom w:val="single" w:sz="1" w:space="0" w:color="000000"/>
            </w:tcBorders>
          </w:tcPr>
          <w:p w14:paraId="237074E0" w14:textId="77777777" w:rsidR="00A5184B" w:rsidRDefault="00A5184B">
            <w:pPr>
              <w:pStyle w:val="BodyText"/>
              <w:snapToGrid w:val="0"/>
            </w:pPr>
            <w:r>
              <w:t>1532</w:t>
            </w:r>
          </w:p>
        </w:tc>
        <w:tc>
          <w:tcPr>
            <w:tcW w:w="8726" w:type="dxa"/>
            <w:tcBorders>
              <w:left w:val="single" w:sz="1" w:space="0" w:color="000000"/>
              <w:bottom w:val="single" w:sz="1" w:space="0" w:color="000000"/>
              <w:right w:val="single" w:sz="1" w:space="0" w:color="000000"/>
            </w:tcBorders>
          </w:tcPr>
          <w:p w14:paraId="2C408759" w14:textId="77777777" w:rsidR="00A5184B" w:rsidRDefault="00A5184B">
            <w:pPr>
              <w:pStyle w:val="BodyText"/>
              <w:snapToGrid w:val="0"/>
            </w:pPr>
            <w:proofErr w:type="spellStart"/>
            <w:r>
              <w:t>OptiNet</w:t>
            </w:r>
            <w:proofErr w:type="spellEnd"/>
            <w:r>
              <w:t xml:space="preserve"> Analyst Replied to Message</w:t>
            </w:r>
          </w:p>
        </w:tc>
      </w:tr>
      <w:tr w:rsidR="000651C4" w14:paraId="20D44E4B" w14:textId="77777777" w:rsidTr="000651C4">
        <w:tc>
          <w:tcPr>
            <w:tcW w:w="1260" w:type="dxa"/>
            <w:tcBorders>
              <w:left w:val="single" w:sz="1" w:space="0" w:color="000000"/>
              <w:bottom w:val="single" w:sz="1" w:space="0" w:color="000000"/>
            </w:tcBorders>
          </w:tcPr>
          <w:p w14:paraId="70682B89" w14:textId="77777777" w:rsidR="000651C4" w:rsidRDefault="000651C4">
            <w:pPr>
              <w:pStyle w:val="BodyText"/>
              <w:snapToGrid w:val="0"/>
            </w:pPr>
            <w:r>
              <w:t>1533</w:t>
            </w:r>
          </w:p>
        </w:tc>
        <w:tc>
          <w:tcPr>
            <w:tcW w:w="8726" w:type="dxa"/>
            <w:tcBorders>
              <w:left w:val="single" w:sz="1" w:space="0" w:color="000000"/>
              <w:bottom w:val="single" w:sz="1" w:space="0" w:color="000000"/>
              <w:right w:val="single" w:sz="1" w:space="0" w:color="000000"/>
            </w:tcBorders>
          </w:tcPr>
          <w:p w14:paraId="675B1A62" w14:textId="77777777" w:rsidR="000651C4" w:rsidRDefault="000651C4">
            <w:pPr>
              <w:pStyle w:val="BodyText"/>
              <w:snapToGrid w:val="0"/>
            </w:pPr>
            <w:proofErr w:type="spellStart"/>
            <w:r>
              <w:t>OptiNet</w:t>
            </w:r>
            <w:proofErr w:type="spellEnd"/>
            <w:r>
              <w:t xml:space="preserve"> Depot Release</w:t>
            </w:r>
          </w:p>
        </w:tc>
        <w:tc>
          <w:tcPr>
            <w:tcW w:w="8726" w:type="dxa"/>
          </w:tcPr>
          <w:p w14:paraId="2D1005EF" w14:textId="77777777" w:rsidR="000651C4" w:rsidRDefault="000651C4" w:rsidP="00923190">
            <w:pPr>
              <w:pStyle w:val="BodyText"/>
              <w:snapToGrid w:val="0"/>
            </w:pPr>
          </w:p>
        </w:tc>
        <w:tc>
          <w:tcPr>
            <w:tcW w:w="8726" w:type="dxa"/>
          </w:tcPr>
          <w:p w14:paraId="5AC05D9E" w14:textId="77777777" w:rsidR="000651C4" w:rsidRDefault="000651C4" w:rsidP="00923190">
            <w:pPr>
              <w:pStyle w:val="BodyText"/>
              <w:snapToGrid w:val="0"/>
            </w:pPr>
            <w:proofErr w:type="spellStart"/>
            <w:r>
              <w:t>OptiNet</w:t>
            </w:r>
            <w:proofErr w:type="spellEnd"/>
            <w:r>
              <w:t xml:space="preserve"> Analyst Replied to Message</w:t>
            </w:r>
          </w:p>
        </w:tc>
      </w:tr>
      <w:tr w:rsidR="000651C4" w14:paraId="58EA3DE9" w14:textId="77777777" w:rsidTr="000651C4">
        <w:tc>
          <w:tcPr>
            <w:tcW w:w="1260" w:type="dxa"/>
            <w:tcBorders>
              <w:left w:val="single" w:sz="1" w:space="0" w:color="000000"/>
              <w:bottom w:val="single" w:sz="1" w:space="0" w:color="000000"/>
            </w:tcBorders>
          </w:tcPr>
          <w:p w14:paraId="0BCC4933" w14:textId="77777777" w:rsidR="000651C4" w:rsidRDefault="000651C4">
            <w:pPr>
              <w:pStyle w:val="BodyText"/>
              <w:snapToGrid w:val="0"/>
            </w:pPr>
            <w:r>
              <w:t>1534</w:t>
            </w:r>
          </w:p>
        </w:tc>
        <w:tc>
          <w:tcPr>
            <w:tcW w:w="8726" w:type="dxa"/>
            <w:tcBorders>
              <w:left w:val="single" w:sz="1" w:space="0" w:color="000000"/>
              <w:bottom w:val="single" w:sz="1" w:space="0" w:color="000000"/>
              <w:right w:val="single" w:sz="1" w:space="0" w:color="000000"/>
            </w:tcBorders>
          </w:tcPr>
          <w:p w14:paraId="3720D49D" w14:textId="77777777" w:rsidR="000651C4" w:rsidRDefault="000651C4">
            <w:pPr>
              <w:pStyle w:val="BodyText"/>
              <w:snapToGrid w:val="0"/>
            </w:pPr>
            <w:proofErr w:type="spellStart"/>
            <w:r>
              <w:t>OptiNet</w:t>
            </w:r>
            <w:proofErr w:type="spellEnd"/>
            <w:r>
              <w:t xml:space="preserve"> </w:t>
            </w:r>
            <w:r w:rsidRPr="000651C4">
              <w:t>Deleted Commercial Order</w:t>
            </w:r>
          </w:p>
        </w:tc>
        <w:tc>
          <w:tcPr>
            <w:tcW w:w="8726" w:type="dxa"/>
          </w:tcPr>
          <w:p w14:paraId="01894F86" w14:textId="77777777" w:rsidR="000651C4" w:rsidRDefault="000651C4" w:rsidP="00923190">
            <w:pPr>
              <w:pStyle w:val="BodyText"/>
              <w:snapToGrid w:val="0"/>
            </w:pPr>
          </w:p>
        </w:tc>
        <w:tc>
          <w:tcPr>
            <w:tcW w:w="8726" w:type="dxa"/>
          </w:tcPr>
          <w:p w14:paraId="0BBC7BE9" w14:textId="77777777" w:rsidR="000651C4" w:rsidRDefault="000651C4" w:rsidP="00923190">
            <w:pPr>
              <w:pStyle w:val="BodyText"/>
              <w:snapToGrid w:val="0"/>
            </w:pPr>
            <w:proofErr w:type="spellStart"/>
            <w:r>
              <w:t>OptiNet</w:t>
            </w:r>
            <w:proofErr w:type="spellEnd"/>
            <w:r>
              <w:t xml:space="preserve"> Analyst Replied to Message</w:t>
            </w:r>
          </w:p>
        </w:tc>
      </w:tr>
      <w:tr w:rsidR="000651C4" w14:paraId="5AFA5BF0" w14:textId="77777777" w:rsidTr="000651C4">
        <w:tc>
          <w:tcPr>
            <w:tcW w:w="1260" w:type="dxa"/>
            <w:tcBorders>
              <w:left w:val="single" w:sz="1" w:space="0" w:color="000000"/>
              <w:bottom w:val="single" w:sz="1" w:space="0" w:color="000000"/>
            </w:tcBorders>
          </w:tcPr>
          <w:p w14:paraId="2D55F5B1" w14:textId="77777777" w:rsidR="000651C4" w:rsidRDefault="000651C4">
            <w:pPr>
              <w:pStyle w:val="BodyText"/>
              <w:snapToGrid w:val="0"/>
            </w:pPr>
            <w:r>
              <w:t>1535</w:t>
            </w:r>
          </w:p>
        </w:tc>
        <w:tc>
          <w:tcPr>
            <w:tcW w:w="8726" w:type="dxa"/>
            <w:tcBorders>
              <w:left w:val="single" w:sz="1" w:space="0" w:color="000000"/>
              <w:bottom w:val="single" w:sz="1" w:space="0" w:color="000000"/>
              <w:right w:val="single" w:sz="1" w:space="0" w:color="000000"/>
            </w:tcBorders>
          </w:tcPr>
          <w:p w14:paraId="55BF4198" w14:textId="77777777" w:rsidR="000651C4" w:rsidRDefault="000651C4">
            <w:pPr>
              <w:pStyle w:val="BodyText"/>
              <w:snapToGrid w:val="0"/>
            </w:pPr>
            <w:proofErr w:type="spellStart"/>
            <w:r>
              <w:t>OptiNet</w:t>
            </w:r>
            <w:proofErr w:type="spellEnd"/>
            <w:r>
              <w:t xml:space="preserve"> </w:t>
            </w:r>
            <w:r w:rsidRPr="000651C4">
              <w:t>Created/Updated Commercial Order</w:t>
            </w:r>
          </w:p>
        </w:tc>
        <w:tc>
          <w:tcPr>
            <w:tcW w:w="8726" w:type="dxa"/>
          </w:tcPr>
          <w:p w14:paraId="25444A33" w14:textId="77777777" w:rsidR="000651C4" w:rsidRDefault="000651C4" w:rsidP="00923190">
            <w:pPr>
              <w:pStyle w:val="BodyText"/>
              <w:snapToGrid w:val="0"/>
            </w:pPr>
          </w:p>
        </w:tc>
        <w:tc>
          <w:tcPr>
            <w:tcW w:w="8726" w:type="dxa"/>
          </w:tcPr>
          <w:p w14:paraId="47DF422C" w14:textId="77777777" w:rsidR="000651C4" w:rsidRDefault="000651C4" w:rsidP="00923190">
            <w:pPr>
              <w:pStyle w:val="BodyText"/>
              <w:snapToGrid w:val="0"/>
            </w:pPr>
            <w:proofErr w:type="spellStart"/>
            <w:r>
              <w:t>OptiNet</w:t>
            </w:r>
            <w:proofErr w:type="spellEnd"/>
            <w:r>
              <w:t xml:space="preserve"> Depot Release</w:t>
            </w:r>
          </w:p>
        </w:tc>
      </w:tr>
    </w:tbl>
    <w:p w14:paraId="51A5EABE" w14:textId="77777777" w:rsidR="00A5184B" w:rsidRDefault="00A5184B">
      <w:pPr>
        <w:pStyle w:val="BodyText"/>
      </w:pPr>
    </w:p>
    <w:p w14:paraId="652B4BB8" w14:textId="77777777" w:rsidR="00A5184B" w:rsidRDefault="00A5184B">
      <w:pPr>
        <w:pStyle w:val="BodyText"/>
      </w:pPr>
    </w:p>
    <w:p w14:paraId="4904C3BC" w14:textId="77777777" w:rsidR="00A5184B" w:rsidRDefault="00A5184B">
      <w:pPr>
        <w:pStyle w:val="Heading2"/>
        <w:tabs>
          <w:tab w:val="left" w:pos="0"/>
        </w:tabs>
        <w:rPr>
          <w:szCs w:val="16"/>
        </w:rPr>
      </w:pPr>
      <w:bookmarkStart w:id="183" w:name="_Toc122505572"/>
      <w:r>
        <w:rPr>
          <w:szCs w:val="16"/>
        </w:rPr>
        <w:t xml:space="preserve">Decimal Display in </w:t>
      </w:r>
      <w:proofErr w:type="spellStart"/>
      <w:r>
        <w:rPr>
          <w:szCs w:val="16"/>
        </w:rPr>
        <w:t>OptiNet</w:t>
      </w:r>
      <w:bookmarkEnd w:id="183"/>
      <w:proofErr w:type="spellEnd"/>
    </w:p>
    <w:p w14:paraId="56D5E0BB" w14:textId="77777777" w:rsidR="00A5184B" w:rsidRDefault="00A5184B">
      <w:pPr>
        <w:pStyle w:val="BodyText"/>
      </w:pPr>
      <w:proofErr w:type="spellStart"/>
      <w:r>
        <w:t>OptiNet</w:t>
      </w:r>
      <w:proofErr w:type="spellEnd"/>
      <w:r>
        <w:t xml:space="preserve"> can display decimal values for monetary amounts, if so chosen by the client. The current architecture of </w:t>
      </w:r>
      <w:proofErr w:type="spellStart"/>
      <w:r>
        <w:t>OptiNet</w:t>
      </w:r>
      <w:proofErr w:type="spellEnd"/>
      <w:r>
        <w:t xml:space="preserve"> does not allow us to put this as an option on UI, but we can use language files to specify the digits. Therefore, the number of digits will be specified through a language file element.</w:t>
      </w:r>
    </w:p>
    <w:p w14:paraId="661B532D" w14:textId="72B4D730" w:rsidR="00A5184B" w:rsidRDefault="00A5184B">
      <w:pPr>
        <w:pStyle w:val="BodyText"/>
      </w:pPr>
      <w:r>
        <w:t xml:space="preserve">All the Language files will be located under the deployment directory of the </w:t>
      </w:r>
      <w:proofErr w:type="spellStart"/>
      <w:r>
        <w:t>OptiCash</w:t>
      </w:r>
      <w:proofErr w:type="spellEnd"/>
      <w:r>
        <w:t xml:space="preserve"> Web Application in the ‘classes’ directory. </w:t>
      </w:r>
    </w:p>
    <w:p w14:paraId="4152DF1B" w14:textId="77777777" w:rsidR="00A5184B" w:rsidRDefault="00A5184B">
      <w:pPr>
        <w:pStyle w:val="BodyText"/>
        <w:autoSpaceDE w:val="0"/>
        <w:rPr>
          <w:rFonts w:eastAsia="Times New Roman"/>
          <w:szCs w:val="20"/>
        </w:rPr>
      </w:pPr>
      <w:r>
        <w:rPr>
          <w:rFonts w:eastAsia="Times New Roman"/>
          <w:szCs w:val="20"/>
        </w:rPr>
        <w:t>Example:  C:\IBM\WebSphere\AppServer\profiles\default\installedApps\MIRAGENode01Cell\OptiCash.ear\OptiCash.war\WEB-INF\classes</w:t>
      </w:r>
    </w:p>
    <w:p w14:paraId="2345EF05" w14:textId="77777777" w:rsidR="00A5184B" w:rsidRDefault="00A5184B">
      <w:pPr>
        <w:autoSpaceDE w:val="0"/>
        <w:spacing w:after="120"/>
        <w:jc w:val="both"/>
        <w:rPr>
          <w:rFonts w:eastAsia="Times New Roman"/>
          <w:sz w:val="20"/>
          <w:szCs w:val="20"/>
        </w:rPr>
      </w:pPr>
      <w:r>
        <w:rPr>
          <w:rFonts w:eastAsia="Times New Roman"/>
          <w:sz w:val="20"/>
          <w:szCs w:val="20"/>
        </w:rPr>
        <w:t>The language file element name is “</w:t>
      </w:r>
      <w:proofErr w:type="spellStart"/>
      <w:r>
        <w:rPr>
          <w:rFonts w:eastAsia="Times New Roman"/>
          <w:sz w:val="20"/>
          <w:szCs w:val="20"/>
        </w:rPr>
        <w:t>locale.decimalDigits</w:t>
      </w:r>
      <w:proofErr w:type="spellEnd"/>
      <w:r>
        <w:rPr>
          <w:rFonts w:eastAsia="Times New Roman"/>
          <w:sz w:val="20"/>
          <w:szCs w:val="20"/>
        </w:rPr>
        <w:t>”. By default, the value will be 0.</w:t>
      </w:r>
    </w:p>
    <w:p w14:paraId="4CEF4EFC" w14:textId="77777777" w:rsidR="00A5184B" w:rsidRDefault="00A5184B">
      <w:pPr>
        <w:autoSpaceDE w:val="0"/>
        <w:spacing w:after="120"/>
        <w:jc w:val="both"/>
        <w:rPr>
          <w:rFonts w:eastAsia="Times New Roman"/>
          <w:sz w:val="20"/>
          <w:szCs w:val="20"/>
        </w:rPr>
      </w:pPr>
      <w:r>
        <w:rPr>
          <w:rFonts w:eastAsia="Times New Roman"/>
          <w:sz w:val="20"/>
          <w:szCs w:val="20"/>
        </w:rPr>
        <w:t xml:space="preserve">Example: </w:t>
      </w:r>
    </w:p>
    <w:p w14:paraId="13B5EDEB" w14:textId="77777777" w:rsidR="00A5184B" w:rsidRDefault="00A5184B">
      <w:pPr>
        <w:autoSpaceDE w:val="0"/>
        <w:spacing w:after="120"/>
        <w:jc w:val="both"/>
        <w:rPr>
          <w:rFonts w:eastAsia="Times New Roman"/>
          <w:sz w:val="20"/>
          <w:szCs w:val="20"/>
        </w:rPr>
      </w:pPr>
      <w:proofErr w:type="spellStart"/>
      <w:r>
        <w:rPr>
          <w:rFonts w:eastAsia="Times New Roman"/>
          <w:sz w:val="20"/>
          <w:szCs w:val="20"/>
        </w:rPr>
        <w:t>locale.decimalDigits</w:t>
      </w:r>
      <w:proofErr w:type="spellEnd"/>
      <w:r>
        <w:rPr>
          <w:rFonts w:eastAsia="Times New Roman"/>
          <w:sz w:val="20"/>
          <w:szCs w:val="20"/>
        </w:rPr>
        <w:t>=2   displays 2 decimal digits in the screens. Number of digits should not exceed 2.</w:t>
      </w:r>
    </w:p>
    <w:p w14:paraId="45751814" w14:textId="77777777" w:rsidR="00A5184B" w:rsidRDefault="00A5184B">
      <w:pPr>
        <w:pStyle w:val="BodyText"/>
      </w:pPr>
    </w:p>
    <w:tbl>
      <w:tblPr>
        <w:tblW w:w="0" w:type="auto"/>
        <w:tblInd w:w="304" w:type="dxa"/>
        <w:tblLayout w:type="fixed"/>
        <w:tblCellMar>
          <w:left w:w="10" w:type="dxa"/>
          <w:right w:w="10" w:type="dxa"/>
        </w:tblCellMar>
        <w:tblLook w:val="0000" w:firstRow="0" w:lastRow="0" w:firstColumn="0" w:lastColumn="0" w:noHBand="0" w:noVBand="0"/>
      </w:tblPr>
      <w:tblGrid>
        <w:gridCol w:w="1217"/>
        <w:gridCol w:w="6878"/>
      </w:tblGrid>
      <w:tr w:rsidR="00A5184B" w14:paraId="6ECF6D95" w14:textId="77777777">
        <w:trPr>
          <w:trHeight w:val="840"/>
        </w:trPr>
        <w:tc>
          <w:tcPr>
            <w:tcW w:w="1217" w:type="dxa"/>
            <w:tcBorders>
              <w:top w:val="single" w:sz="4" w:space="0" w:color="000000"/>
              <w:left w:val="single" w:sz="4" w:space="0" w:color="000000"/>
              <w:bottom w:val="single" w:sz="4" w:space="0" w:color="000000"/>
            </w:tcBorders>
            <w:vAlign w:val="center"/>
          </w:tcPr>
          <w:p w14:paraId="38298A96" w14:textId="77777777" w:rsidR="00A5184B" w:rsidRDefault="00292013">
            <w:pPr>
              <w:pStyle w:val="BodyText"/>
              <w:snapToGrid w:val="0"/>
              <w:rPr>
                <w:b/>
                <w:bCs/>
              </w:rPr>
            </w:pPr>
            <w:r>
              <w:rPr>
                <w:noProof/>
                <w:lang w:eastAsia="en-US"/>
              </w:rPr>
              <w:lastRenderedPageBreak/>
              <w:drawing>
                <wp:inline distT="0" distB="0" distL="0" distR="0" wp14:anchorId="58C9F6A5" wp14:editId="5707FF57">
                  <wp:extent cx="3333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2CB675BC" w14:textId="77777777" w:rsidR="00A5184B" w:rsidRDefault="00A5184B">
            <w:pPr>
              <w:pStyle w:val="BodyText"/>
              <w:snapToGrid w:val="0"/>
            </w:pPr>
            <w:r>
              <w:rPr>
                <w:b/>
                <w:bCs/>
              </w:rPr>
              <w:t>Note</w:t>
            </w:r>
            <w:r>
              <w:t xml:space="preserve">: </w:t>
            </w:r>
            <w:r w:rsidR="008E34F9">
              <w:t>NCR Cash Management</w:t>
            </w:r>
            <w:r>
              <w:t xml:space="preserve"> has introduced this feature to mainly affect the Branch Returns in </w:t>
            </w:r>
            <w:proofErr w:type="spellStart"/>
            <w:r>
              <w:t>OptiNet</w:t>
            </w:r>
            <w:proofErr w:type="spellEnd"/>
            <w:r>
              <w:t xml:space="preserve"> where coin returns is a possible scenario. If the decimal digits are set to the default value, the amounts will be rounded off to the nearest possible integer.</w:t>
            </w:r>
          </w:p>
        </w:tc>
      </w:tr>
    </w:tbl>
    <w:p w14:paraId="26ABE77D" w14:textId="77777777" w:rsidR="00A5184B" w:rsidRDefault="00A5184B">
      <w:pPr>
        <w:pStyle w:val="BodyText"/>
      </w:pPr>
      <w:r>
        <w:t xml:space="preserve"> </w:t>
      </w:r>
    </w:p>
    <w:p w14:paraId="2BDC71B7" w14:textId="77777777" w:rsidR="00A5184B" w:rsidRDefault="00A5184B">
      <w:pPr>
        <w:pStyle w:val="Heading1"/>
        <w:tabs>
          <w:tab w:val="left" w:pos="0"/>
        </w:tabs>
        <w:rPr>
          <w:szCs w:val="16"/>
        </w:rPr>
      </w:pPr>
      <w:bookmarkStart w:id="184" w:name="__RefHeading__276_2075784457"/>
      <w:bookmarkStart w:id="185" w:name="__RefHeading__553_73080779"/>
      <w:bookmarkStart w:id="186" w:name="__RefHeading__7635_1590952297"/>
      <w:bookmarkStart w:id="187" w:name="__RefHeading__5629_2125000322"/>
      <w:bookmarkStart w:id="188" w:name="_Toc122505573"/>
      <w:bookmarkEnd w:id="184"/>
      <w:bookmarkEnd w:id="185"/>
      <w:bookmarkEnd w:id="186"/>
      <w:bookmarkEnd w:id="187"/>
      <w:r>
        <w:rPr>
          <w:szCs w:val="16"/>
        </w:rPr>
        <w:t>Batch Processes</w:t>
      </w:r>
      <w:bookmarkEnd w:id="188"/>
    </w:p>
    <w:p w14:paraId="43034203" w14:textId="77777777" w:rsidR="00A5184B" w:rsidRDefault="00A5184B">
      <w:pPr>
        <w:pStyle w:val="BodyText"/>
      </w:pPr>
      <w:r>
        <w:t xml:space="preserve">The purpose of batch process execution is to provide more time efficient execution of regular </w:t>
      </w:r>
      <w:proofErr w:type="spellStart"/>
      <w:r>
        <w:t>OptiCash</w:t>
      </w:r>
      <w:proofErr w:type="spellEnd"/>
      <w:r>
        <w:t xml:space="preserve"> processes. The jobs ca</w:t>
      </w:r>
      <w:r w:rsidR="0058431C">
        <w:t>n be scheduled to run overnight by putting the associated commands into a tool like Windows Task Scheduler or Cron job.</w:t>
      </w:r>
    </w:p>
    <w:p w14:paraId="6F084055" w14:textId="77777777" w:rsidR="00A5184B" w:rsidRDefault="00A5184B">
      <w:pPr>
        <w:pStyle w:val="BodyText"/>
      </w:pPr>
      <w:r>
        <w:t xml:space="preserve">All the batch process files will be located under the deployment directory of the </w:t>
      </w:r>
      <w:proofErr w:type="spellStart"/>
      <w:r>
        <w:t>OptiCash</w:t>
      </w:r>
      <w:proofErr w:type="spellEnd"/>
      <w:r>
        <w:t xml:space="preserve"> Web Application in the ‘batch’ directory. The batch files will be available after the </w:t>
      </w:r>
      <w:proofErr w:type="spellStart"/>
      <w:r>
        <w:t>OptiCash</w:t>
      </w:r>
      <w:proofErr w:type="spellEnd"/>
      <w:r>
        <w:t xml:space="preserve"> </w:t>
      </w:r>
      <w:r w:rsidR="009A4A2C">
        <w:t xml:space="preserve">WAR </w:t>
      </w:r>
      <w:r>
        <w:t>File is deployed.</w:t>
      </w:r>
    </w:p>
    <w:p w14:paraId="2A98F584" w14:textId="77777777" w:rsidR="00A5184B" w:rsidRDefault="00A5184B">
      <w:pPr>
        <w:pStyle w:val="BodyText"/>
      </w:pPr>
      <w:r>
        <w:t>Example:  C:\IBM\WebSphere\AppServer\profiles\default\installedApps\MIRAGENode01Cell\OptiCash.ear\OptiCash.war\Batch</w:t>
      </w:r>
    </w:p>
    <w:p w14:paraId="0352080F" w14:textId="5C1F59AE" w:rsidR="00A5184B" w:rsidRDefault="00694DFF">
      <w:pPr>
        <w:pStyle w:val="BodyText"/>
      </w:pPr>
      <w:r>
        <w:t>Inside the ‘batch’ directory are subfolders as follows: ‘</w:t>
      </w:r>
      <w:proofErr w:type="spellStart"/>
      <w:r>
        <w:t>ant_execution</w:t>
      </w:r>
      <w:proofErr w:type="spellEnd"/>
      <w:r>
        <w:t>’ is your primary path to running the batch processes as detailed in this document. Also available are ‘</w:t>
      </w:r>
      <w:proofErr w:type="spellStart"/>
      <w:r>
        <w:t>custom_load</w:t>
      </w:r>
      <w:proofErr w:type="spellEnd"/>
      <w:r>
        <w:t>’ and a ‘Sample’ directory for custom export. The custom load and export are intended to be used in coordination with NCR Cash Management staff in cases where certain extended functionality is desired.</w:t>
      </w:r>
    </w:p>
    <w:tbl>
      <w:tblPr>
        <w:tblW w:w="0" w:type="auto"/>
        <w:tblInd w:w="304" w:type="dxa"/>
        <w:tblLayout w:type="fixed"/>
        <w:tblCellMar>
          <w:left w:w="10" w:type="dxa"/>
          <w:right w:w="10" w:type="dxa"/>
        </w:tblCellMar>
        <w:tblLook w:val="0000" w:firstRow="0" w:lastRow="0" w:firstColumn="0" w:lastColumn="0" w:noHBand="0" w:noVBand="0"/>
      </w:tblPr>
      <w:tblGrid>
        <w:gridCol w:w="1217"/>
        <w:gridCol w:w="6878"/>
      </w:tblGrid>
      <w:tr w:rsidR="00A5184B" w14:paraId="525D1969" w14:textId="77777777">
        <w:trPr>
          <w:trHeight w:val="840"/>
        </w:trPr>
        <w:tc>
          <w:tcPr>
            <w:tcW w:w="1217" w:type="dxa"/>
            <w:tcBorders>
              <w:top w:val="single" w:sz="4" w:space="0" w:color="000000"/>
              <w:left w:val="single" w:sz="4" w:space="0" w:color="000000"/>
              <w:bottom w:val="single" w:sz="4" w:space="0" w:color="000000"/>
            </w:tcBorders>
            <w:vAlign w:val="center"/>
          </w:tcPr>
          <w:p w14:paraId="7D0BD680" w14:textId="77777777" w:rsidR="00A5184B" w:rsidRDefault="00292013">
            <w:pPr>
              <w:pStyle w:val="BodyText"/>
              <w:snapToGrid w:val="0"/>
              <w:rPr>
                <w:b/>
                <w:bCs/>
              </w:rPr>
            </w:pPr>
            <w:r>
              <w:rPr>
                <w:noProof/>
                <w:lang w:eastAsia="en-US"/>
              </w:rPr>
              <w:drawing>
                <wp:inline distT="0" distB="0" distL="0" distR="0" wp14:anchorId="68DB9FEB" wp14:editId="4C92E91D">
                  <wp:extent cx="3333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4A30EF67" w14:textId="77777777" w:rsidR="00A5184B" w:rsidRDefault="00A5184B">
            <w:pPr>
              <w:pStyle w:val="BodyText"/>
              <w:snapToGrid w:val="0"/>
            </w:pPr>
            <w:r>
              <w:rPr>
                <w:b/>
                <w:bCs/>
              </w:rPr>
              <w:t>Note</w:t>
            </w:r>
            <w:r>
              <w:t xml:space="preserve">: Each time an </w:t>
            </w:r>
            <w:r w:rsidR="001A7A70">
              <w:t xml:space="preserve">WAR </w:t>
            </w:r>
            <w:r>
              <w:t xml:space="preserve">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58A4A690" w14:textId="77777777" w:rsidR="00A5184B" w:rsidRDefault="00A5184B">
      <w:pPr>
        <w:pStyle w:val="BodyText"/>
      </w:pPr>
    </w:p>
    <w:p w14:paraId="35FDA7AA" w14:textId="77777777" w:rsidR="00A5184B" w:rsidRDefault="00A5184B">
      <w:pPr>
        <w:pStyle w:val="BodyText"/>
      </w:pPr>
      <w:r>
        <w:t>The batch files:</w:t>
      </w:r>
    </w:p>
    <w:p w14:paraId="5F15E4D2" w14:textId="77777777" w:rsidR="00A5184B" w:rsidRDefault="00A5184B">
      <w:pPr>
        <w:pStyle w:val="BodyText"/>
        <w:numPr>
          <w:ilvl w:val="0"/>
          <w:numId w:val="30"/>
        </w:numPr>
        <w:tabs>
          <w:tab w:val="left" w:pos="0"/>
        </w:tabs>
      </w:pPr>
      <w:r>
        <w:t>Are intended to be used by the customer to implement their own production quality batch processing schedule.</w:t>
      </w:r>
    </w:p>
    <w:p w14:paraId="65F831BD" w14:textId="36EBD04C" w:rsidR="00A5184B" w:rsidRDefault="00A5184B">
      <w:pPr>
        <w:pStyle w:val="BodyText"/>
        <w:numPr>
          <w:ilvl w:val="0"/>
          <w:numId w:val="30"/>
        </w:numPr>
        <w:tabs>
          <w:tab w:val="left" w:pos="0"/>
        </w:tabs>
      </w:pPr>
      <w:r>
        <w:t>Can be executed in their current form to carry out the basic processing steps, however the expectation is that the customer will either modify/wrap or rewrite the scripts to meet the</w:t>
      </w:r>
      <w:r w:rsidR="00694DFF">
        <w:t>ir institution’s</w:t>
      </w:r>
      <w:r>
        <w:t xml:space="preserve"> internal batch standards and to closely integrate with the bank environment, considering issues such as file transfers, on call alerts, standard scheduling packages and/or programming languages etc.</w:t>
      </w:r>
    </w:p>
    <w:p w14:paraId="7D991D9C" w14:textId="77777777" w:rsidR="00A5184B" w:rsidRDefault="008E34F9">
      <w:pPr>
        <w:pStyle w:val="BodyText"/>
      </w:pPr>
      <w:r>
        <w:t>NCR Cash Management</w:t>
      </w:r>
      <w:r w:rsidR="00A5184B">
        <w:t xml:space="preserve"> recommends the customer to first run the process in i</w:t>
      </w:r>
      <w:r>
        <w:t>ts basic form using the</w:t>
      </w:r>
      <w:r w:rsidR="00A5184B">
        <w:t xml:space="preserve"> batch process and then, as necessary, make th</w:t>
      </w:r>
      <w:r>
        <w:t>e changes to meet the local institution</w:t>
      </w:r>
      <w:r w:rsidR="00A5184B">
        <w:t xml:space="preserve"> requirements.</w:t>
      </w:r>
    </w:p>
    <w:p w14:paraId="7611F6D5" w14:textId="77777777" w:rsidR="00A5184B" w:rsidRDefault="00A5184B">
      <w:pPr>
        <w:pStyle w:val="BodyText"/>
      </w:pP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A5184B" w14:paraId="4F05534D" w14:textId="77777777">
        <w:trPr>
          <w:trHeight w:val="840"/>
        </w:trPr>
        <w:tc>
          <w:tcPr>
            <w:tcW w:w="1224" w:type="dxa"/>
            <w:tcBorders>
              <w:top w:val="single" w:sz="4" w:space="0" w:color="000000"/>
              <w:left w:val="single" w:sz="4" w:space="0" w:color="000000"/>
              <w:bottom w:val="single" w:sz="4" w:space="0" w:color="000000"/>
            </w:tcBorders>
            <w:vAlign w:val="center"/>
          </w:tcPr>
          <w:p w14:paraId="2A3751AD" w14:textId="77777777" w:rsidR="00A5184B" w:rsidRDefault="00292013">
            <w:pPr>
              <w:pStyle w:val="BodyText"/>
              <w:snapToGrid w:val="0"/>
              <w:rPr>
                <w:b/>
                <w:bCs/>
              </w:rPr>
            </w:pPr>
            <w:r>
              <w:rPr>
                <w:noProof/>
                <w:lang w:eastAsia="en-US"/>
              </w:rPr>
              <w:drawing>
                <wp:inline distT="0" distB="0" distL="0" distR="0" wp14:anchorId="3B05E935" wp14:editId="6CD070C4">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27451CE9" w14:textId="77777777" w:rsidR="00A5184B" w:rsidRDefault="00A5184B">
            <w:pPr>
              <w:pStyle w:val="BodyText"/>
              <w:snapToGrid w:val="0"/>
            </w:pPr>
            <w:r>
              <w:rPr>
                <w:b/>
                <w:bCs/>
              </w:rPr>
              <w:t>Note</w:t>
            </w:r>
            <w:r>
              <w:t xml:space="preserve">: </w:t>
            </w:r>
            <w:r w:rsidR="008E34F9">
              <w:t>NCR Cash Management</w:t>
            </w:r>
            <w:r>
              <w:t xml:space="preserve"> does not provide on-going support for the batch files due to integration requirements to existing customer systems, specific customer procedures in relation to data file interfaces, variety of scheduling capabilities and security concerns.</w:t>
            </w:r>
          </w:p>
          <w:p w14:paraId="2172DFED" w14:textId="77777777" w:rsidR="00A5184B" w:rsidRDefault="00A5184B">
            <w:pPr>
              <w:pStyle w:val="BodyText"/>
            </w:pPr>
            <w:r>
              <w:t>Therefore, it is the responsibility of the client to review, understand and support these batch files.</w:t>
            </w:r>
          </w:p>
        </w:tc>
      </w:tr>
    </w:tbl>
    <w:p w14:paraId="1A598066" w14:textId="77777777" w:rsidR="00A5184B" w:rsidRDefault="00A5184B">
      <w:pPr>
        <w:pStyle w:val="BodyText"/>
      </w:pPr>
    </w:p>
    <w:p w14:paraId="769F9135" w14:textId="77777777" w:rsidR="00A5184B" w:rsidRDefault="00A5184B">
      <w:pPr>
        <w:pStyle w:val="BodyText"/>
        <w:rPr>
          <w:szCs w:val="16"/>
        </w:rPr>
      </w:pPr>
    </w:p>
    <w:p w14:paraId="62929B62" w14:textId="0FA2D445" w:rsidR="00A5184B" w:rsidRDefault="00A5184B">
      <w:pPr>
        <w:pStyle w:val="Heading2"/>
        <w:tabs>
          <w:tab w:val="left" w:pos="0"/>
        </w:tabs>
      </w:pPr>
      <w:bookmarkStart w:id="189" w:name="__RefHeading__278_2075784457"/>
      <w:bookmarkStart w:id="190" w:name="__RefHeading__5631_2125000322"/>
      <w:bookmarkStart w:id="191" w:name="_Toc122505574"/>
      <w:bookmarkEnd w:id="189"/>
      <w:bookmarkEnd w:id="190"/>
      <w:r>
        <w:t>Ant Based Execution of Batch</w:t>
      </w:r>
      <w:bookmarkEnd w:id="191"/>
    </w:p>
    <w:p w14:paraId="2D5FE5A1" w14:textId="797864F4" w:rsidR="00A5184B" w:rsidRDefault="008E34F9">
      <w:pPr>
        <w:pStyle w:val="BodyText"/>
        <w:rPr>
          <w:szCs w:val="16"/>
        </w:rPr>
      </w:pPr>
      <w:r>
        <w:t>NCR Cash Management</w:t>
      </w:r>
      <w:r w:rsidR="00A5184B">
        <w:rPr>
          <w:szCs w:val="16"/>
        </w:rPr>
        <w:t xml:space="preserve"> recommends executing </w:t>
      </w:r>
      <w:proofErr w:type="spellStart"/>
      <w:r w:rsidR="00694DFF">
        <w:rPr>
          <w:szCs w:val="16"/>
        </w:rPr>
        <w:t>OptiCash</w:t>
      </w:r>
      <w:proofErr w:type="spellEnd"/>
      <w:r w:rsidR="00A5184B">
        <w:rPr>
          <w:szCs w:val="16"/>
        </w:rPr>
        <w:t xml:space="preserve"> batch processes via ANT.</w:t>
      </w:r>
      <w:r w:rsidR="00694DFF">
        <w:rPr>
          <w:szCs w:val="16"/>
        </w:rPr>
        <w:t xml:space="preserve"> While it is possible to execute the processes </w:t>
      </w:r>
      <w:r w:rsidR="00E24C1A">
        <w:rPr>
          <w:szCs w:val="16"/>
        </w:rPr>
        <w:t>without ANT, that is not documented</w:t>
      </w:r>
      <w:r w:rsidR="00694DFF">
        <w:rPr>
          <w:szCs w:val="16"/>
        </w:rPr>
        <w:t xml:space="preserve"> here.</w:t>
      </w:r>
      <w:r w:rsidR="00A5184B">
        <w:rPr>
          <w:szCs w:val="16"/>
        </w:rPr>
        <w:t xml:space="preserve"> The java standard </w:t>
      </w:r>
      <w:proofErr w:type="spellStart"/>
      <w:r w:rsidR="00A5184B">
        <w:rPr>
          <w:szCs w:val="16"/>
        </w:rPr>
        <w:t>apache</w:t>
      </w:r>
      <w:proofErr w:type="spellEnd"/>
      <w:r w:rsidR="00A5184B">
        <w:rPr>
          <w:szCs w:val="16"/>
        </w:rPr>
        <w:t xml:space="preserve"> ANT package is used to execute, and it is available for free for any operating system.  ANT is available at http://ant.apache.org.  The custom export requires ANT version 1.7 at minimum.</w:t>
      </w:r>
    </w:p>
    <w:p w14:paraId="52F921F6" w14:textId="1AC5D69C" w:rsidR="00A5184B" w:rsidRDefault="00A5184B">
      <w:pPr>
        <w:pStyle w:val="BodyText"/>
      </w:pPr>
      <w:r>
        <w:t xml:space="preserve">Ant will need to be downloaded onto the computer which </w:t>
      </w:r>
      <w:r w:rsidR="00E24C1A">
        <w:t>is running batch processes</w:t>
      </w:r>
      <w:r>
        <w: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3A98B75B" w14:textId="77777777" w:rsidR="00A5184B" w:rsidRDefault="00A5184B">
      <w:pPr>
        <w:pStyle w:val="BodyText"/>
      </w:pPr>
      <w:r>
        <w:t xml:space="preserve">Since Ant is a java-based utility, %JAVA_HOME% must also be defined, but this should have been done earlier in the </w:t>
      </w:r>
      <w:proofErr w:type="spellStart"/>
      <w:r w:rsidR="00694DFF">
        <w:lastRenderedPageBreak/>
        <w:t>OptiCash</w:t>
      </w:r>
      <w:proofErr w:type="spellEnd"/>
      <w:r w:rsidR="00694DFF">
        <w:t xml:space="preserve"> </w:t>
      </w:r>
      <w:r>
        <w:t>installation process.</w:t>
      </w:r>
    </w:p>
    <w:p w14:paraId="0FBEE17F" w14:textId="77777777" w:rsidR="00A5184B" w:rsidRDefault="00A5184B">
      <w:pPr>
        <w:pStyle w:val="BodyText"/>
      </w:pPr>
      <w:r>
        <w:t>There are three files of importance for executing the batch process:</w:t>
      </w:r>
    </w:p>
    <w:p w14:paraId="28DD8AE6" w14:textId="77777777" w:rsidR="00A5184B" w:rsidRDefault="00A5184B">
      <w:pPr>
        <w:pStyle w:val="BodyText"/>
        <w:numPr>
          <w:ilvl w:val="0"/>
          <w:numId w:val="52"/>
        </w:numPr>
        <w:tabs>
          <w:tab w:val="left" w:pos="0"/>
        </w:tabs>
      </w:pPr>
      <w:proofErr w:type="spellStart"/>
      <w:r>
        <w:t>build.properties</w:t>
      </w:r>
      <w:proofErr w:type="spellEnd"/>
      <w:r>
        <w:t xml:space="preserve"> – This file contains the properties associated with each batch process.</w:t>
      </w:r>
    </w:p>
    <w:p w14:paraId="56265127" w14:textId="77777777" w:rsidR="00A5184B" w:rsidRDefault="00A5184B">
      <w:pPr>
        <w:pStyle w:val="BodyText"/>
        <w:numPr>
          <w:ilvl w:val="0"/>
          <w:numId w:val="52"/>
        </w:numPr>
        <w:tabs>
          <w:tab w:val="left" w:pos="0"/>
        </w:tabs>
      </w:pPr>
      <w:r>
        <w:t xml:space="preserve">build.xml – This file contains the configuration and calls to each underlying batch process, using the parameters defined in the </w:t>
      </w:r>
      <w:proofErr w:type="spellStart"/>
      <w:r>
        <w:t>build.properties</w:t>
      </w:r>
      <w:proofErr w:type="spellEnd"/>
      <w:r>
        <w:t xml:space="preserve"> file.</w:t>
      </w:r>
    </w:p>
    <w:p w14:paraId="17041678" w14:textId="77777777" w:rsidR="00A5184B" w:rsidRDefault="00A5184B">
      <w:pPr>
        <w:pStyle w:val="BodyText"/>
        <w:numPr>
          <w:ilvl w:val="0"/>
          <w:numId w:val="52"/>
        </w:numPr>
        <w:tabs>
          <w:tab w:val="left" w:pos="0"/>
        </w:tabs>
      </w:pPr>
      <w:proofErr w:type="spellStart"/>
      <w:r>
        <w:t>ant_execution_samples</w:t>
      </w:r>
      <w:proofErr w:type="spellEnd"/>
      <w:r>
        <w:t xml:space="preserve"> – this file contains sample calls to execute each process via ant</w:t>
      </w:r>
    </w:p>
    <w:p w14:paraId="12DEB025" w14:textId="77777777" w:rsidR="00A5184B" w:rsidRDefault="00A5184B">
      <w:pPr>
        <w:pStyle w:val="BodyText"/>
      </w:pPr>
    </w:p>
    <w:p w14:paraId="041837EA" w14:textId="77777777" w:rsidR="00A5184B" w:rsidRDefault="00A5184B">
      <w:pPr>
        <w:pStyle w:val="Heading3"/>
        <w:tabs>
          <w:tab w:val="left" w:pos="0"/>
        </w:tabs>
      </w:pPr>
      <w:bookmarkStart w:id="192" w:name="_Toc122505575"/>
      <w:r>
        <w:t>General Parameters</w:t>
      </w:r>
      <w:bookmarkEnd w:id="192"/>
    </w:p>
    <w:p w14:paraId="3025AF86" w14:textId="77777777" w:rsidR="00A5184B" w:rsidRDefault="00A5184B">
      <w:pPr>
        <w:pStyle w:val="BodyText"/>
      </w:pPr>
      <w:r>
        <w:t>These para</w:t>
      </w:r>
      <w:r w:rsidR="00AF79BB">
        <w:t>meters may</w:t>
      </w:r>
      <w:r>
        <w:t xml:space="preserve"> be set in </w:t>
      </w:r>
      <w:proofErr w:type="spellStart"/>
      <w:r>
        <w:t>build.properties</w:t>
      </w:r>
      <w:proofErr w:type="spellEnd"/>
      <w:r>
        <w:t xml:space="preserve"> file</w:t>
      </w:r>
    </w:p>
    <w:p w14:paraId="30CB8544" w14:textId="77777777" w:rsidR="00A5184B" w:rsidRDefault="00A5184B">
      <w:pPr>
        <w:pStyle w:val="BodyText"/>
        <w:numPr>
          <w:ilvl w:val="0"/>
          <w:numId w:val="53"/>
        </w:numPr>
        <w:tabs>
          <w:tab w:val="left" w:pos="0"/>
        </w:tabs>
        <w:jc w:val="left"/>
      </w:pPr>
      <w:proofErr w:type="spellStart"/>
      <w:r>
        <w:t>opticash.dir</w:t>
      </w:r>
      <w:proofErr w:type="spellEnd"/>
      <w:r>
        <w:t xml:space="preserve">=The directory path of the </w:t>
      </w:r>
      <w:proofErr w:type="spellStart"/>
      <w:r>
        <w:t>OptiCash</w:t>
      </w:r>
      <w:proofErr w:type="spellEnd"/>
      <w:r>
        <w:t xml:space="preserve"> war file.  e.g. </w:t>
      </w:r>
      <w:hyperlink r:id="rId26" w:history="1">
        <w:r>
          <w:rPr>
            <w:rStyle w:val="Hyperlink"/>
          </w:rPr>
          <w:t>C:/IBM/WebSphere/AppServer/profiles/AppSrv01/installedApps/ironhideNode01Cell/OptiCash.ear/OptiCash.war/</w:t>
        </w:r>
      </w:hyperlink>
    </w:p>
    <w:p w14:paraId="0AC45687" w14:textId="77777777" w:rsidR="00A5184B" w:rsidRDefault="00A5184B">
      <w:pPr>
        <w:pStyle w:val="BodyText"/>
        <w:numPr>
          <w:ilvl w:val="0"/>
          <w:numId w:val="53"/>
        </w:numPr>
        <w:tabs>
          <w:tab w:val="left" w:pos="0"/>
        </w:tabs>
      </w:pPr>
      <w:proofErr w:type="spellStart"/>
      <w:r>
        <w:t>opticash.lib.dir</w:t>
      </w:r>
      <w:proofErr w:type="spellEnd"/>
      <w:r>
        <w:t>=The directory path to the application jar files</w:t>
      </w:r>
    </w:p>
    <w:p w14:paraId="29381DD6" w14:textId="5697292F" w:rsidR="00A5184B" w:rsidRDefault="00A5184B">
      <w:pPr>
        <w:pStyle w:val="BodyText"/>
        <w:numPr>
          <w:ilvl w:val="0"/>
          <w:numId w:val="53"/>
        </w:numPr>
        <w:tabs>
          <w:tab w:val="left" w:pos="0"/>
        </w:tabs>
      </w:pPr>
      <w:proofErr w:type="spellStart"/>
      <w:r>
        <w:t>opticash.</w:t>
      </w:r>
      <w:r w:rsidR="000B01F3">
        <w:t>db</w:t>
      </w:r>
      <w:r>
        <w:t>.dir</w:t>
      </w:r>
      <w:proofErr w:type="spellEnd"/>
      <w:r>
        <w:t xml:space="preserve">=The directory and name of the </w:t>
      </w:r>
      <w:proofErr w:type="spellStart"/>
      <w:r w:rsidR="000B01F3">
        <w:t>jdbc</w:t>
      </w:r>
      <w:proofErr w:type="spellEnd"/>
      <w:r>
        <w:t xml:space="preserve"> jar file</w:t>
      </w:r>
      <w:r w:rsidR="000B01F3">
        <w:t xml:space="preserve"> relevant to your database</w:t>
      </w:r>
      <w:r>
        <w:t xml:space="preserve"> (e.g. /lib/ojdbc</w:t>
      </w:r>
      <w:r w:rsidR="000B01F3">
        <w:t>8</w:t>
      </w:r>
      <w:r>
        <w:t>.jar)</w:t>
      </w:r>
    </w:p>
    <w:p w14:paraId="68DD5555" w14:textId="77777777" w:rsidR="00A5184B" w:rsidRDefault="00A5184B">
      <w:pPr>
        <w:pStyle w:val="BodyText"/>
        <w:numPr>
          <w:ilvl w:val="0"/>
          <w:numId w:val="53"/>
        </w:numPr>
        <w:tabs>
          <w:tab w:val="left" w:pos="0"/>
        </w:tabs>
      </w:pPr>
      <w:proofErr w:type="spellStart"/>
      <w:r>
        <w:t>opticash.user</w:t>
      </w:r>
      <w:proofErr w:type="spellEnd"/>
      <w:r>
        <w:t xml:space="preserve">=A valid user in </w:t>
      </w:r>
      <w:proofErr w:type="spellStart"/>
      <w:r>
        <w:t>OptiCash</w:t>
      </w:r>
      <w:proofErr w:type="spellEnd"/>
      <w:r>
        <w:t xml:space="preserve"> who has rights to the given batch functions and cashpoints.</w:t>
      </w:r>
    </w:p>
    <w:p w14:paraId="0E1F9FBC" w14:textId="77777777" w:rsidR="006274F1" w:rsidRDefault="006274F1" w:rsidP="006274F1">
      <w:pPr>
        <w:pStyle w:val="BodyText"/>
      </w:pP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6274F1" w14:paraId="37B432D5" w14:textId="77777777" w:rsidTr="006274F1">
        <w:trPr>
          <w:trHeight w:val="840"/>
        </w:trPr>
        <w:tc>
          <w:tcPr>
            <w:tcW w:w="1224" w:type="dxa"/>
            <w:tcBorders>
              <w:top w:val="single" w:sz="4" w:space="0" w:color="000000"/>
              <w:left w:val="single" w:sz="4" w:space="0" w:color="000000"/>
              <w:bottom w:val="single" w:sz="4" w:space="0" w:color="000000"/>
            </w:tcBorders>
            <w:vAlign w:val="center"/>
          </w:tcPr>
          <w:p w14:paraId="6E3F9A74" w14:textId="77777777" w:rsidR="006274F1" w:rsidRDefault="006274F1" w:rsidP="006274F1">
            <w:pPr>
              <w:pStyle w:val="BodyText"/>
              <w:snapToGrid w:val="0"/>
              <w:rPr>
                <w:b/>
                <w:bCs/>
              </w:rPr>
            </w:pPr>
            <w:r>
              <w:rPr>
                <w:noProof/>
                <w:lang w:eastAsia="en-US"/>
              </w:rPr>
              <w:drawing>
                <wp:inline distT="0" distB="0" distL="0" distR="0" wp14:anchorId="1382F93B" wp14:editId="22A000D0">
                  <wp:extent cx="3333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91545F6" w14:textId="77777777" w:rsidR="006274F1" w:rsidRDefault="006274F1" w:rsidP="006274F1">
            <w:pPr>
              <w:pStyle w:val="BodyText"/>
              <w:snapToGrid w:val="0"/>
            </w:pPr>
            <w:r>
              <w:rPr>
                <w:b/>
                <w:bCs/>
              </w:rPr>
              <w:t>Note</w:t>
            </w:r>
            <w:r>
              <w:t xml:space="preserve">: When supplying parameters at runtime (instead of </w:t>
            </w:r>
            <w:proofErr w:type="spellStart"/>
            <w:r>
              <w:t>build.properties</w:t>
            </w:r>
            <w:proofErr w:type="spellEnd"/>
            <w:r>
              <w:t>) and the intended value is blank</w:t>
            </w:r>
            <w:r w:rsidR="00553ABF">
              <w:t xml:space="preserve"> or empty</w:t>
            </w:r>
            <w:r>
              <w:t>, you may need to quote</w:t>
            </w:r>
            <w:r w:rsidR="00553ABF">
              <w:t xml:space="preserve"> the empty string. For example: </w:t>
            </w:r>
            <w:r w:rsidR="00AF79BB">
              <w:rPr>
                <w:rFonts w:ascii="Courier New" w:hAnsi="Courier New" w:cs="Courier New"/>
              </w:rPr>
              <w:t>-</w:t>
            </w:r>
            <w:proofErr w:type="spellStart"/>
            <w:r w:rsidR="00AF79BB">
              <w:rPr>
                <w:rFonts w:ascii="Courier New" w:hAnsi="Courier New" w:cs="Courier New"/>
              </w:rPr>
              <w:t>DLoad_Orders.iformat</w:t>
            </w:r>
            <w:proofErr w:type="spellEnd"/>
            <w:r w:rsidR="00AF79BB">
              <w:rPr>
                <w:rFonts w:ascii="Courier New" w:hAnsi="Courier New" w:cs="Courier New"/>
              </w:rPr>
              <w:t>=””</w:t>
            </w:r>
          </w:p>
          <w:p w14:paraId="60299E8B" w14:textId="77777777" w:rsidR="006274F1" w:rsidRDefault="006274F1" w:rsidP="006274F1">
            <w:pPr>
              <w:pStyle w:val="BodyText"/>
            </w:pPr>
          </w:p>
        </w:tc>
      </w:tr>
    </w:tbl>
    <w:p w14:paraId="170EE448" w14:textId="77777777" w:rsidR="00A5184B" w:rsidRDefault="00A5184B">
      <w:pPr>
        <w:pStyle w:val="BodyText"/>
      </w:pPr>
    </w:p>
    <w:p w14:paraId="31585BE6" w14:textId="77777777" w:rsidR="001C1CBC" w:rsidRDefault="001C1CBC" w:rsidP="001C1CBC">
      <w:pPr>
        <w:pStyle w:val="Heading2"/>
        <w:tabs>
          <w:tab w:val="left" w:pos="0"/>
        </w:tabs>
      </w:pPr>
      <w:bookmarkStart w:id="193" w:name="_Toc122505576"/>
      <w:r>
        <w:t>Calculate Data Health Indicator</w:t>
      </w:r>
      <w:bookmarkEnd w:id="193"/>
    </w:p>
    <w:p w14:paraId="25CA53CF" w14:textId="77777777" w:rsidR="001C1CBC" w:rsidRDefault="001C1CBC" w:rsidP="001C1CBC">
      <w:pPr>
        <w:pStyle w:val="BodyText"/>
      </w:pPr>
      <w:r>
        <w:t>The Data Health Indicator calculation can be performed in batch by the batch file Calculate_DHI.cmd provided by NCR Cash Management. The data health indicator is a rolling average denoting the general health of the daily balance loads.</w:t>
      </w:r>
    </w:p>
    <w:p w14:paraId="5DFDEA17" w14:textId="77777777" w:rsidR="001C1CBC" w:rsidRDefault="001C1CBC" w:rsidP="001C1CBC">
      <w:pPr>
        <w:pStyle w:val="Heading3"/>
        <w:tabs>
          <w:tab w:val="left" w:pos="0"/>
        </w:tabs>
      </w:pPr>
      <w:bookmarkStart w:id="194" w:name="_Toc122505577"/>
      <w:r>
        <w:t>Properties</w:t>
      </w:r>
      <w:bookmarkEnd w:id="194"/>
    </w:p>
    <w:p w14:paraId="710A4F8A" w14:textId="77777777" w:rsidR="001C1CBC" w:rsidRDefault="00B11857" w:rsidP="001C1CBC">
      <w:pPr>
        <w:pStyle w:val="BodyText"/>
        <w:numPr>
          <w:ilvl w:val="0"/>
          <w:numId w:val="54"/>
        </w:numPr>
        <w:tabs>
          <w:tab w:val="left" w:pos="0"/>
        </w:tabs>
      </w:pPr>
      <w:proofErr w:type="spellStart"/>
      <w:r>
        <w:t>Calculate_DHI.</w:t>
      </w:r>
      <w:r w:rsidR="00ED08A0">
        <w:t>sdate</w:t>
      </w:r>
      <w:proofErr w:type="spellEnd"/>
      <w:r w:rsidR="001C1CBC">
        <w:t>=</w:t>
      </w:r>
      <w:r w:rsidR="00F25C3F">
        <w:t xml:space="preserve">Beginning date to run the data health indicator, Format: </w:t>
      </w:r>
      <w:proofErr w:type="spellStart"/>
      <w:r w:rsidR="00F25C3F">
        <w:t>yyyy</w:t>
      </w:r>
      <w:proofErr w:type="spellEnd"/>
      <w:r w:rsidR="00F25C3F">
        <w:t>-mm-dd</w:t>
      </w:r>
    </w:p>
    <w:p w14:paraId="339A6382" w14:textId="77777777" w:rsidR="001C1CBC" w:rsidRPr="001C1CBC" w:rsidRDefault="00B11857" w:rsidP="001C1CBC">
      <w:pPr>
        <w:pStyle w:val="BodyText"/>
        <w:numPr>
          <w:ilvl w:val="0"/>
          <w:numId w:val="54"/>
        </w:numPr>
        <w:tabs>
          <w:tab w:val="left" w:pos="0"/>
        </w:tabs>
      </w:pPr>
      <w:proofErr w:type="spellStart"/>
      <w:r>
        <w:t>Calculate_DHI.</w:t>
      </w:r>
      <w:r w:rsidR="00732E4F">
        <w:t>edate</w:t>
      </w:r>
      <w:proofErr w:type="spellEnd"/>
      <w:r w:rsidR="00732E4F">
        <w:t>=</w:t>
      </w:r>
      <w:r w:rsidR="00F25C3F">
        <w:t xml:space="preserve">End date to run the data health indicator, Format: </w:t>
      </w:r>
      <w:proofErr w:type="spellStart"/>
      <w:r w:rsidR="00F25C3F">
        <w:t>yyyy</w:t>
      </w:r>
      <w:proofErr w:type="spellEnd"/>
      <w:r w:rsidR="00F25C3F">
        <w:t>-mm-dd</w:t>
      </w:r>
    </w:p>
    <w:p w14:paraId="44E84E2A" w14:textId="77777777" w:rsidR="001C1CBC" w:rsidRDefault="001C1CBC" w:rsidP="001C1CBC">
      <w:pPr>
        <w:pStyle w:val="Heading3"/>
        <w:tabs>
          <w:tab w:val="left" w:pos="0"/>
        </w:tabs>
      </w:pPr>
      <w:bookmarkStart w:id="195" w:name="_Toc122505578"/>
      <w:r>
        <w:t>Syntax</w:t>
      </w:r>
      <w:bookmarkEnd w:id="195"/>
    </w:p>
    <w:p w14:paraId="1F0B763B" w14:textId="77777777" w:rsidR="0073568F" w:rsidRDefault="006661D2" w:rsidP="001C1CBC">
      <w:pPr>
        <w:pStyle w:val="BodyText"/>
      </w:pPr>
      <w:r>
        <w:t xml:space="preserve">ant -f build.xml </w:t>
      </w:r>
      <w:proofErr w:type="spellStart"/>
      <w:r>
        <w:t>Calculate_DHI</w:t>
      </w:r>
      <w:proofErr w:type="spellEnd"/>
    </w:p>
    <w:p w14:paraId="15C3682A" w14:textId="77777777" w:rsidR="00336936" w:rsidRDefault="00336936" w:rsidP="001C1CBC">
      <w:pPr>
        <w:pStyle w:val="BodyText"/>
      </w:pPr>
    </w:p>
    <w:p w14:paraId="047FC59D" w14:textId="77777777" w:rsidR="00336936" w:rsidRDefault="00336936" w:rsidP="00336936">
      <w:pPr>
        <w:pStyle w:val="Heading2"/>
        <w:tabs>
          <w:tab w:val="left" w:pos="0"/>
        </w:tabs>
      </w:pPr>
      <w:bookmarkStart w:id="196" w:name="_Toc122505579"/>
      <w:r>
        <w:t>Cost Calculation</w:t>
      </w:r>
      <w:bookmarkEnd w:id="196"/>
    </w:p>
    <w:p w14:paraId="34CCCDE9" w14:textId="77777777" w:rsidR="00336936" w:rsidRDefault="00336936" w:rsidP="00336936">
      <w:pPr>
        <w:pStyle w:val="BodyText"/>
      </w:pPr>
      <w:r>
        <w:t xml:space="preserve">The Cost </w:t>
      </w:r>
      <w:r w:rsidRPr="00336936">
        <w:t>Calculation</w:t>
      </w:r>
      <w:r>
        <w:t xml:space="preserve"> process can be performed in batch by the batch file </w:t>
      </w:r>
      <w:r w:rsidRPr="00336936">
        <w:t>run_ant_cost_calculation.cmd</w:t>
      </w:r>
      <w:r>
        <w:t xml:space="preserve"> provided by NCR Cash Management. </w:t>
      </w:r>
      <w:r w:rsidR="00062E34">
        <w:t>Computes the costs incurred in the selected duration and cashpoints. The costs can be viewed by generating a cost report.</w:t>
      </w:r>
    </w:p>
    <w:p w14:paraId="30042E20" w14:textId="77777777" w:rsidR="00336936" w:rsidRDefault="00336936" w:rsidP="00336936">
      <w:pPr>
        <w:pStyle w:val="Heading3"/>
        <w:tabs>
          <w:tab w:val="left" w:pos="0"/>
        </w:tabs>
      </w:pPr>
      <w:bookmarkStart w:id="197" w:name="_Toc122505580"/>
      <w:r>
        <w:t>Properties</w:t>
      </w:r>
      <w:bookmarkEnd w:id="197"/>
    </w:p>
    <w:p w14:paraId="2B6A4A3B" w14:textId="77777777" w:rsidR="00336936" w:rsidRDefault="00336936" w:rsidP="00336936">
      <w:pPr>
        <w:pStyle w:val="BodyText"/>
        <w:numPr>
          <w:ilvl w:val="0"/>
          <w:numId w:val="54"/>
        </w:numPr>
      </w:pPr>
      <w:proofErr w:type="spellStart"/>
      <w:r w:rsidRPr="00336936">
        <w:t>Cost_Calculation.cashpGroup_id</w:t>
      </w:r>
      <w:proofErr w:type="spellEnd"/>
      <w:r>
        <w:t>=Cashpoint Group holding cashpoint IDs to run cost calculation process with</w:t>
      </w:r>
    </w:p>
    <w:p w14:paraId="27AE93A6" w14:textId="77777777" w:rsidR="00336936" w:rsidRDefault="00336936" w:rsidP="00336936">
      <w:pPr>
        <w:pStyle w:val="BodyText"/>
        <w:numPr>
          <w:ilvl w:val="0"/>
          <w:numId w:val="54"/>
        </w:numPr>
      </w:pPr>
      <w:proofErr w:type="spellStart"/>
      <w:r w:rsidRPr="00336936">
        <w:t>Cost_Calculation.model_id</w:t>
      </w:r>
      <w:proofErr w:type="spellEnd"/>
      <w:r>
        <w:t>=Model id to run cost calculation process with when calculating model cost</w:t>
      </w:r>
    </w:p>
    <w:p w14:paraId="6F631574" w14:textId="77777777" w:rsidR="00336936" w:rsidRDefault="008C4599" w:rsidP="008C4599">
      <w:pPr>
        <w:pStyle w:val="BodyText"/>
        <w:numPr>
          <w:ilvl w:val="0"/>
          <w:numId w:val="54"/>
        </w:numPr>
      </w:pPr>
      <w:proofErr w:type="spellStart"/>
      <w:r w:rsidRPr="008C4599">
        <w:t>Cost_Calculation.startDate</w:t>
      </w:r>
      <w:proofErr w:type="spellEnd"/>
      <w:r>
        <w:t xml:space="preserve">=Beginning date to run cost calculation process with, Format: </w:t>
      </w:r>
      <w:proofErr w:type="spellStart"/>
      <w:r>
        <w:t>yyyy</w:t>
      </w:r>
      <w:proofErr w:type="spellEnd"/>
      <w:r>
        <w:t>-mm-dd</w:t>
      </w:r>
    </w:p>
    <w:p w14:paraId="473AEE4A" w14:textId="77777777" w:rsidR="008C4599" w:rsidRPr="001C1CBC" w:rsidRDefault="008C4599" w:rsidP="008C4599">
      <w:pPr>
        <w:pStyle w:val="BodyText"/>
        <w:numPr>
          <w:ilvl w:val="0"/>
          <w:numId w:val="54"/>
        </w:numPr>
      </w:pPr>
      <w:proofErr w:type="spellStart"/>
      <w:r w:rsidRPr="008C4599">
        <w:t>Cost_Calculation</w:t>
      </w:r>
      <w:proofErr w:type="spellEnd"/>
      <w:r w:rsidRPr="008C4599">
        <w:t xml:space="preserve">. </w:t>
      </w:r>
      <w:proofErr w:type="spellStart"/>
      <w:r w:rsidRPr="008C4599">
        <w:t>endDate</w:t>
      </w:r>
      <w:proofErr w:type="spellEnd"/>
      <w:r>
        <w:t xml:space="preserve">=End date to run cost calculation process with, Format: </w:t>
      </w:r>
      <w:proofErr w:type="spellStart"/>
      <w:r>
        <w:t>yyyy</w:t>
      </w:r>
      <w:proofErr w:type="spellEnd"/>
      <w:r>
        <w:t>-mm-dd</w:t>
      </w:r>
    </w:p>
    <w:p w14:paraId="3AD45D22" w14:textId="77777777" w:rsidR="008C4599" w:rsidRPr="001C1CBC" w:rsidRDefault="008C4599" w:rsidP="008C4599">
      <w:pPr>
        <w:pStyle w:val="BodyText"/>
        <w:numPr>
          <w:ilvl w:val="0"/>
          <w:numId w:val="54"/>
        </w:numPr>
      </w:pPr>
      <w:proofErr w:type="spellStart"/>
      <w:r w:rsidRPr="008C4599">
        <w:t>Cost_Calculation.calcType</w:t>
      </w:r>
      <w:proofErr w:type="spellEnd"/>
      <w:r>
        <w:t>=</w:t>
      </w:r>
      <w:r w:rsidR="001D5233">
        <w:t>Type defining what cost calculation to run (</w:t>
      </w:r>
      <w:r w:rsidR="001D5233" w:rsidRPr="001D5233">
        <w:t>ACTUAL, PROJECTED, MODEL)</w:t>
      </w:r>
    </w:p>
    <w:p w14:paraId="0005A970" w14:textId="77777777" w:rsidR="00336936" w:rsidRDefault="00336936" w:rsidP="00336936">
      <w:pPr>
        <w:pStyle w:val="Heading3"/>
        <w:tabs>
          <w:tab w:val="left" w:pos="0"/>
        </w:tabs>
      </w:pPr>
      <w:bookmarkStart w:id="198" w:name="_Toc122505581"/>
      <w:r>
        <w:t>Syntax</w:t>
      </w:r>
      <w:bookmarkEnd w:id="198"/>
    </w:p>
    <w:p w14:paraId="7441D71F" w14:textId="77777777" w:rsidR="006661D2" w:rsidRDefault="003847EB" w:rsidP="001C1CBC">
      <w:pPr>
        <w:pStyle w:val="BodyText"/>
      </w:pPr>
      <w:r w:rsidRPr="003847EB">
        <w:t xml:space="preserve">ant -f build.xml </w:t>
      </w:r>
      <w:proofErr w:type="spellStart"/>
      <w:r w:rsidRPr="003847EB">
        <w:t>Cost_Calculation</w:t>
      </w:r>
      <w:proofErr w:type="spellEnd"/>
    </w:p>
    <w:p w14:paraId="1CE6AB43" w14:textId="77777777" w:rsidR="003847EB" w:rsidRDefault="003847EB" w:rsidP="001C1CBC">
      <w:pPr>
        <w:pStyle w:val="BodyText"/>
      </w:pPr>
    </w:p>
    <w:p w14:paraId="5844F970" w14:textId="77777777" w:rsidR="00B11857" w:rsidRDefault="00B11857" w:rsidP="00B11857">
      <w:pPr>
        <w:pStyle w:val="Heading2"/>
        <w:tabs>
          <w:tab w:val="left" w:pos="0"/>
        </w:tabs>
      </w:pPr>
      <w:bookmarkStart w:id="199" w:name="_Toc122505582"/>
      <w:r>
        <w:t>Load ACL</w:t>
      </w:r>
      <w:bookmarkEnd w:id="199"/>
    </w:p>
    <w:p w14:paraId="69221E31" w14:textId="77777777" w:rsidR="00B11857" w:rsidRDefault="00B11857" w:rsidP="00B11857">
      <w:pPr>
        <w:pStyle w:val="BodyText"/>
      </w:pPr>
      <w:r>
        <w:t xml:space="preserve">The Load_ACL.cmd batch file will load </w:t>
      </w:r>
      <w:proofErr w:type="spellStart"/>
      <w:r>
        <w:t>OptiCash</w:t>
      </w:r>
      <w:proofErr w:type="spellEnd"/>
      <w:r>
        <w:t xml:space="preserve"> Daily ACL (Access Control List), which is used to provide the automated creation, updating, deactivating, and deletion of users from the application database. Refer to the document </w:t>
      </w:r>
      <w:proofErr w:type="spellStart"/>
      <w:r>
        <w:t>OptiCash</w:t>
      </w:r>
      <w:proofErr w:type="spellEnd"/>
      <w:r>
        <w:t xml:space="preserve"> Input/Output Formats for more information about this load format.</w:t>
      </w:r>
    </w:p>
    <w:p w14:paraId="5CED3C34" w14:textId="77777777" w:rsidR="00B11857" w:rsidRDefault="00B11857" w:rsidP="00B11857">
      <w:pPr>
        <w:pStyle w:val="Heading3"/>
        <w:tabs>
          <w:tab w:val="left" w:pos="0"/>
        </w:tabs>
      </w:pPr>
      <w:bookmarkStart w:id="200" w:name="_Toc122505583"/>
      <w:r>
        <w:t>Properties</w:t>
      </w:r>
      <w:bookmarkEnd w:id="200"/>
    </w:p>
    <w:p w14:paraId="142B8124" w14:textId="77777777" w:rsidR="00B11857" w:rsidRDefault="00781248" w:rsidP="00B11857">
      <w:pPr>
        <w:pStyle w:val="BodyText"/>
        <w:numPr>
          <w:ilvl w:val="0"/>
          <w:numId w:val="5"/>
        </w:numPr>
        <w:tabs>
          <w:tab w:val="left" w:pos="0"/>
        </w:tabs>
      </w:pPr>
      <w:proofErr w:type="spellStart"/>
      <w:r>
        <w:rPr>
          <w:iCs/>
        </w:rPr>
        <w:t>Load_ACL.</w:t>
      </w:r>
      <w:r w:rsidR="00B11857" w:rsidRPr="00B11857">
        <w:rPr>
          <w:iCs/>
        </w:rPr>
        <w:t>fileName</w:t>
      </w:r>
      <w:r w:rsidR="007602CA">
        <w:t>:</w:t>
      </w:r>
      <w:r w:rsidR="00B11857">
        <w:t>Name</w:t>
      </w:r>
      <w:proofErr w:type="spellEnd"/>
      <w:r w:rsidR="00B11857">
        <w:t xml:space="preserve"> of the file to be loaded. File must be in the import directory (e.g. C:\JRun\servers\default\opticash\import).  Only Supply the Basic Filename - No path.</w:t>
      </w:r>
    </w:p>
    <w:p w14:paraId="64060B48" w14:textId="77777777" w:rsidR="00B11857" w:rsidRDefault="004903F0" w:rsidP="00B11857">
      <w:pPr>
        <w:pStyle w:val="BodyText"/>
        <w:numPr>
          <w:ilvl w:val="0"/>
          <w:numId w:val="5"/>
        </w:numPr>
        <w:tabs>
          <w:tab w:val="left" w:pos="0"/>
        </w:tabs>
      </w:pPr>
      <w:proofErr w:type="spellStart"/>
      <w:r>
        <w:rPr>
          <w:iCs/>
        </w:rPr>
        <w:t>Load_ACL.</w:t>
      </w:r>
      <w:r w:rsidR="00B11857" w:rsidRPr="00B11857">
        <w:rPr>
          <w:iCs/>
        </w:rPr>
        <w:t>AuthType</w:t>
      </w:r>
      <w:proofErr w:type="spellEnd"/>
      <w:r w:rsidR="00B11857">
        <w:rPr>
          <w:i/>
          <w:iCs/>
        </w:rPr>
        <w:t xml:space="preserve"> </w:t>
      </w:r>
      <w:r w:rsidR="00B11857">
        <w:t>: Valid Authentication Types: (e.g. //WAAS/) This will be the prefix for each External Auth. Username.</w:t>
      </w:r>
    </w:p>
    <w:p w14:paraId="56EBB4C1" w14:textId="77777777" w:rsidR="00B11857" w:rsidRDefault="004903F0" w:rsidP="00B11857">
      <w:pPr>
        <w:pStyle w:val="BodyText"/>
        <w:numPr>
          <w:ilvl w:val="0"/>
          <w:numId w:val="5"/>
        </w:numPr>
        <w:tabs>
          <w:tab w:val="left" w:pos="0"/>
        </w:tabs>
      </w:pPr>
      <w:proofErr w:type="spellStart"/>
      <w:r>
        <w:rPr>
          <w:iCs/>
        </w:rPr>
        <w:t>Load_ACL.</w:t>
      </w:r>
      <w:r w:rsidR="00B53E92">
        <w:rPr>
          <w:iCs/>
        </w:rPr>
        <w:t>delim</w:t>
      </w:r>
      <w:proofErr w:type="spellEnd"/>
      <w:r w:rsidR="00B11857">
        <w:rPr>
          <w:i/>
          <w:iCs/>
        </w:rPr>
        <w:t xml:space="preserve"> </w:t>
      </w:r>
      <w:r w:rsidR="00B11857">
        <w:t>: Supported separators - comma, tab</w:t>
      </w:r>
    </w:p>
    <w:p w14:paraId="2B8223A9" w14:textId="77777777" w:rsidR="00B11857" w:rsidRDefault="004903F0" w:rsidP="00B11857">
      <w:pPr>
        <w:pStyle w:val="BodyText"/>
        <w:numPr>
          <w:ilvl w:val="0"/>
          <w:numId w:val="5"/>
        </w:numPr>
        <w:tabs>
          <w:tab w:val="left" w:pos="0"/>
        </w:tabs>
      </w:pPr>
      <w:proofErr w:type="spellStart"/>
      <w:r>
        <w:rPr>
          <w:iCs/>
        </w:rPr>
        <w:t>Load_ACL.</w:t>
      </w:r>
      <w:r w:rsidR="006130CF">
        <w:rPr>
          <w:iCs/>
        </w:rPr>
        <w:t>mailaddr</w:t>
      </w:r>
      <w:proofErr w:type="spellEnd"/>
      <w:r w:rsidR="00B11857">
        <w:t>: Email addresses, where the log file is sent once the process is completed</w:t>
      </w:r>
    </w:p>
    <w:p w14:paraId="3A9ED22D" w14:textId="77777777" w:rsidR="00B11857" w:rsidRDefault="00B11857" w:rsidP="00B11857">
      <w:pPr>
        <w:pStyle w:val="Heading3"/>
        <w:tabs>
          <w:tab w:val="left" w:pos="0"/>
        </w:tabs>
      </w:pPr>
      <w:bookmarkStart w:id="201" w:name="_Toc122505584"/>
      <w:r>
        <w:t>Syntax</w:t>
      </w:r>
      <w:bookmarkEnd w:id="201"/>
    </w:p>
    <w:p w14:paraId="79F1E2A2" w14:textId="77777777" w:rsidR="00FF5269" w:rsidRPr="00FF5269" w:rsidRDefault="00FF5269" w:rsidP="00FF5269">
      <w:pPr>
        <w:pStyle w:val="BodyText"/>
      </w:pPr>
      <w:r>
        <w:t xml:space="preserve">Ant –f build.xml </w:t>
      </w:r>
      <w:proofErr w:type="spellStart"/>
      <w:r>
        <w:t>Load_ACL</w:t>
      </w:r>
      <w:proofErr w:type="spellEnd"/>
    </w:p>
    <w:p w14:paraId="4F905C55" w14:textId="77777777" w:rsidR="00B11857" w:rsidRDefault="00B11857" w:rsidP="00B11857">
      <w:pPr>
        <w:pStyle w:val="BodyText"/>
        <w:rPr>
          <w:b/>
          <w:sz w:val="28"/>
          <w:szCs w:val="28"/>
        </w:rPr>
      </w:pPr>
      <w:r>
        <w:rPr>
          <w:b/>
          <w:sz w:val="28"/>
          <w:szCs w:val="28"/>
        </w:rPr>
        <w:t>Note</w:t>
      </w:r>
    </w:p>
    <w:p w14:paraId="70330FE7" w14:textId="77777777" w:rsidR="00B11857" w:rsidRDefault="00B11857" w:rsidP="00B11857">
      <w:pPr>
        <w:pStyle w:val="BodyText"/>
      </w:pPr>
      <w:r>
        <w:t xml:space="preserve">If it is desired to use the “CUSTOM” ACL load for </w:t>
      </w:r>
      <w:proofErr w:type="spellStart"/>
      <w:r>
        <w:t>OptiNet</w:t>
      </w:r>
      <w:proofErr w:type="spellEnd"/>
      <w:r>
        <w:t xml:space="preserve"> users, customization of the </w:t>
      </w:r>
      <w:proofErr w:type="spellStart"/>
      <w:r>
        <w:t>LoadDailyACLJob.insertCpCustom</w:t>
      </w:r>
      <w:proofErr w:type="spellEnd"/>
      <w:r>
        <w:t xml:space="preserve"> query will be required. If you are unfamiliar with customizing a query, contact your NCR Cash Management Support representative. The default query is below and may be used for reference:</w:t>
      </w:r>
    </w:p>
    <w:p w14:paraId="71F607C0" w14:textId="77777777" w:rsidR="00B11857" w:rsidRDefault="00B11857" w:rsidP="00B11857">
      <w:pPr>
        <w:pStyle w:val="BodyText"/>
      </w:pPr>
      <w:proofErr w:type="spellStart"/>
      <w:r>
        <w:t>LoadDailyACLJob.insertCpCustom</w:t>
      </w:r>
      <w:proofErr w:type="spellEnd"/>
      <w:r>
        <w:t xml:space="preserve">=?insert into </w:t>
      </w:r>
      <w:proofErr w:type="spellStart"/>
      <w:r>
        <w:t>user_cp</w:t>
      </w:r>
      <w:proofErr w:type="spellEnd"/>
      <w:r>
        <w:t>(</w:t>
      </w:r>
      <w:proofErr w:type="spellStart"/>
      <w:r>
        <w:t>username,cashp_id</w:t>
      </w:r>
      <w:proofErr w:type="spellEnd"/>
      <w:r>
        <w:t xml:space="preserve">) select '\:username\:', </w:t>
      </w:r>
      <w:proofErr w:type="spellStart"/>
      <w:r>
        <w:t>cashp_id</w:t>
      </w:r>
      <w:proofErr w:type="spellEnd"/>
      <w:r>
        <w:t xml:space="preserve"> from </w:t>
      </w:r>
      <w:proofErr w:type="spellStart"/>
      <w:r>
        <w:t>cp_link</w:t>
      </w:r>
      <w:proofErr w:type="spellEnd"/>
      <w:r>
        <w:t xml:space="preserve"> where </w:t>
      </w:r>
      <w:proofErr w:type="spellStart"/>
      <w:r>
        <w:t>owner_id</w:t>
      </w:r>
      <w:proofErr w:type="spellEnd"/>
      <w:r>
        <w:t xml:space="preserve">\='\:location\:' and </w:t>
      </w:r>
      <w:proofErr w:type="spellStart"/>
      <w:r>
        <w:t>cashp_id</w:t>
      </w:r>
      <w:proofErr w:type="spellEnd"/>
      <w:r>
        <w:t xml:space="preserve"> not in (select </w:t>
      </w:r>
      <w:proofErr w:type="spellStart"/>
      <w:r>
        <w:t>cashp_id</w:t>
      </w:r>
      <w:proofErr w:type="spellEnd"/>
      <w:r>
        <w:t xml:space="preserve"> from </w:t>
      </w:r>
      <w:proofErr w:type="spellStart"/>
      <w:r>
        <w:t>user_cp</w:t>
      </w:r>
      <w:proofErr w:type="spellEnd"/>
      <w:r>
        <w:t xml:space="preserve"> where username\='\:username\:');</w:t>
      </w:r>
    </w:p>
    <w:p w14:paraId="06945441" w14:textId="77777777" w:rsidR="00B11857" w:rsidRDefault="00B11857" w:rsidP="00B11857">
      <w:pPr>
        <w:pStyle w:val="BodyText"/>
      </w:pPr>
      <w:r>
        <w:t>Please note the :</w:t>
      </w:r>
      <w:proofErr w:type="spellStart"/>
      <w:r>
        <w:t>userame</w:t>
      </w:r>
      <w:proofErr w:type="spellEnd"/>
      <w:r>
        <w:t>: and :location: variables. These reference the USERNAME and U_LOCATION columns in import file, respectively, and may be used in your customized query.</w:t>
      </w:r>
    </w:p>
    <w:p w14:paraId="0370ECB3" w14:textId="77777777" w:rsidR="00B11857" w:rsidRDefault="00B11857" w:rsidP="001C1CBC">
      <w:pPr>
        <w:pStyle w:val="BodyText"/>
      </w:pPr>
    </w:p>
    <w:p w14:paraId="1E355384" w14:textId="77777777" w:rsidR="00A5184B" w:rsidRDefault="00A5184B">
      <w:pPr>
        <w:pStyle w:val="Heading2"/>
        <w:tabs>
          <w:tab w:val="left" w:pos="0"/>
        </w:tabs>
      </w:pPr>
      <w:bookmarkStart w:id="202" w:name="__RefHeading__280_2075784457"/>
      <w:bookmarkStart w:id="203" w:name="__RefHeading__7649_15909522971"/>
      <w:bookmarkStart w:id="204" w:name="__RefHeading__5633_2125000322"/>
      <w:bookmarkStart w:id="205" w:name="_Toc122505585"/>
      <w:bookmarkEnd w:id="202"/>
      <w:bookmarkEnd w:id="203"/>
      <w:bookmarkEnd w:id="204"/>
      <w:r>
        <w:t>Load Balance ATMs</w:t>
      </w:r>
      <w:bookmarkEnd w:id="205"/>
    </w:p>
    <w:p w14:paraId="7ED1A32D" w14:textId="77777777" w:rsidR="00A5184B" w:rsidRDefault="00A5184B">
      <w:pPr>
        <w:pStyle w:val="BodyText"/>
      </w:pPr>
      <w:r>
        <w:t xml:space="preserve">The </w:t>
      </w:r>
      <w:proofErr w:type="spellStart"/>
      <w:r>
        <w:t>Load_Balance_ATM</w:t>
      </w:r>
      <w:proofErr w:type="spellEnd"/>
      <w:r>
        <w:t xml:space="preserve"> batch will load daily load file, i.e. the file(s) that supply the activity and balance figures for the ATMs. Refer to the document </w:t>
      </w:r>
      <w:proofErr w:type="spellStart"/>
      <w:r>
        <w:t>OptiCash</w:t>
      </w:r>
      <w:proofErr w:type="spellEnd"/>
      <w:r>
        <w:t xml:space="preserve"> Input/Output Formats for more information about this load format. </w:t>
      </w:r>
    </w:p>
    <w:p w14:paraId="4B6DE657" w14:textId="77777777" w:rsidR="00A5184B" w:rsidRDefault="00A5184B">
      <w:pPr>
        <w:pStyle w:val="Heading3"/>
        <w:tabs>
          <w:tab w:val="left" w:pos="0"/>
        </w:tabs>
      </w:pPr>
      <w:bookmarkStart w:id="206" w:name="_Toc122505586"/>
      <w:r>
        <w:t>Properties</w:t>
      </w:r>
      <w:bookmarkEnd w:id="206"/>
    </w:p>
    <w:p w14:paraId="522A6E26" w14:textId="77777777" w:rsidR="00A5184B" w:rsidRDefault="00A5184B">
      <w:pPr>
        <w:pStyle w:val="BodyText"/>
        <w:numPr>
          <w:ilvl w:val="0"/>
          <w:numId w:val="54"/>
        </w:numPr>
        <w:tabs>
          <w:tab w:val="left" w:pos="0"/>
        </w:tabs>
      </w:pPr>
      <w:proofErr w:type="spellStart"/>
      <w:r>
        <w:t>Load_Balance_ATM.loadfile</w:t>
      </w:r>
      <w:proofErr w:type="spellEnd"/>
      <w:r>
        <w:t>=Name of the file to be loaded. File must be in the import directory (e.g. C:\JRun\servers\default\opticash\import).  Supply only the Basic Filename - No path is necessary</w:t>
      </w:r>
    </w:p>
    <w:p w14:paraId="40D079C7" w14:textId="77777777" w:rsidR="00A5184B" w:rsidRDefault="00A5184B">
      <w:pPr>
        <w:pStyle w:val="BodyText"/>
        <w:numPr>
          <w:ilvl w:val="0"/>
          <w:numId w:val="54"/>
        </w:numPr>
        <w:tabs>
          <w:tab w:val="left" w:pos="0"/>
        </w:tabs>
      </w:pPr>
      <w:proofErr w:type="spellStart"/>
      <w:r>
        <w:t>Load_Balance_ATM.delim</w:t>
      </w:r>
      <w:proofErr w:type="spellEnd"/>
      <w:r>
        <w:t>=Supported separators - comma, tab,</w:t>
      </w:r>
      <w:r w:rsidR="00891432">
        <w:t xml:space="preserve"> semicolon, none.   ‘Comma’ or ‘Tab’ or ‘Semicolon’ is used with Standard</w:t>
      </w:r>
      <w:r>
        <w:t xml:space="preserve"> format and does not require input format specified in the syntax.  ‘None’ is used for 422-format input and has to be defined in conjunction with the input formats '0' or '1' available below.</w:t>
      </w:r>
    </w:p>
    <w:p w14:paraId="18DC9632" w14:textId="77777777" w:rsidR="00891432" w:rsidRDefault="00891432" w:rsidP="00891432">
      <w:pPr>
        <w:pStyle w:val="BodyText"/>
        <w:numPr>
          <w:ilvl w:val="0"/>
          <w:numId w:val="54"/>
        </w:numPr>
        <w:tabs>
          <w:tab w:val="left" w:pos="0"/>
        </w:tabs>
      </w:pPr>
      <w:proofErr w:type="spellStart"/>
      <w:r>
        <w:t>Load_Balance_ATM.cptype</w:t>
      </w:r>
      <w:proofErr w:type="spellEnd"/>
      <w:r>
        <w:t>= “ATM” for standard ATM load,</w:t>
      </w:r>
      <w:r w:rsidR="00A5184B">
        <w:t xml:space="preserve"> </w:t>
      </w:r>
      <w:r>
        <w:t>“</w:t>
      </w:r>
      <w:r w:rsidR="00A5184B">
        <w:t>DATM</w:t>
      </w:r>
      <w:r>
        <w:t>”</w:t>
      </w:r>
      <w:r w:rsidR="00A5184B">
        <w:t xml:space="preserve"> </w:t>
      </w:r>
      <w:r>
        <w:t>for enhanced format</w:t>
      </w:r>
    </w:p>
    <w:p w14:paraId="617AB9E7" w14:textId="77777777" w:rsidR="00A5184B" w:rsidRDefault="00A5184B" w:rsidP="00891432">
      <w:pPr>
        <w:pStyle w:val="BodyText"/>
        <w:numPr>
          <w:ilvl w:val="0"/>
          <w:numId w:val="54"/>
        </w:numPr>
        <w:tabs>
          <w:tab w:val="left" w:pos="0"/>
        </w:tabs>
      </w:pPr>
      <w:proofErr w:type="spellStart"/>
      <w:r>
        <w:t>Load_Balance_ATM.mailaddr</w:t>
      </w:r>
      <w:proofErr w:type="spellEnd"/>
      <w:r>
        <w:t>=Email addresses, where the log file is sent once the process is completed</w:t>
      </w:r>
    </w:p>
    <w:p w14:paraId="3C3AC688" w14:textId="77777777" w:rsidR="00891432" w:rsidRDefault="00891432" w:rsidP="00891432">
      <w:pPr>
        <w:pStyle w:val="BodyText"/>
        <w:numPr>
          <w:ilvl w:val="0"/>
          <w:numId w:val="54"/>
        </w:numPr>
        <w:tabs>
          <w:tab w:val="left" w:pos="0"/>
        </w:tabs>
      </w:pPr>
      <w:proofErr w:type="spellStart"/>
      <w:r>
        <w:t>Load_Balance_ATM.source</w:t>
      </w:r>
      <w:proofErr w:type="spellEnd"/>
      <w:r>
        <w:t>= “file”</w:t>
      </w:r>
    </w:p>
    <w:p w14:paraId="35DF33A9" w14:textId="77777777" w:rsidR="00A5184B" w:rsidRDefault="00A5184B">
      <w:pPr>
        <w:pStyle w:val="BodyText"/>
        <w:numPr>
          <w:ilvl w:val="0"/>
          <w:numId w:val="54"/>
        </w:numPr>
        <w:tabs>
          <w:tab w:val="left" w:pos="0"/>
        </w:tabs>
      </w:pPr>
      <w:proofErr w:type="spellStart"/>
      <w:r>
        <w:t>Load_Balance_ATM.calcost</w:t>
      </w:r>
      <w:proofErr w:type="spellEnd"/>
      <w:r>
        <w:t>=This parameter is used in order to calculate actual costs for the dates being loaded based on cost definitions in the system. Enter “yes” or “no” as necessary.</w:t>
      </w:r>
    </w:p>
    <w:p w14:paraId="4ECDB595" w14:textId="77777777" w:rsidR="00A5184B" w:rsidRDefault="00A5184B">
      <w:pPr>
        <w:pStyle w:val="BodyText"/>
        <w:numPr>
          <w:ilvl w:val="0"/>
          <w:numId w:val="54"/>
        </w:numPr>
        <w:tabs>
          <w:tab w:val="left" w:pos="0"/>
        </w:tabs>
      </w:pPr>
      <w:proofErr w:type="spellStart"/>
      <w:r>
        <w:t>Load_Balance_ATM.iformat</w:t>
      </w:r>
      <w:proofErr w:type="spellEnd"/>
      <w:r>
        <w:t xml:space="preserve">=Leave empty if OC6 file format or set to ‘Comma’ or ‘Tab’. Enter ‘0’ or ‘1’ if 4.2.2 format. </w:t>
      </w:r>
    </w:p>
    <w:p w14:paraId="44BBF124" w14:textId="77777777" w:rsidR="00A5184B" w:rsidRDefault="00A5184B">
      <w:pPr>
        <w:pStyle w:val="Heading3"/>
        <w:tabs>
          <w:tab w:val="left" w:pos="0"/>
        </w:tabs>
      </w:pPr>
      <w:bookmarkStart w:id="207" w:name="_Toc122505587"/>
      <w:r>
        <w:t>Syntax</w:t>
      </w:r>
      <w:bookmarkEnd w:id="207"/>
    </w:p>
    <w:p w14:paraId="791ECE03" w14:textId="77777777" w:rsidR="00A5184B" w:rsidRDefault="00A5184B">
      <w:pPr>
        <w:pStyle w:val="BodyText"/>
      </w:pPr>
      <w:r>
        <w:t xml:space="preserve">ant -f build.xml </w:t>
      </w:r>
      <w:proofErr w:type="spellStart"/>
      <w:r>
        <w:t>Load_Balance_ATM</w:t>
      </w:r>
      <w:proofErr w:type="spellEnd"/>
    </w:p>
    <w:p w14:paraId="2DD2446C" w14:textId="77777777" w:rsidR="00B50C7C" w:rsidRDefault="00B50C7C" w:rsidP="00B50C7C">
      <w:pPr>
        <w:pStyle w:val="BodyText"/>
      </w:pPr>
    </w:p>
    <w:p w14:paraId="7697BC79" w14:textId="77777777" w:rsidR="00B50C7C" w:rsidRDefault="00B50C7C" w:rsidP="00B50C7C">
      <w:pPr>
        <w:pStyle w:val="Heading2"/>
        <w:tabs>
          <w:tab w:val="left" w:pos="0"/>
        </w:tabs>
      </w:pPr>
      <w:bookmarkStart w:id="208" w:name="_Toc122505588"/>
      <w:r>
        <w:t xml:space="preserve">Load </w:t>
      </w:r>
      <w:r w:rsidR="00A163F0">
        <w:t>ATM Residuals</w:t>
      </w:r>
      <w:bookmarkEnd w:id="208"/>
    </w:p>
    <w:p w14:paraId="3626549C" w14:textId="77777777" w:rsidR="00B50C7C" w:rsidRDefault="00B50C7C" w:rsidP="00B50C7C">
      <w:pPr>
        <w:pStyle w:val="BodyText"/>
      </w:pPr>
      <w:r>
        <w:t xml:space="preserve">The </w:t>
      </w:r>
      <w:proofErr w:type="spellStart"/>
      <w:r>
        <w:t>Load_ATM_Residuals</w:t>
      </w:r>
      <w:proofErr w:type="spellEnd"/>
      <w:r>
        <w:t xml:space="preserve"> batch will load </w:t>
      </w:r>
      <w:r w:rsidR="00CD6BC0">
        <w:t>the ATM residuals typically counted back at a cash center or depot</w:t>
      </w:r>
      <w:r>
        <w:t xml:space="preserve">, i.e. the file(s) </w:t>
      </w:r>
      <w:r>
        <w:lastRenderedPageBreak/>
        <w:t xml:space="preserve">that supply the </w:t>
      </w:r>
      <w:r w:rsidR="00CD6BC0">
        <w:t>residual from a Replace/Swap cash delivery(</w:t>
      </w:r>
      <w:proofErr w:type="spellStart"/>
      <w:r w:rsidR="00CD6BC0">
        <w:t>ies</w:t>
      </w:r>
      <w:proofErr w:type="spellEnd"/>
      <w:r w:rsidR="00CD6BC0">
        <w:t xml:space="preserve">) </w:t>
      </w:r>
      <w:r>
        <w:t xml:space="preserve">the ATMs. Refer to the document </w:t>
      </w:r>
      <w:proofErr w:type="spellStart"/>
      <w:r>
        <w:t>OptiCash</w:t>
      </w:r>
      <w:proofErr w:type="spellEnd"/>
      <w:r>
        <w:t xml:space="preserve"> Input/Output Formats for more info</w:t>
      </w:r>
      <w:r w:rsidR="00CD6BC0">
        <w:t>rmation about this load format.</w:t>
      </w:r>
    </w:p>
    <w:p w14:paraId="7788B8D0" w14:textId="77777777" w:rsidR="00B50C7C" w:rsidRDefault="00B50C7C" w:rsidP="00B50C7C">
      <w:pPr>
        <w:pStyle w:val="Heading3"/>
        <w:tabs>
          <w:tab w:val="left" w:pos="0"/>
        </w:tabs>
      </w:pPr>
      <w:bookmarkStart w:id="209" w:name="_Toc122505589"/>
      <w:r>
        <w:t>Properties</w:t>
      </w:r>
      <w:bookmarkEnd w:id="209"/>
    </w:p>
    <w:p w14:paraId="53270317" w14:textId="77777777" w:rsidR="00B50C7C" w:rsidRDefault="00306680" w:rsidP="00B50C7C">
      <w:pPr>
        <w:pStyle w:val="BodyText"/>
        <w:numPr>
          <w:ilvl w:val="0"/>
          <w:numId w:val="54"/>
        </w:numPr>
        <w:tabs>
          <w:tab w:val="left" w:pos="0"/>
        </w:tabs>
      </w:pPr>
      <w:proofErr w:type="spellStart"/>
      <w:r>
        <w:t>Load_ATM_Residuals</w:t>
      </w:r>
      <w:r w:rsidR="00B50C7C">
        <w:t>.loadfile</w:t>
      </w:r>
      <w:proofErr w:type="spellEnd"/>
      <w:r w:rsidR="00B50C7C">
        <w:t>=Name of the file to be loaded. File must be in the import directory (e.g. C:\JRun\servers\default\opticash\import).  Supply only the Basic Filename - No path is necessary</w:t>
      </w:r>
    </w:p>
    <w:p w14:paraId="1AAE6931" w14:textId="77777777" w:rsidR="00B50C7C" w:rsidRDefault="00306680" w:rsidP="00B50C7C">
      <w:pPr>
        <w:pStyle w:val="BodyText"/>
        <w:numPr>
          <w:ilvl w:val="0"/>
          <w:numId w:val="54"/>
        </w:numPr>
        <w:tabs>
          <w:tab w:val="left" w:pos="0"/>
        </w:tabs>
      </w:pPr>
      <w:proofErr w:type="spellStart"/>
      <w:r>
        <w:t>Load_ATM_Residuals</w:t>
      </w:r>
      <w:r w:rsidR="00B50C7C">
        <w:t>.delim</w:t>
      </w:r>
      <w:proofErr w:type="spellEnd"/>
      <w:r w:rsidR="00B50C7C">
        <w:t>=Supported separators - comma, tab</w:t>
      </w:r>
    </w:p>
    <w:p w14:paraId="30063C7E" w14:textId="77777777" w:rsidR="00B50C7C" w:rsidRDefault="00306680" w:rsidP="00B50C7C">
      <w:pPr>
        <w:pStyle w:val="BodyText"/>
        <w:numPr>
          <w:ilvl w:val="0"/>
          <w:numId w:val="54"/>
        </w:numPr>
        <w:tabs>
          <w:tab w:val="left" w:pos="0"/>
        </w:tabs>
      </w:pPr>
      <w:proofErr w:type="spellStart"/>
      <w:r>
        <w:t>Load_ATM_Residuals</w:t>
      </w:r>
      <w:r w:rsidR="00B50C7C">
        <w:t>.mailaddr</w:t>
      </w:r>
      <w:proofErr w:type="spellEnd"/>
      <w:r w:rsidR="00B50C7C">
        <w:t>=Email addresses, where the log file is sent once the process is completed</w:t>
      </w:r>
    </w:p>
    <w:p w14:paraId="7A4B7062" w14:textId="77777777" w:rsidR="00D648E4" w:rsidRDefault="00306680" w:rsidP="00D648E4">
      <w:pPr>
        <w:pStyle w:val="BodyText"/>
        <w:numPr>
          <w:ilvl w:val="0"/>
          <w:numId w:val="54"/>
        </w:numPr>
        <w:tabs>
          <w:tab w:val="left" w:pos="0"/>
        </w:tabs>
      </w:pPr>
      <w:proofErr w:type="spellStart"/>
      <w:r>
        <w:t>Load_ATM_Residuals</w:t>
      </w:r>
      <w:r w:rsidR="00B50C7C">
        <w:t>.</w:t>
      </w:r>
      <w:r w:rsidR="00786B26">
        <w:t>overwrite</w:t>
      </w:r>
      <w:proofErr w:type="spellEnd"/>
      <w:r w:rsidR="00D648E4">
        <w:t>=</w:t>
      </w:r>
      <w:r w:rsidR="00D648E4" w:rsidRPr="00D648E4">
        <w:t xml:space="preserve"> </w:t>
      </w:r>
      <w:r w:rsidR="00D648E4">
        <w:t>Overwrite record if already exists (on/off)</w:t>
      </w:r>
    </w:p>
    <w:p w14:paraId="3B234BCC" w14:textId="77777777" w:rsidR="00B50C7C" w:rsidRDefault="00306680" w:rsidP="00B50C7C">
      <w:pPr>
        <w:pStyle w:val="BodyText"/>
        <w:numPr>
          <w:ilvl w:val="0"/>
          <w:numId w:val="54"/>
        </w:numPr>
        <w:tabs>
          <w:tab w:val="left" w:pos="0"/>
        </w:tabs>
      </w:pPr>
      <w:proofErr w:type="spellStart"/>
      <w:r>
        <w:t>Load_ATM_Residuals</w:t>
      </w:r>
      <w:r w:rsidR="00B50C7C">
        <w:t>.</w:t>
      </w:r>
      <w:r w:rsidR="00786B26">
        <w:t>invalidRecs</w:t>
      </w:r>
      <w:proofErr w:type="spellEnd"/>
      <w:r w:rsidR="00B50C7C">
        <w:t>=</w:t>
      </w:r>
      <w:r w:rsidR="00D648E4" w:rsidRPr="00D648E4">
        <w:t xml:space="preserve"> </w:t>
      </w:r>
      <w:r w:rsidR="00D648E4">
        <w:t>Write invalid records to a file - yes, no. When order file records cannot be loaded, they will be rejected by the system.  If the checkbox is checked, invalid records will be written to a file so that they can be reviewed, corrected and successfully loaded later.</w:t>
      </w:r>
      <w:r w:rsidR="00B50C7C">
        <w:t xml:space="preserve"> </w:t>
      </w:r>
    </w:p>
    <w:p w14:paraId="541FB609" w14:textId="77777777" w:rsidR="00B50C7C" w:rsidRDefault="00B50C7C" w:rsidP="00B50C7C">
      <w:pPr>
        <w:pStyle w:val="Heading3"/>
        <w:tabs>
          <w:tab w:val="left" w:pos="0"/>
        </w:tabs>
      </w:pPr>
      <w:bookmarkStart w:id="210" w:name="_Toc122505590"/>
      <w:r>
        <w:t>Syntax</w:t>
      </w:r>
      <w:bookmarkEnd w:id="210"/>
    </w:p>
    <w:p w14:paraId="5F976ACF" w14:textId="77777777" w:rsidR="00D648E4" w:rsidRDefault="00B50C7C" w:rsidP="00B50C7C">
      <w:pPr>
        <w:pStyle w:val="BodyText"/>
      </w:pPr>
      <w:r>
        <w:t xml:space="preserve">ant -f build.xml </w:t>
      </w:r>
      <w:proofErr w:type="spellStart"/>
      <w:r w:rsidR="00410B9E">
        <w:t>Load_ATM_Residuals</w:t>
      </w:r>
      <w:proofErr w:type="spellEnd"/>
    </w:p>
    <w:p w14:paraId="4EE9647C" w14:textId="77777777" w:rsidR="00A5184B" w:rsidRDefault="00A5184B">
      <w:pPr>
        <w:pStyle w:val="BodyText"/>
      </w:pPr>
    </w:p>
    <w:p w14:paraId="6AC0C85A" w14:textId="77777777" w:rsidR="00A5184B" w:rsidRDefault="00A5184B">
      <w:pPr>
        <w:pStyle w:val="Heading2"/>
        <w:tabs>
          <w:tab w:val="left" w:pos="0"/>
        </w:tabs>
      </w:pPr>
      <w:bookmarkStart w:id="211" w:name="__RefHeading__282_2075784457"/>
      <w:bookmarkStart w:id="212" w:name="__RefHeading__5635_2125000322"/>
      <w:bookmarkStart w:id="213" w:name="_Toc122505591"/>
      <w:bookmarkEnd w:id="211"/>
      <w:bookmarkEnd w:id="212"/>
      <w:r>
        <w:t>Load Balance Branches</w:t>
      </w:r>
      <w:bookmarkEnd w:id="213"/>
    </w:p>
    <w:p w14:paraId="00D326B3" w14:textId="77777777" w:rsidR="00A5184B" w:rsidRDefault="00A5184B">
      <w:pPr>
        <w:pStyle w:val="BodyText"/>
      </w:pPr>
      <w:r>
        <w:t xml:space="preserve">The </w:t>
      </w:r>
      <w:proofErr w:type="spellStart"/>
      <w:r>
        <w:t>Load_Balance_BRANCH</w:t>
      </w:r>
      <w:proofErr w:type="spellEnd"/>
      <w:r>
        <w:t xml:space="preserve"> batch will load daily load file, i.e. the file(s) that supply the activity and balance figures for the Branches. Refer to the document </w:t>
      </w:r>
      <w:proofErr w:type="spellStart"/>
      <w:r>
        <w:t>OptiCash</w:t>
      </w:r>
      <w:proofErr w:type="spellEnd"/>
      <w:r>
        <w:t xml:space="preserve"> Input/Output Formats for more information about this load format. </w:t>
      </w:r>
    </w:p>
    <w:p w14:paraId="3F805A20" w14:textId="77777777" w:rsidR="00A5184B" w:rsidRDefault="00A5184B">
      <w:pPr>
        <w:pStyle w:val="Heading3"/>
        <w:tabs>
          <w:tab w:val="left" w:pos="0"/>
        </w:tabs>
      </w:pPr>
      <w:bookmarkStart w:id="214" w:name="_Toc122505592"/>
      <w:r>
        <w:t>Properties</w:t>
      </w:r>
      <w:bookmarkEnd w:id="214"/>
    </w:p>
    <w:p w14:paraId="3A0E40D6" w14:textId="77777777" w:rsidR="00A5184B" w:rsidRDefault="00B605A3">
      <w:pPr>
        <w:pStyle w:val="BodyText"/>
        <w:numPr>
          <w:ilvl w:val="0"/>
          <w:numId w:val="54"/>
        </w:numPr>
        <w:tabs>
          <w:tab w:val="left" w:pos="0"/>
        </w:tabs>
      </w:pPr>
      <w:proofErr w:type="spellStart"/>
      <w:r>
        <w:t>Load_Balance_BRANCH</w:t>
      </w:r>
      <w:r w:rsidR="00A5184B">
        <w:t>.loadfile</w:t>
      </w:r>
      <w:proofErr w:type="spellEnd"/>
      <w:r w:rsidR="00A5184B">
        <w:t>=Name of the file to be loaded. File must be in the import directory (e.g. C:\JRun\servers\default\opticash\import).  Supply only the Basic Filename - No path is necessary</w:t>
      </w:r>
    </w:p>
    <w:p w14:paraId="4FDA346C" w14:textId="77777777" w:rsidR="00A5184B" w:rsidRDefault="00B605A3">
      <w:pPr>
        <w:pStyle w:val="BodyText"/>
        <w:numPr>
          <w:ilvl w:val="0"/>
          <w:numId w:val="54"/>
        </w:numPr>
        <w:tabs>
          <w:tab w:val="left" w:pos="0"/>
        </w:tabs>
      </w:pPr>
      <w:proofErr w:type="spellStart"/>
      <w:r>
        <w:t>Load_Balance_BRANCH</w:t>
      </w:r>
      <w:proofErr w:type="spellEnd"/>
      <w:r>
        <w:t xml:space="preserve"> </w:t>
      </w:r>
      <w:proofErr w:type="spellStart"/>
      <w:r w:rsidR="00A5184B">
        <w:t>delim</w:t>
      </w:r>
      <w:proofErr w:type="spellEnd"/>
      <w:r w:rsidR="00A5184B">
        <w:t xml:space="preserve">=Supported separators - comma, tab, </w:t>
      </w:r>
      <w:r w:rsidR="00891432">
        <w:t xml:space="preserve">semicolon, </w:t>
      </w:r>
      <w:r w:rsidR="00A5184B">
        <w:t>none.   ‘Comma’ or ‘Tab’</w:t>
      </w:r>
      <w:r w:rsidR="00891432">
        <w:t xml:space="preserve"> or ‘Semicolon’</w:t>
      </w:r>
      <w:r w:rsidR="00A5184B">
        <w:t xml:space="preserve"> is used with </w:t>
      </w:r>
      <w:r w:rsidR="00891432">
        <w:t>standard</w:t>
      </w:r>
      <w:r w:rsidR="00A5184B">
        <w:t xml:space="preserve"> format and does not require input format specified in the syntax.  ‘None’ is used for 422-format input and has to be defined in conjunction with the input formats '0' or '1' available below.</w:t>
      </w:r>
    </w:p>
    <w:p w14:paraId="0119F58B" w14:textId="466AAECF" w:rsidR="00A5184B" w:rsidRDefault="00A5184B">
      <w:pPr>
        <w:pStyle w:val="BodyText"/>
        <w:numPr>
          <w:ilvl w:val="0"/>
          <w:numId w:val="54"/>
        </w:numPr>
        <w:tabs>
          <w:tab w:val="left" w:pos="0"/>
        </w:tabs>
      </w:pPr>
      <w:proofErr w:type="spellStart"/>
      <w:r>
        <w:t>Load_Balance_BRANCH.cptype</w:t>
      </w:r>
      <w:proofErr w:type="spellEnd"/>
      <w:r>
        <w:t xml:space="preserve">= </w:t>
      </w:r>
      <w:r w:rsidR="00891432">
        <w:t>“BRANCH” for standard branch format.</w:t>
      </w:r>
      <w:r>
        <w:t xml:space="preserve"> </w:t>
      </w:r>
      <w:r w:rsidR="00891432">
        <w:t>“</w:t>
      </w:r>
      <w:r>
        <w:t>DBRANCH</w:t>
      </w:r>
      <w:r w:rsidR="00891432">
        <w:t>” for branch format with Branch Linked Account balances.</w:t>
      </w:r>
      <w:r>
        <w:t xml:space="preserve"> </w:t>
      </w:r>
      <w:r w:rsidR="00106FA6">
        <w:t xml:space="preserve">“EBRANCH” for </w:t>
      </w:r>
      <w:r w:rsidR="005B0D7E">
        <w:t>Branch Intraday data load.</w:t>
      </w:r>
    </w:p>
    <w:p w14:paraId="5BED94F5" w14:textId="77777777" w:rsidR="00A5184B" w:rsidRDefault="00A5184B">
      <w:pPr>
        <w:pStyle w:val="BodyText"/>
        <w:numPr>
          <w:ilvl w:val="0"/>
          <w:numId w:val="54"/>
        </w:numPr>
        <w:tabs>
          <w:tab w:val="left" w:pos="0"/>
        </w:tabs>
      </w:pPr>
      <w:proofErr w:type="spellStart"/>
      <w:r>
        <w:t>Load_Balance_BRANCH.mailaddr</w:t>
      </w:r>
      <w:proofErr w:type="spellEnd"/>
      <w:r>
        <w:t>=Email addresses, where the log file is sent once the process is completed</w:t>
      </w:r>
    </w:p>
    <w:p w14:paraId="44787570" w14:textId="77777777" w:rsidR="001456B3" w:rsidRDefault="001456B3" w:rsidP="001456B3">
      <w:pPr>
        <w:pStyle w:val="BodyText"/>
        <w:numPr>
          <w:ilvl w:val="0"/>
          <w:numId w:val="54"/>
        </w:numPr>
        <w:tabs>
          <w:tab w:val="left" w:pos="0"/>
        </w:tabs>
      </w:pPr>
      <w:proofErr w:type="spellStart"/>
      <w:r>
        <w:t>Load_Balance_BRANCH.source</w:t>
      </w:r>
      <w:proofErr w:type="spellEnd"/>
      <w:r>
        <w:t>=Whether the source of the data comes from a load file or ETL table.  Values are “file” if it is file-load or “ETL” if it’s an ETL table load.</w:t>
      </w:r>
    </w:p>
    <w:p w14:paraId="5C3E2759" w14:textId="77777777" w:rsidR="00A5184B" w:rsidRDefault="00A5184B">
      <w:pPr>
        <w:pStyle w:val="BodyText"/>
        <w:numPr>
          <w:ilvl w:val="0"/>
          <w:numId w:val="54"/>
        </w:numPr>
        <w:tabs>
          <w:tab w:val="left" w:pos="0"/>
        </w:tabs>
      </w:pPr>
      <w:proofErr w:type="spellStart"/>
      <w:r>
        <w:t>Load_Balance_BRANCH.calcost</w:t>
      </w:r>
      <w:proofErr w:type="spellEnd"/>
      <w:r>
        <w:t>=This parameter is used in order to calculate actual costs for the dates being loaded based on cost definitions in the system. Enter “yes” or “no” as necessary.</w:t>
      </w:r>
    </w:p>
    <w:p w14:paraId="57785D1E" w14:textId="77777777" w:rsidR="00A5184B" w:rsidRDefault="00A5184B">
      <w:pPr>
        <w:pStyle w:val="BodyText"/>
        <w:numPr>
          <w:ilvl w:val="0"/>
          <w:numId w:val="54"/>
        </w:numPr>
        <w:tabs>
          <w:tab w:val="left" w:pos="0"/>
        </w:tabs>
      </w:pPr>
      <w:proofErr w:type="spellStart"/>
      <w:r>
        <w:t>Load_Balance_BRANCH.iformat</w:t>
      </w:r>
      <w:proofErr w:type="spellEnd"/>
      <w:r>
        <w:t xml:space="preserve">=Leave empty if OC6 file format or set to ‘Comma’ or ‘Tab’. Enter ‘0’ or ‘1’ if 4.2.2 format. </w:t>
      </w:r>
    </w:p>
    <w:p w14:paraId="3F99354B" w14:textId="77777777" w:rsidR="00A5184B" w:rsidRDefault="00A5184B">
      <w:pPr>
        <w:pStyle w:val="Heading3"/>
        <w:tabs>
          <w:tab w:val="left" w:pos="0"/>
        </w:tabs>
      </w:pPr>
      <w:bookmarkStart w:id="215" w:name="_Toc122505593"/>
      <w:r>
        <w:t>Syntax</w:t>
      </w:r>
      <w:bookmarkEnd w:id="215"/>
    </w:p>
    <w:p w14:paraId="739E5F93" w14:textId="77777777" w:rsidR="00A5184B" w:rsidRDefault="00A5184B">
      <w:pPr>
        <w:pStyle w:val="BodyText"/>
      </w:pPr>
      <w:r>
        <w:t xml:space="preserve">ant -f build.xml </w:t>
      </w:r>
      <w:proofErr w:type="spellStart"/>
      <w:r>
        <w:t>Load_Balance</w:t>
      </w:r>
      <w:proofErr w:type="spellEnd"/>
      <w:r>
        <w:t>_ BRANCH</w:t>
      </w:r>
    </w:p>
    <w:p w14:paraId="1DC588BC" w14:textId="77777777" w:rsidR="00A5184B" w:rsidRDefault="00A5184B">
      <w:pPr>
        <w:pStyle w:val="Heading3"/>
        <w:tabs>
          <w:tab w:val="left" w:pos="0"/>
        </w:tabs>
      </w:pPr>
    </w:p>
    <w:p w14:paraId="3E1B515D" w14:textId="77777777" w:rsidR="00A5184B" w:rsidRDefault="00A5184B">
      <w:pPr>
        <w:pStyle w:val="Heading2"/>
        <w:tabs>
          <w:tab w:val="left" w:pos="0"/>
        </w:tabs>
      </w:pPr>
      <w:bookmarkStart w:id="216" w:name="__RefHeading__284_2075784457"/>
      <w:bookmarkStart w:id="217" w:name="__RefHeading__5637_2125000322"/>
      <w:bookmarkStart w:id="218" w:name="_Toc122505594"/>
      <w:bookmarkEnd w:id="216"/>
      <w:bookmarkEnd w:id="217"/>
      <w:r>
        <w:t>Load Branch Withdrawals &amp; Deposits</w:t>
      </w:r>
      <w:bookmarkEnd w:id="218"/>
    </w:p>
    <w:p w14:paraId="390D380C" w14:textId="77777777" w:rsidR="00A5184B" w:rsidRDefault="00A5184B">
      <w:pPr>
        <w:pStyle w:val="BodyText"/>
      </w:pPr>
      <w:r>
        <w:t xml:space="preserve">The </w:t>
      </w:r>
      <w:proofErr w:type="spellStart"/>
      <w:r>
        <w:t>Load_Balance_WD</w:t>
      </w:r>
      <w:proofErr w:type="spellEnd"/>
      <w:r>
        <w:t xml:space="preserve"> batch will load daily load file for Branch Deposits &amp; Withdrawals only, i.e. the file(s) that supply Refer to the document </w:t>
      </w:r>
      <w:proofErr w:type="spellStart"/>
      <w:r>
        <w:t>OptiCash</w:t>
      </w:r>
      <w:proofErr w:type="spellEnd"/>
      <w:r>
        <w:t xml:space="preserve"> Input/Output Formats for more information about this load format. </w:t>
      </w:r>
    </w:p>
    <w:p w14:paraId="4B2C0757" w14:textId="77777777" w:rsidR="00A5184B" w:rsidRDefault="00A5184B">
      <w:pPr>
        <w:pStyle w:val="Heading3"/>
        <w:tabs>
          <w:tab w:val="left" w:pos="0"/>
        </w:tabs>
      </w:pPr>
      <w:bookmarkStart w:id="219" w:name="_Toc122505595"/>
      <w:r>
        <w:t>Properties</w:t>
      </w:r>
      <w:bookmarkEnd w:id="219"/>
    </w:p>
    <w:p w14:paraId="73226C6B" w14:textId="77777777" w:rsidR="00A5184B" w:rsidRDefault="00A5184B">
      <w:pPr>
        <w:pStyle w:val="BodyText"/>
        <w:numPr>
          <w:ilvl w:val="0"/>
          <w:numId w:val="54"/>
        </w:numPr>
        <w:tabs>
          <w:tab w:val="left" w:pos="0"/>
        </w:tabs>
      </w:pPr>
      <w:proofErr w:type="spellStart"/>
      <w:r>
        <w:t>Load_Branch_WD.loadfile</w:t>
      </w:r>
      <w:proofErr w:type="spellEnd"/>
      <w:r>
        <w:t>=Name of the file to be loaded. File must be in the import directory (e.g. C:\JRun\servers\default\opticash\import).  Supply only the Basic Filename - No path is necessary</w:t>
      </w:r>
    </w:p>
    <w:p w14:paraId="0AA64095" w14:textId="77777777" w:rsidR="00A5184B" w:rsidRDefault="00A5184B">
      <w:pPr>
        <w:pStyle w:val="BodyText"/>
        <w:numPr>
          <w:ilvl w:val="0"/>
          <w:numId w:val="54"/>
        </w:numPr>
        <w:tabs>
          <w:tab w:val="left" w:pos="0"/>
        </w:tabs>
      </w:pPr>
      <w:proofErr w:type="spellStart"/>
      <w:r>
        <w:t>Load_Branch_WD.delim</w:t>
      </w:r>
      <w:proofErr w:type="spellEnd"/>
      <w:r>
        <w:t>=Supported separators - comma, tab</w:t>
      </w:r>
    </w:p>
    <w:p w14:paraId="27084369" w14:textId="77777777" w:rsidR="00A5184B" w:rsidRDefault="00A5184B">
      <w:pPr>
        <w:pStyle w:val="BodyText"/>
        <w:numPr>
          <w:ilvl w:val="0"/>
          <w:numId w:val="54"/>
        </w:numPr>
        <w:tabs>
          <w:tab w:val="left" w:pos="0"/>
        </w:tabs>
      </w:pPr>
      <w:proofErr w:type="spellStart"/>
      <w:r>
        <w:t>Load_Branch_WD.mailaddr</w:t>
      </w:r>
      <w:proofErr w:type="spellEnd"/>
      <w:r>
        <w:t>=Email addresses, where the log file is sent once the process is completed</w:t>
      </w:r>
    </w:p>
    <w:p w14:paraId="030EDE3A" w14:textId="77777777" w:rsidR="00A5184B" w:rsidRDefault="00A5184B">
      <w:pPr>
        <w:pStyle w:val="BodyText"/>
      </w:pPr>
    </w:p>
    <w:p w14:paraId="6C700AB2" w14:textId="77777777" w:rsidR="00A5184B" w:rsidRDefault="00A5184B">
      <w:pPr>
        <w:pStyle w:val="Heading3"/>
        <w:tabs>
          <w:tab w:val="left" w:pos="0"/>
        </w:tabs>
      </w:pPr>
      <w:bookmarkStart w:id="220" w:name="_Toc122505596"/>
      <w:r>
        <w:lastRenderedPageBreak/>
        <w:t>Syntax</w:t>
      </w:r>
      <w:bookmarkEnd w:id="220"/>
    </w:p>
    <w:p w14:paraId="21572E47" w14:textId="77777777" w:rsidR="00A5184B" w:rsidRDefault="00A5184B">
      <w:pPr>
        <w:pStyle w:val="BodyText"/>
      </w:pPr>
      <w:r>
        <w:t xml:space="preserve">ant -f build.xml </w:t>
      </w:r>
      <w:proofErr w:type="spellStart"/>
      <w:r>
        <w:t>Load_Branch_WD</w:t>
      </w:r>
      <w:proofErr w:type="spellEnd"/>
    </w:p>
    <w:p w14:paraId="28971BA8" w14:textId="77777777" w:rsidR="00A5184B" w:rsidRDefault="00A5184B">
      <w:pPr>
        <w:pStyle w:val="BodyText"/>
      </w:pPr>
    </w:p>
    <w:p w14:paraId="480CC8E8" w14:textId="32C6DCCA" w:rsidR="004C1D2C" w:rsidRDefault="005B1378" w:rsidP="004C1D2C">
      <w:pPr>
        <w:pStyle w:val="Heading2"/>
        <w:tabs>
          <w:tab w:val="left" w:pos="0"/>
        </w:tabs>
      </w:pPr>
      <w:bookmarkStart w:id="221" w:name="_Toc122505597"/>
      <w:r>
        <w:t xml:space="preserve">APTRA </w:t>
      </w:r>
      <w:r w:rsidR="004C1D2C">
        <w:t>Vision Hourly ATM data feed</w:t>
      </w:r>
      <w:bookmarkEnd w:id="221"/>
    </w:p>
    <w:p w14:paraId="2D84540F" w14:textId="673FE3C2" w:rsidR="004C1D2C" w:rsidRDefault="004C1D2C" w:rsidP="004C1D2C">
      <w:pPr>
        <w:pStyle w:val="BodyText"/>
      </w:pPr>
      <w:r>
        <w:t xml:space="preserve">The </w:t>
      </w:r>
      <w:proofErr w:type="spellStart"/>
      <w:r>
        <w:t>Load_CPTrans</w:t>
      </w:r>
      <w:proofErr w:type="spellEnd"/>
      <w:r>
        <w:t xml:space="preserve"> batch will find ATM data files in a specified location and load that data into </w:t>
      </w:r>
      <w:proofErr w:type="spellStart"/>
      <w:r>
        <w:t>OptiCash</w:t>
      </w:r>
      <w:proofErr w:type="spellEnd"/>
      <w:r>
        <w:t>. It is intended for use with the output from</w:t>
      </w:r>
      <w:r w:rsidR="005B1378">
        <w:t xml:space="preserve"> APTRA</w:t>
      </w:r>
      <w:r>
        <w:t xml:space="preserve"> Vision software.</w:t>
      </w:r>
    </w:p>
    <w:p w14:paraId="48998CE1" w14:textId="77777777" w:rsidR="004C1D2C" w:rsidRDefault="004C1D2C" w:rsidP="004C1D2C">
      <w:pPr>
        <w:pStyle w:val="Heading3"/>
        <w:tabs>
          <w:tab w:val="left" w:pos="0"/>
        </w:tabs>
      </w:pPr>
      <w:bookmarkStart w:id="222" w:name="_Toc122505598"/>
      <w:r>
        <w:t>Properties</w:t>
      </w:r>
      <w:bookmarkEnd w:id="222"/>
    </w:p>
    <w:p w14:paraId="358A17EC" w14:textId="77777777" w:rsidR="004A17F1" w:rsidRDefault="004A17F1" w:rsidP="004A17F1">
      <w:pPr>
        <w:pStyle w:val="BodyText"/>
        <w:numPr>
          <w:ilvl w:val="0"/>
          <w:numId w:val="54"/>
        </w:numPr>
      </w:pPr>
      <w:proofErr w:type="spellStart"/>
      <w:r>
        <w:t>Load_CPTRANS.folder</w:t>
      </w:r>
      <w:proofErr w:type="spellEnd"/>
      <w:r>
        <w:t>=Folder in which the load files will be found</w:t>
      </w:r>
    </w:p>
    <w:p w14:paraId="0DC481A5" w14:textId="77777777" w:rsidR="004C1D2C" w:rsidRDefault="004A17F1" w:rsidP="004A17F1">
      <w:pPr>
        <w:pStyle w:val="BodyText"/>
        <w:numPr>
          <w:ilvl w:val="0"/>
          <w:numId w:val="54"/>
        </w:numPr>
      </w:pPr>
      <w:proofErr w:type="spellStart"/>
      <w:r w:rsidRPr="004A17F1">
        <w:t>Load_CPTRANS.delim</w:t>
      </w:r>
      <w:proofErr w:type="spellEnd"/>
      <w:r w:rsidR="004C1D2C">
        <w:t>=Supported separators - comma, tab</w:t>
      </w:r>
    </w:p>
    <w:p w14:paraId="46AE404D" w14:textId="77777777" w:rsidR="004C1D2C" w:rsidRDefault="004A17F1" w:rsidP="004A17F1">
      <w:pPr>
        <w:pStyle w:val="BodyText"/>
        <w:numPr>
          <w:ilvl w:val="0"/>
          <w:numId w:val="54"/>
        </w:numPr>
      </w:pPr>
      <w:proofErr w:type="spellStart"/>
      <w:r w:rsidRPr="004A17F1">
        <w:t>Load_CPTRANS.mailaddr</w:t>
      </w:r>
      <w:proofErr w:type="spellEnd"/>
      <w:r w:rsidR="004C1D2C">
        <w:t>=Email addresses, where the log file is sent once the process is completed</w:t>
      </w:r>
    </w:p>
    <w:p w14:paraId="25E5AE01" w14:textId="77777777" w:rsidR="004C1D2C" w:rsidRDefault="004A17F1" w:rsidP="004A17F1">
      <w:pPr>
        <w:pStyle w:val="BodyText"/>
        <w:numPr>
          <w:ilvl w:val="0"/>
          <w:numId w:val="54"/>
        </w:numPr>
      </w:pPr>
      <w:proofErr w:type="spellStart"/>
      <w:r w:rsidRPr="004A17F1">
        <w:t>Load_CPTRANS.authType</w:t>
      </w:r>
      <w:proofErr w:type="spellEnd"/>
      <w:r w:rsidR="004C1D2C">
        <w:t>=</w:t>
      </w:r>
      <w:r w:rsidRPr="004A17F1">
        <w:t xml:space="preserve"> </w:t>
      </w:r>
      <w:proofErr w:type="spellStart"/>
      <w:r>
        <w:t>HTTPServletRequest</w:t>
      </w:r>
      <w:proofErr w:type="spellEnd"/>
      <w:r>
        <w:t xml:space="preserve"> Authentication Type (e.g. //WAAS/)</w:t>
      </w:r>
    </w:p>
    <w:p w14:paraId="775122A5" w14:textId="77777777" w:rsidR="004C1D2C" w:rsidRDefault="004A17F1" w:rsidP="004A17F1">
      <w:pPr>
        <w:pStyle w:val="BodyText"/>
        <w:numPr>
          <w:ilvl w:val="0"/>
          <w:numId w:val="54"/>
        </w:numPr>
      </w:pPr>
      <w:proofErr w:type="spellStart"/>
      <w:r w:rsidRPr="004A17F1">
        <w:t>Load_CPTRANS.fileext</w:t>
      </w:r>
      <w:proofErr w:type="spellEnd"/>
      <w:r w:rsidR="004C1D2C">
        <w:t>=</w:t>
      </w:r>
      <w:r>
        <w:t>Files to be loaded will have this filename extension (suffix)</w:t>
      </w:r>
    </w:p>
    <w:p w14:paraId="7EAAFC50" w14:textId="77777777" w:rsidR="004A17F1" w:rsidRDefault="004A17F1" w:rsidP="004A17F1">
      <w:pPr>
        <w:pStyle w:val="BodyText"/>
        <w:numPr>
          <w:ilvl w:val="0"/>
          <w:numId w:val="54"/>
        </w:numPr>
      </w:pPr>
      <w:proofErr w:type="spellStart"/>
      <w:r w:rsidRPr="004A17F1">
        <w:t>Load_CPTRANS.processing</w:t>
      </w:r>
      <w:proofErr w:type="spellEnd"/>
      <w:r>
        <w:t>=During processing load files will be renamed with this filename extension</w:t>
      </w:r>
    </w:p>
    <w:p w14:paraId="009E8A51" w14:textId="77777777" w:rsidR="004A17F1" w:rsidRDefault="004A17F1" w:rsidP="004A17F1">
      <w:pPr>
        <w:pStyle w:val="BodyText"/>
        <w:numPr>
          <w:ilvl w:val="0"/>
          <w:numId w:val="54"/>
        </w:numPr>
      </w:pPr>
      <w:proofErr w:type="spellStart"/>
      <w:r w:rsidRPr="004A17F1">
        <w:t>Load_CPTRANS.processed</w:t>
      </w:r>
      <w:proofErr w:type="spellEnd"/>
      <w:r>
        <w:t>=After successful load files will be renamed with this file extension</w:t>
      </w:r>
    </w:p>
    <w:p w14:paraId="5D2D05A3" w14:textId="77777777" w:rsidR="004A17F1" w:rsidRDefault="004A17F1" w:rsidP="004A17F1">
      <w:pPr>
        <w:pStyle w:val="BodyText"/>
        <w:numPr>
          <w:ilvl w:val="0"/>
          <w:numId w:val="54"/>
        </w:numPr>
      </w:pPr>
      <w:proofErr w:type="spellStart"/>
      <w:r w:rsidRPr="004A17F1">
        <w:t>Load_CPTRANS.failed</w:t>
      </w:r>
      <w:proofErr w:type="spellEnd"/>
      <w:r>
        <w:t>=If error occurs during attempt to load a file, it will be renamed with this file extension</w:t>
      </w:r>
    </w:p>
    <w:p w14:paraId="233E319C" w14:textId="77777777" w:rsidR="00AA5CEC" w:rsidRDefault="00AA5CEC" w:rsidP="004A17F1">
      <w:pPr>
        <w:pStyle w:val="BodyText"/>
        <w:numPr>
          <w:ilvl w:val="0"/>
          <w:numId w:val="54"/>
        </w:numPr>
      </w:pPr>
      <w:proofErr w:type="spellStart"/>
      <w:r>
        <w:t>Load_CPTRANS.filterClass</w:t>
      </w:r>
      <w:proofErr w:type="spellEnd"/>
      <w:r>
        <w:t xml:space="preserve">=An optional pre-processor class. If NCR Cash Management Support has provided you with a </w:t>
      </w:r>
      <w:proofErr w:type="spellStart"/>
      <w:r>
        <w:t>filterClass</w:t>
      </w:r>
      <w:proofErr w:type="spellEnd"/>
      <w:r>
        <w:t>, put the name here. Otherwise, leave empty.</w:t>
      </w:r>
    </w:p>
    <w:p w14:paraId="2401E220" w14:textId="77777777" w:rsidR="004C1D2C" w:rsidRDefault="004C1D2C" w:rsidP="004C1D2C">
      <w:pPr>
        <w:pStyle w:val="Heading3"/>
        <w:tabs>
          <w:tab w:val="left" w:pos="0"/>
        </w:tabs>
      </w:pPr>
      <w:bookmarkStart w:id="223" w:name="_Toc122505599"/>
      <w:r>
        <w:t>Syntax</w:t>
      </w:r>
      <w:bookmarkEnd w:id="223"/>
    </w:p>
    <w:p w14:paraId="774C9ECB" w14:textId="77777777" w:rsidR="004C1D2C" w:rsidRDefault="004C1D2C" w:rsidP="004C1D2C">
      <w:pPr>
        <w:pStyle w:val="BodyText"/>
      </w:pPr>
      <w:r>
        <w:t xml:space="preserve">ant -f build.xml </w:t>
      </w:r>
      <w:proofErr w:type="spellStart"/>
      <w:r w:rsidR="004A17F1">
        <w:t>Load_CPTRANS</w:t>
      </w:r>
      <w:proofErr w:type="spellEnd"/>
    </w:p>
    <w:p w14:paraId="5174C24A" w14:textId="77777777" w:rsidR="004C1D2C" w:rsidRDefault="004C1D2C">
      <w:pPr>
        <w:pStyle w:val="BodyText"/>
      </w:pPr>
    </w:p>
    <w:p w14:paraId="074E6422" w14:textId="77777777" w:rsidR="004C1D2C" w:rsidRDefault="004C1D2C">
      <w:pPr>
        <w:pStyle w:val="BodyText"/>
      </w:pPr>
    </w:p>
    <w:p w14:paraId="65641842" w14:textId="77777777" w:rsidR="004C1D2C" w:rsidRDefault="004C1D2C">
      <w:pPr>
        <w:pStyle w:val="BodyText"/>
      </w:pPr>
    </w:p>
    <w:p w14:paraId="4C0386C0" w14:textId="77777777" w:rsidR="00A5184B" w:rsidRDefault="00A5184B">
      <w:pPr>
        <w:pStyle w:val="Heading2"/>
        <w:tabs>
          <w:tab w:val="left" w:pos="0"/>
        </w:tabs>
      </w:pPr>
      <w:bookmarkStart w:id="224" w:name="__RefHeading__286_2075784457"/>
      <w:bookmarkStart w:id="225" w:name="__RefHeading__5639_2125000322"/>
      <w:bookmarkStart w:id="226" w:name="_Toc122505600"/>
      <w:bookmarkEnd w:id="224"/>
      <w:bookmarkEnd w:id="225"/>
      <w:r>
        <w:t>Load Downtime</w:t>
      </w:r>
      <w:bookmarkEnd w:id="226"/>
    </w:p>
    <w:p w14:paraId="3E55475F" w14:textId="77777777" w:rsidR="00A5184B" w:rsidRDefault="00A5184B">
      <w:pPr>
        <w:pStyle w:val="BodyText"/>
      </w:pPr>
      <w:r>
        <w:t xml:space="preserve">The Load_Downtime.cmd batch file will load the ATM downtime file, i.e. the file that supplies information on when ATMs were offline or operating at reduced level. </w:t>
      </w:r>
    </w:p>
    <w:p w14:paraId="689FD642" w14:textId="77777777" w:rsidR="00A5184B" w:rsidRDefault="00A5184B">
      <w:pPr>
        <w:pStyle w:val="Heading3"/>
        <w:tabs>
          <w:tab w:val="left" w:pos="0"/>
        </w:tabs>
      </w:pPr>
      <w:bookmarkStart w:id="227" w:name="_Toc122505601"/>
      <w:r>
        <w:t>Properties</w:t>
      </w:r>
      <w:bookmarkEnd w:id="227"/>
    </w:p>
    <w:p w14:paraId="56EB9E82" w14:textId="77777777" w:rsidR="00A5184B" w:rsidRDefault="00A5184B">
      <w:pPr>
        <w:pStyle w:val="BodyText"/>
        <w:numPr>
          <w:ilvl w:val="0"/>
          <w:numId w:val="54"/>
        </w:numPr>
        <w:tabs>
          <w:tab w:val="left" w:pos="0"/>
        </w:tabs>
      </w:pPr>
      <w:proofErr w:type="spellStart"/>
      <w:r>
        <w:t>Load_Downtime.loadfile</w:t>
      </w:r>
      <w:proofErr w:type="spellEnd"/>
      <w:r>
        <w:t>=Name of the file to be loaded. File must be in the import directory (e.g. C:\JRun\servers\default\opticash\import).  Supply only the Basic Filename - No path is necessary</w:t>
      </w:r>
    </w:p>
    <w:p w14:paraId="282CB6B9" w14:textId="77777777" w:rsidR="00A5184B" w:rsidRDefault="00A5184B">
      <w:pPr>
        <w:pStyle w:val="BodyText"/>
        <w:numPr>
          <w:ilvl w:val="0"/>
          <w:numId w:val="54"/>
        </w:numPr>
        <w:tabs>
          <w:tab w:val="left" w:pos="0"/>
        </w:tabs>
      </w:pPr>
      <w:proofErr w:type="spellStart"/>
      <w:r>
        <w:t>Load_Downtime.authType</w:t>
      </w:r>
      <w:proofErr w:type="spellEnd"/>
      <w:r>
        <w:t>=</w:t>
      </w:r>
      <w:proofErr w:type="spellStart"/>
      <w:r>
        <w:t>HTTPServletRequest</w:t>
      </w:r>
      <w:proofErr w:type="spellEnd"/>
      <w:r>
        <w:t xml:space="preserve"> Authentication Type (e.g. //WAAS/)</w:t>
      </w:r>
    </w:p>
    <w:p w14:paraId="566A9459" w14:textId="77777777" w:rsidR="00A5184B" w:rsidRDefault="00A5184B">
      <w:pPr>
        <w:pStyle w:val="BodyText"/>
        <w:numPr>
          <w:ilvl w:val="0"/>
          <w:numId w:val="54"/>
        </w:numPr>
        <w:tabs>
          <w:tab w:val="left" w:pos="0"/>
        </w:tabs>
      </w:pPr>
      <w:proofErr w:type="spellStart"/>
      <w:r>
        <w:t>Load_Downtime.delim</w:t>
      </w:r>
      <w:proofErr w:type="spellEnd"/>
      <w:r>
        <w:t>=Supported separators - comma, tab</w:t>
      </w:r>
    </w:p>
    <w:p w14:paraId="51C9FC90" w14:textId="77777777" w:rsidR="00A5184B" w:rsidRDefault="00A5184B">
      <w:pPr>
        <w:pStyle w:val="BodyText"/>
        <w:numPr>
          <w:ilvl w:val="0"/>
          <w:numId w:val="54"/>
        </w:numPr>
        <w:tabs>
          <w:tab w:val="left" w:pos="0"/>
        </w:tabs>
      </w:pPr>
      <w:proofErr w:type="spellStart"/>
      <w:r>
        <w:t>Load_Downtime.mailaddr</w:t>
      </w:r>
      <w:proofErr w:type="spellEnd"/>
      <w:r>
        <w:t>=Email addresses, where the log file is sent once the process is completed</w:t>
      </w:r>
    </w:p>
    <w:p w14:paraId="4CEAFF2C" w14:textId="77777777" w:rsidR="00A5184B" w:rsidRDefault="00A5184B">
      <w:pPr>
        <w:pStyle w:val="BodyText"/>
        <w:numPr>
          <w:ilvl w:val="0"/>
          <w:numId w:val="54"/>
        </w:numPr>
        <w:tabs>
          <w:tab w:val="left" w:pos="0"/>
        </w:tabs>
      </w:pPr>
      <w:proofErr w:type="spellStart"/>
      <w:r>
        <w:t>Load_Downtime.overwrite</w:t>
      </w:r>
      <w:proofErr w:type="spellEnd"/>
      <w:r>
        <w:t>=Overwrite record if already exists (on/off)</w:t>
      </w:r>
    </w:p>
    <w:p w14:paraId="6E4C132C" w14:textId="77777777" w:rsidR="00A5184B" w:rsidRDefault="00A5184B">
      <w:pPr>
        <w:pStyle w:val="BodyText"/>
        <w:numPr>
          <w:ilvl w:val="0"/>
          <w:numId w:val="54"/>
        </w:numPr>
        <w:tabs>
          <w:tab w:val="left" w:pos="0"/>
        </w:tabs>
      </w:pPr>
      <w:proofErr w:type="spellStart"/>
      <w:r>
        <w:t>Load_Downtime.executeRule</w:t>
      </w:r>
      <w:proofErr w:type="spellEnd"/>
      <w:r>
        <w:t>=Execute data exclusion based on existing user-defined exclusion rules (on/off)</w:t>
      </w:r>
    </w:p>
    <w:p w14:paraId="7788772B" w14:textId="77777777" w:rsidR="00A5184B" w:rsidRDefault="00A5184B">
      <w:pPr>
        <w:pStyle w:val="Heading3"/>
        <w:tabs>
          <w:tab w:val="left" w:pos="0"/>
        </w:tabs>
      </w:pPr>
      <w:bookmarkStart w:id="228" w:name="_Toc122505602"/>
      <w:r>
        <w:t>Syntax</w:t>
      </w:r>
      <w:bookmarkEnd w:id="228"/>
    </w:p>
    <w:p w14:paraId="495093F2" w14:textId="77777777" w:rsidR="00A5184B" w:rsidRDefault="00A5184B">
      <w:pPr>
        <w:pStyle w:val="BodyText"/>
      </w:pPr>
      <w:r>
        <w:t xml:space="preserve">ant -f build.xml </w:t>
      </w:r>
      <w:proofErr w:type="spellStart"/>
      <w:r>
        <w:t>Load_Downtime</w:t>
      </w:r>
      <w:proofErr w:type="spellEnd"/>
    </w:p>
    <w:p w14:paraId="33489756" w14:textId="77777777" w:rsidR="00A5184B" w:rsidRDefault="00A5184B">
      <w:pPr>
        <w:pStyle w:val="BodyText"/>
      </w:pPr>
    </w:p>
    <w:p w14:paraId="02E291B7" w14:textId="77777777" w:rsidR="00A5184B" w:rsidRDefault="00A5184B">
      <w:pPr>
        <w:pStyle w:val="Heading2"/>
        <w:tabs>
          <w:tab w:val="left" w:pos="0"/>
        </w:tabs>
      </w:pPr>
      <w:bookmarkStart w:id="229" w:name="__RefHeading__288_2075784457"/>
      <w:bookmarkStart w:id="230" w:name="__RefHeading__5641_2125000322"/>
      <w:bookmarkStart w:id="231" w:name="_Toc122505603"/>
      <w:bookmarkEnd w:id="229"/>
      <w:bookmarkEnd w:id="230"/>
      <w:r>
        <w:t>Load Orders</w:t>
      </w:r>
      <w:bookmarkEnd w:id="231"/>
    </w:p>
    <w:p w14:paraId="48FCDA4B" w14:textId="77777777" w:rsidR="00A5184B" w:rsidRDefault="00A5184B">
      <w:pPr>
        <w:pStyle w:val="BodyText"/>
      </w:pPr>
      <w:r>
        <w:t xml:space="preserve">The </w:t>
      </w:r>
      <w:proofErr w:type="spellStart"/>
      <w:r>
        <w:t>Load_Orders</w:t>
      </w:r>
      <w:proofErr w:type="spellEnd"/>
      <w:r>
        <w:t xml:space="preserve"> batch will load actual cashpoint orders into </w:t>
      </w:r>
      <w:proofErr w:type="spellStart"/>
      <w:r>
        <w:t>OptiCash</w:t>
      </w:r>
      <w:proofErr w:type="spellEnd"/>
      <w:r>
        <w:t xml:space="preserve">. Refer to the document </w:t>
      </w:r>
      <w:proofErr w:type="spellStart"/>
      <w:r>
        <w:t>OptiCash</w:t>
      </w:r>
      <w:proofErr w:type="spellEnd"/>
      <w:r>
        <w:t xml:space="preserve"> Input/Output Formats for more information about this load format.</w:t>
      </w:r>
    </w:p>
    <w:p w14:paraId="274F4DA9" w14:textId="77777777" w:rsidR="00A5184B" w:rsidRDefault="00A5184B">
      <w:pPr>
        <w:pStyle w:val="Heading3"/>
        <w:tabs>
          <w:tab w:val="left" w:pos="0"/>
        </w:tabs>
      </w:pPr>
      <w:bookmarkStart w:id="232" w:name="_Toc122505604"/>
      <w:r>
        <w:t>Properties</w:t>
      </w:r>
      <w:bookmarkEnd w:id="232"/>
    </w:p>
    <w:p w14:paraId="286311C8" w14:textId="77777777" w:rsidR="00A5184B" w:rsidRDefault="00A5184B">
      <w:pPr>
        <w:pStyle w:val="BodyText"/>
        <w:numPr>
          <w:ilvl w:val="0"/>
          <w:numId w:val="54"/>
        </w:numPr>
        <w:tabs>
          <w:tab w:val="left" w:pos="0"/>
        </w:tabs>
      </w:pPr>
      <w:proofErr w:type="spellStart"/>
      <w:r>
        <w:t>Load_Orders.loadfile</w:t>
      </w:r>
      <w:proofErr w:type="spellEnd"/>
      <w:r>
        <w:t xml:space="preserve">=Name of the file to be loaded. File must be in the import directory (e.g. </w:t>
      </w:r>
      <w:r>
        <w:lastRenderedPageBreak/>
        <w:t>C:\JRun\servers\default\opticash\import).  Supply only the Basic Filename - No path is necessary</w:t>
      </w:r>
    </w:p>
    <w:p w14:paraId="7BADE0C5" w14:textId="77777777" w:rsidR="00A5184B" w:rsidRDefault="00A5184B">
      <w:pPr>
        <w:pStyle w:val="BodyText"/>
        <w:numPr>
          <w:ilvl w:val="0"/>
          <w:numId w:val="54"/>
        </w:numPr>
        <w:tabs>
          <w:tab w:val="left" w:pos="0"/>
        </w:tabs>
      </w:pPr>
      <w:proofErr w:type="spellStart"/>
      <w:r>
        <w:t>Load_Orders.delim</w:t>
      </w:r>
      <w:proofErr w:type="spellEnd"/>
      <w:r>
        <w:t>=Supported separators - comma, tab</w:t>
      </w:r>
    </w:p>
    <w:p w14:paraId="5894F1D5" w14:textId="77777777" w:rsidR="00A5184B" w:rsidRDefault="00A5184B">
      <w:pPr>
        <w:pStyle w:val="BodyText"/>
        <w:numPr>
          <w:ilvl w:val="0"/>
          <w:numId w:val="54"/>
        </w:numPr>
        <w:tabs>
          <w:tab w:val="left" w:pos="0"/>
        </w:tabs>
      </w:pPr>
      <w:proofErr w:type="spellStart"/>
      <w:r>
        <w:t>Load_Orders.mailaddr</w:t>
      </w:r>
      <w:proofErr w:type="spellEnd"/>
      <w:r>
        <w:t>=Email addresses, where the log file is sent once the process is completed</w:t>
      </w:r>
    </w:p>
    <w:p w14:paraId="650E536A" w14:textId="77777777" w:rsidR="00A5184B" w:rsidRDefault="00A5184B">
      <w:pPr>
        <w:pStyle w:val="BodyText"/>
        <w:numPr>
          <w:ilvl w:val="0"/>
          <w:numId w:val="54"/>
        </w:numPr>
        <w:tabs>
          <w:tab w:val="left" w:pos="0"/>
        </w:tabs>
      </w:pPr>
      <w:proofErr w:type="spellStart"/>
      <w:r>
        <w:t>Load_Orders.overwrite</w:t>
      </w:r>
      <w:proofErr w:type="spellEnd"/>
      <w:r>
        <w:t>=Overwrite record if already exists (on/off)</w:t>
      </w:r>
    </w:p>
    <w:p w14:paraId="71A2FDF2" w14:textId="77777777" w:rsidR="00A5184B" w:rsidRDefault="00A5184B">
      <w:pPr>
        <w:pStyle w:val="BodyText"/>
        <w:numPr>
          <w:ilvl w:val="0"/>
          <w:numId w:val="54"/>
        </w:numPr>
        <w:tabs>
          <w:tab w:val="left" w:pos="0"/>
        </w:tabs>
      </w:pPr>
      <w:proofErr w:type="spellStart"/>
      <w:r>
        <w:t>Load_Orders.optld</w:t>
      </w:r>
      <w:proofErr w:type="spellEnd"/>
      <w:r>
        <w:t>=Write invalid records to a file - yes, no. When order file records cannot be loaded, they will be rejected by the system.  If the checkbox is checked, invalid records will be written to a file so that they can be reviewed, corrected and successfully loaded later.</w:t>
      </w:r>
    </w:p>
    <w:p w14:paraId="14F51119" w14:textId="77777777" w:rsidR="00A5184B" w:rsidRDefault="00A5184B">
      <w:pPr>
        <w:pStyle w:val="BodyText"/>
        <w:numPr>
          <w:ilvl w:val="0"/>
          <w:numId w:val="54"/>
        </w:numPr>
        <w:tabs>
          <w:tab w:val="left" w:pos="0"/>
        </w:tabs>
      </w:pPr>
      <w:proofErr w:type="spellStart"/>
      <w:r>
        <w:t>Load_Orders.datchk</w:t>
      </w:r>
      <w:proofErr w:type="spellEnd"/>
      <w:r>
        <w:t>=Validate order &amp; due date - yes, no. If ‘Yes’ is defined, the order load process will validate order date and due date based on the cashpoint lead time defined in the system. Incorrect records will be rejected and written to the log file.</w:t>
      </w:r>
    </w:p>
    <w:p w14:paraId="189D9A04" w14:textId="6B15000C" w:rsidR="00CB1677" w:rsidRDefault="00E33254">
      <w:pPr>
        <w:pStyle w:val="BodyText"/>
        <w:numPr>
          <w:ilvl w:val="0"/>
          <w:numId w:val="54"/>
        </w:numPr>
        <w:tabs>
          <w:tab w:val="left" w:pos="0"/>
        </w:tabs>
      </w:pPr>
      <w:proofErr w:type="spellStart"/>
      <w:r>
        <w:t>Load_Orders.iformat</w:t>
      </w:r>
      <w:proofErr w:type="spellEnd"/>
      <w:r>
        <w:t xml:space="preserve">=’ENHANCED’ or </w:t>
      </w:r>
      <w:r w:rsidR="00CB1677">
        <w:t>‘STANDARD’</w:t>
      </w:r>
      <w:r>
        <w:t xml:space="preserve">. Indicates the format of the load file. </w:t>
      </w:r>
    </w:p>
    <w:p w14:paraId="712A4C30" w14:textId="1FAFBF4D" w:rsidR="00A5184B" w:rsidRDefault="00CB1677" w:rsidP="00CB1677">
      <w:pPr>
        <w:pStyle w:val="BodyText"/>
        <w:numPr>
          <w:ilvl w:val="0"/>
          <w:numId w:val="54"/>
        </w:numPr>
      </w:pPr>
      <w:proofErr w:type="spellStart"/>
      <w:r>
        <w:t>Load_Orders.ignoreSameSta</w:t>
      </w:r>
      <w:r w:rsidR="00BB2758">
        <w:t>te</w:t>
      </w:r>
      <w:proofErr w:type="spellEnd"/>
      <w:r w:rsidR="00BB2758">
        <w:t>= yes, no. If ENHANCED format</w:t>
      </w:r>
      <w:r>
        <w:t xml:space="preserve"> and </w:t>
      </w:r>
      <w:proofErr w:type="spellStart"/>
      <w:r>
        <w:t>ignoreSameState</w:t>
      </w:r>
      <w:proofErr w:type="spellEnd"/>
      <w:r>
        <w:t xml:space="preserve"> is ‘yes’, then records having the same order state in input file as already recorded in </w:t>
      </w:r>
      <w:proofErr w:type="spellStart"/>
      <w:r>
        <w:t>OptiCash</w:t>
      </w:r>
      <w:proofErr w:type="spellEnd"/>
      <w:r>
        <w:t xml:space="preserve"> will be ignored. Not operational with STANDARD format since that format does not include the order state. This effectively filters out input data that was already loaded previously.</w:t>
      </w:r>
    </w:p>
    <w:p w14:paraId="7EB9CB3D" w14:textId="77777777" w:rsidR="00A5184B" w:rsidRDefault="00A5184B">
      <w:pPr>
        <w:pStyle w:val="Heading3"/>
        <w:tabs>
          <w:tab w:val="left" w:pos="0"/>
        </w:tabs>
      </w:pPr>
      <w:bookmarkStart w:id="233" w:name="_Toc122505605"/>
      <w:r>
        <w:t>Syntax</w:t>
      </w:r>
      <w:bookmarkEnd w:id="233"/>
    </w:p>
    <w:p w14:paraId="38B6E277" w14:textId="77777777" w:rsidR="00A5184B" w:rsidRDefault="00A5184B">
      <w:pPr>
        <w:pStyle w:val="BodyText"/>
      </w:pPr>
      <w:r>
        <w:t xml:space="preserve">ant -f build.xml </w:t>
      </w:r>
      <w:proofErr w:type="spellStart"/>
      <w:r>
        <w:t>Load_Orders</w:t>
      </w:r>
      <w:proofErr w:type="spellEnd"/>
    </w:p>
    <w:p w14:paraId="5B1ABA15" w14:textId="77777777" w:rsidR="00A5184B" w:rsidRDefault="00A5184B">
      <w:pPr>
        <w:pStyle w:val="BodyText"/>
      </w:pPr>
    </w:p>
    <w:p w14:paraId="2B61A314" w14:textId="77777777" w:rsidR="00A5184B" w:rsidRDefault="00A5184B">
      <w:pPr>
        <w:pStyle w:val="Heading2"/>
        <w:tabs>
          <w:tab w:val="left" w:pos="0"/>
        </w:tabs>
      </w:pPr>
      <w:bookmarkStart w:id="234" w:name="__RefHeading__290_2075784457"/>
      <w:bookmarkStart w:id="235" w:name="__RefHeading__5643_2125000322"/>
      <w:bookmarkStart w:id="236" w:name="_Toc122505606"/>
      <w:bookmarkEnd w:id="234"/>
      <w:bookmarkEnd w:id="235"/>
      <w:r>
        <w:t>Load Cashpoints (Enhanced)</w:t>
      </w:r>
      <w:bookmarkEnd w:id="236"/>
    </w:p>
    <w:p w14:paraId="5BB9FBDF" w14:textId="77777777" w:rsidR="00A5184B" w:rsidRDefault="00A5184B">
      <w:pPr>
        <w:pStyle w:val="BodyText"/>
      </w:pPr>
      <w:r>
        <w:t xml:space="preserve">The </w:t>
      </w:r>
      <w:proofErr w:type="spellStart"/>
      <w:r>
        <w:t>Load_CASHPNT_Enh</w:t>
      </w:r>
      <w:proofErr w:type="spellEnd"/>
      <w:r>
        <w:t xml:space="preserve">  batch file will load the cashpoint definition file, i.e. the file that supplies definition information for cashpoints. </w:t>
      </w:r>
    </w:p>
    <w:p w14:paraId="09009067" w14:textId="77777777" w:rsidR="00A5184B" w:rsidRDefault="00A5184B">
      <w:pPr>
        <w:pStyle w:val="Heading3"/>
        <w:tabs>
          <w:tab w:val="left" w:pos="0"/>
        </w:tabs>
      </w:pPr>
      <w:bookmarkStart w:id="237" w:name="_Toc122505607"/>
      <w:r>
        <w:t>Properties</w:t>
      </w:r>
      <w:bookmarkEnd w:id="237"/>
    </w:p>
    <w:p w14:paraId="75B07297" w14:textId="77777777" w:rsidR="00A5184B" w:rsidRDefault="00A5184B">
      <w:pPr>
        <w:pStyle w:val="BodyText"/>
        <w:numPr>
          <w:ilvl w:val="0"/>
          <w:numId w:val="54"/>
        </w:numPr>
        <w:tabs>
          <w:tab w:val="left" w:pos="0"/>
        </w:tabs>
      </w:pPr>
      <w:proofErr w:type="spellStart"/>
      <w:r>
        <w:t>Load_CASHPNT_Enh.loadfile</w:t>
      </w:r>
      <w:proofErr w:type="spellEnd"/>
      <w:r>
        <w:t>=Name of the file to be loaded. File must be in the import directory (e.g. C:\JRun\servers\default\opticash\import).  Supply only the Basic Filename - No path is necessary</w:t>
      </w:r>
    </w:p>
    <w:p w14:paraId="0D290D62" w14:textId="77777777" w:rsidR="00A5184B" w:rsidRDefault="00A5184B">
      <w:pPr>
        <w:pStyle w:val="BodyText"/>
        <w:numPr>
          <w:ilvl w:val="0"/>
          <w:numId w:val="54"/>
        </w:numPr>
        <w:tabs>
          <w:tab w:val="left" w:pos="0"/>
        </w:tabs>
      </w:pPr>
      <w:proofErr w:type="spellStart"/>
      <w:r>
        <w:t>Load_CASHPNT_Enh.delim</w:t>
      </w:r>
      <w:proofErr w:type="spellEnd"/>
      <w:r>
        <w:t>=Supported separators - comma, tab</w:t>
      </w:r>
    </w:p>
    <w:p w14:paraId="7AF32C42" w14:textId="77777777" w:rsidR="00A5184B" w:rsidRDefault="00A5184B">
      <w:pPr>
        <w:pStyle w:val="BodyText"/>
        <w:numPr>
          <w:ilvl w:val="0"/>
          <w:numId w:val="54"/>
        </w:numPr>
        <w:tabs>
          <w:tab w:val="left" w:pos="0"/>
        </w:tabs>
      </w:pPr>
      <w:proofErr w:type="spellStart"/>
      <w:r>
        <w:t>Load_CASHPNT_Enh.deactivate</w:t>
      </w:r>
      <w:proofErr w:type="spellEnd"/>
      <w:r>
        <w:t xml:space="preserve">=deactivate cashpoints in the </w:t>
      </w:r>
      <w:proofErr w:type="spellStart"/>
      <w:r>
        <w:t>OptiCash</w:t>
      </w:r>
      <w:proofErr w:type="spellEnd"/>
      <w:r>
        <w:t xml:space="preserve"> database that are not in the load file. (Y/N)</w:t>
      </w:r>
    </w:p>
    <w:p w14:paraId="5DF5E100" w14:textId="77777777" w:rsidR="00A5184B" w:rsidRDefault="00A5184B">
      <w:pPr>
        <w:pStyle w:val="BodyText"/>
        <w:numPr>
          <w:ilvl w:val="0"/>
          <w:numId w:val="54"/>
        </w:numPr>
        <w:tabs>
          <w:tab w:val="left" w:pos="0"/>
        </w:tabs>
      </w:pPr>
      <w:proofErr w:type="spellStart"/>
      <w:r>
        <w:t>Load_CASHPNT_Enh.mailaddr</w:t>
      </w:r>
      <w:proofErr w:type="spellEnd"/>
      <w:r>
        <w:t>=Email addresses, where the log file is sent once the process is completed</w:t>
      </w:r>
    </w:p>
    <w:p w14:paraId="3CC5B51C" w14:textId="77777777" w:rsidR="00A5184B" w:rsidRDefault="00A5184B">
      <w:pPr>
        <w:pStyle w:val="Heading3"/>
        <w:tabs>
          <w:tab w:val="left" w:pos="0"/>
        </w:tabs>
      </w:pPr>
      <w:bookmarkStart w:id="238" w:name="_Toc122505608"/>
      <w:r>
        <w:t>Syntax</w:t>
      </w:r>
      <w:bookmarkEnd w:id="238"/>
    </w:p>
    <w:p w14:paraId="07C1D389" w14:textId="77777777" w:rsidR="00A5184B" w:rsidRDefault="00A5184B">
      <w:pPr>
        <w:pStyle w:val="BodyText"/>
      </w:pPr>
      <w:r>
        <w:t xml:space="preserve">ant -f build.xml </w:t>
      </w:r>
      <w:proofErr w:type="spellStart"/>
      <w:r>
        <w:t>Load_CASHPNT_Enh</w:t>
      </w:r>
      <w:proofErr w:type="spellEnd"/>
    </w:p>
    <w:p w14:paraId="31DCD283" w14:textId="77777777" w:rsidR="00C6055E" w:rsidRPr="00D771D0" w:rsidRDefault="00C6055E" w:rsidP="00C6055E">
      <w:pPr>
        <w:pStyle w:val="BodyText"/>
      </w:pPr>
    </w:p>
    <w:p w14:paraId="7F84B7B7" w14:textId="77777777" w:rsidR="00C6055E" w:rsidRDefault="00C6055E" w:rsidP="00C6055E">
      <w:pPr>
        <w:pStyle w:val="Heading2"/>
        <w:tabs>
          <w:tab w:val="left" w:pos="0"/>
        </w:tabs>
      </w:pPr>
      <w:bookmarkStart w:id="239" w:name="_Toc122505609"/>
      <w:r>
        <w:t>Load Commercial Cashpoints Definition</w:t>
      </w:r>
      <w:bookmarkEnd w:id="239"/>
    </w:p>
    <w:p w14:paraId="2188D64D" w14:textId="77777777" w:rsidR="00C6055E" w:rsidRDefault="00C6055E" w:rsidP="00C6055E">
      <w:pPr>
        <w:pStyle w:val="BodyText"/>
      </w:pPr>
      <w:r>
        <w:t xml:space="preserve">The </w:t>
      </w:r>
      <w:proofErr w:type="spellStart"/>
      <w:r>
        <w:t>Load_COMCPDef</w:t>
      </w:r>
      <w:proofErr w:type="spellEnd"/>
      <w:r>
        <w:t xml:space="preserve"> batch file will load the commercial cashpoint definition file, i.e. the file that supplies definition information for commercial cashpoints. </w:t>
      </w:r>
    </w:p>
    <w:p w14:paraId="19921454" w14:textId="77777777" w:rsidR="00C6055E" w:rsidRDefault="00C6055E" w:rsidP="00C6055E">
      <w:pPr>
        <w:pStyle w:val="Heading3"/>
        <w:tabs>
          <w:tab w:val="left" w:pos="0"/>
        </w:tabs>
      </w:pPr>
      <w:bookmarkStart w:id="240" w:name="_Toc122505610"/>
      <w:r>
        <w:t>Properties</w:t>
      </w:r>
      <w:bookmarkEnd w:id="240"/>
    </w:p>
    <w:p w14:paraId="14229184" w14:textId="77777777" w:rsidR="00C6055E" w:rsidRDefault="00C6055E" w:rsidP="00C6055E">
      <w:pPr>
        <w:pStyle w:val="BodyText"/>
        <w:numPr>
          <w:ilvl w:val="0"/>
          <w:numId w:val="54"/>
        </w:numPr>
        <w:tabs>
          <w:tab w:val="left" w:pos="0"/>
        </w:tabs>
      </w:pPr>
      <w:proofErr w:type="spellStart"/>
      <w:r>
        <w:t>Load_COMCPDef.loadfile</w:t>
      </w:r>
      <w:proofErr w:type="spellEnd"/>
      <w:r>
        <w:t>=Name of the file to be loaded. File must be in the import directory (e.g. C:\JRun\servers\default\opticash\import).  Supply only the Basic Filename - No path is necessary</w:t>
      </w:r>
    </w:p>
    <w:p w14:paraId="0D3534DF" w14:textId="77777777" w:rsidR="00C6055E" w:rsidRDefault="00C6055E" w:rsidP="00C6055E">
      <w:pPr>
        <w:pStyle w:val="BodyText"/>
        <w:numPr>
          <w:ilvl w:val="0"/>
          <w:numId w:val="54"/>
        </w:numPr>
        <w:tabs>
          <w:tab w:val="left" w:pos="0"/>
        </w:tabs>
      </w:pPr>
      <w:proofErr w:type="spellStart"/>
      <w:r>
        <w:t>Load_COMCPDef.delim</w:t>
      </w:r>
      <w:proofErr w:type="spellEnd"/>
      <w:r>
        <w:t>=Supported separators - comma, tab</w:t>
      </w:r>
    </w:p>
    <w:p w14:paraId="4D3A002A" w14:textId="77777777" w:rsidR="00C6055E" w:rsidRDefault="00C6055E" w:rsidP="00C6055E">
      <w:pPr>
        <w:pStyle w:val="BodyText"/>
        <w:numPr>
          <w:ilvl w:val="0"/>
          <w:numId w:val="54"/>
        </w:numPr>
        <w:tabs>
          <w:tab w:val="left" w:pos="0"/>
        </w:tabs>
      </w:pPr>
      <w:proofErr w:type="spellStart"/>
      <w:r>
        <w:t>Load_COMCPDef.deactivate</w:t>
      </w:r>
      <w:proofErr w:type="spellEnd"/>
      <w:r>
        <w:t xml:space="preserve">=deactivate commercial cashpoints in the </w:t>
      </w:r>
      <w:proofErr w:type="spellStart"/>
      <w:r>
        <w:t>OptiCash</w:t>
      </w:r>
      <w:proofErr w:type="spellEnd"/>
      <w:r>
        <w:t xml:space="preserve"> database that are not in the load file. (Y/N)</w:t>
      </w:r>
    </w:p>
    <w:p w14:paraId="45252B17" w14:textId="77777777" w:rsidR="00C6055E" w:rsidRDefault="00C6055E" w:rsidP="00C6055E">
      <w:pPr>
        <w:pStyle w:val="BodyText"/>
        <w:numPr>
          <w:ilvl w:val="0"/>
          <w:numId w:val="54"/>
        </w:numPr>
        <w:tabs>
          <w:tab w:val="left" w:pos="0"/>
        </w:tabs>
      </w:pPr>
      <w:proofErr w:type="spellStart"/>
      <w:r>
        <w:t>Load_COMCPDef.mailaddr</w:t>
      </w:r>
      <w:proofErr w:type="spellEnd"/>
      <w:r>
        <w:t>=Email addresses, where the log file is sent once the process is completed</w:t>
      </w:r>
    </w:p>
    <w:p w14:paraId="3DF2F769" w14:textId="77777777" w:rsidR="00C6055E" w:rsidRDefault="00C6055E" w:rsidP="00C6055E">
      <w:pPr>
        <w:pStyle w:val="Heading3"/>
        <w:tabs>
          <w:tab w:val="left" w:pos="0"/>
        </w:tabs>
      </w:pPr>
      <w:bookmarkStart w:id="241" w:name="_Toc122505611"/>
      <w:r>
        <w:t>Syntax</w:t>
      </w:r>
      <w:bookmarkEnd w:id="241"/>
    </w:p>
    <w:p w14:paraId="2D0A39C2" w14:textId="77777777" w:rsidR="00C6055E" w:rsidRDefault="00C6055E" w:rsidP="00C6055E">
      <w:pPr>
        <w:pStyle w:val="BodyText"/>
      </w:pPr>
      <w:r>
        <w:t xml:space="preserve">ant -f build.xml </w:t>
      </w:r>
      <w:proofErr w:type="spellStart"/>
      <w:r>
        <w:t>Load_COMCPDef</w:t>
      </w:r>
      <w:proofErr w:type="spellEnd"/>
    </w:p>
    <w:p w14:paraId="7C568D4E" w14:textId="77777777" w:rsidR="00112EA1" w:rsidRPr="00D771D0" w:rsidRDefault="00112EA1" w:rsidP="00112EA1">
      <w:pPr>
        <w:pStyle w:val="BodyText"/>
      </w:pPr>
    </w:p>
    <w:p w14:paraId="1F77F4A1" w14:textId="77777777" w:rsidR="00112EA1" w:rsidRDefault="00112EA1" w:rsidP="00112EA1">
      <w:pPr>
        <w:pStyle w:val="Heading2"/>
        <w:tabs>
          <w:tab w:val="left" w:pos="0"/>
        </w:tabs>
      </w:pPr>
      <w:bookmarkStart w:id="242" w:name="_Toc122505612"/>
      <w:r>
        <w:lastRenderedPageBreak/>
        <w:t>Load Commercial Orders</w:t>
      </w:r>
      <w:bookmarkEnd w:id="242"/>
    </w:p>
    <w:p w14:paraId="57F091BD" w14:textId="77777777" w:rsidR="00112EA1" w:rsidRDefault="00112EA1" w:rsidP="00112EA1">
      <w:pPr>
        <w:pStyle w:val="BodyText"/>
      </w:pPr>
      <w:r>
        <w:t xml:space="preserve">The </w:t>
      </w:r>
      <w:proofErr w:type="spellStart"/>
      <w:r>
        <w:t>Load_ComOrders</w:t>
      </w:r>
      <w:proofErr w:type="spellEnd"/>
      <w:r>
        <w:t xml:space="preserve"> batch file will load the commercial orders, i.e. the file that supplies order details for commercial cashpoints. </w:t>
      </w:r>
    </w:p>
    <w:p w14:paraId="4313E3EA" w14:textId="77777777" w:rsidR="00112EA1" w:rsidRDefault="00112EA1" w:rsidP="00112EA1">
      <w:pPr>
        <w:pStyle w:val="Heading3"/>
        <w:tabs>
          <w:tab w:val="left" w:pos="0"/>
        </w:tabs>
      </w:pPr>
      <w:bookmarkStart w:id="243" w:name="_Toc122505613"/>
      <w:r>
        <w:t>Properties</w:t>
      </w:r>
      <w:bookmarkEnd w:id="243"/>
    </w:p>
    <w:p w14:paraId="6D1B6331" w14:textId="77777777" w:rsidR="00112EA1" w:rsidRDefault="00112EA1" w:rsidP="00112EA1">
      <w:pPr>
        <w:pStyle w:val="BodyText"/>
        <w:numPr>
          <w:ilvl w:val="0"/>
          <w:numId w:val="54"/>
        </w:numPr>
        <w:tabs>
          <w:tab w:val="left" w:pos="0"/>
        </w:tabs>
      </w:pPr>
      <w:proofErr w:type="spellStart"/>
      <w:r>
        <w:t>Load_ComOrders.loadfile</w:t>
      </w:r>
      <w:proofErr w:type="spellEnd"/>
      <w:r>
        <w:t>=Name of the file to be loaded. File must be in the import directory (e.g. C:\JRun\servers\default\opticash\import).  Supply only the Basic Filename - No path is necessary</w:t>
      </w:r>
    </w:p>
    <w:p w14:paraId="4EB9512D" w14:textId="77777777" w:rsidR="00112EA1" w:rsidRDefault="00112EA1" w:rsidP="00112EA1">
      <w:pPr>
        <w:pStyle w:val="BodyText"/>
        <w:numPr>
          <w:ilvl w:val="0"/>
          <w:numId w:val="54"/>
        </w:numPr>
        <w:tabs>
          <w:tab w:val="left" w:pos="0"/>
        </w:tabs>
      </w:pPr>
      <w:proofErr w:type="spellStart"/>
      <w:r>
        <w:t>Load_ComOrders.delim</w:t>
      </w:r>
      <w:proofErr w:type="spellEnd"/>
      <w:r>
        <w:t>=Supported separators - comma, tab</w:t>
      </w:r>
    </w:p>
    <w:p w14:paraId="366C0749" w14:textId="77777777" w:rsidR="008F754C" w:rsidRDefault="008F754C" w:rsidP="008F754C">
      <w:pPr>
        <w:pStyle w:val="BodyText"/>
        <w:numPr>
          <w:ilvl w:val="0"/>
          <w:numId w:val="54"/>
        </w:numPr>
        <w:tabs>
          <w:tab w:val="left" w:pos="0"/>
        </w:tabs>
      </w:pPr>
      <w:proofErr w:type="spellStart"/>
      <w:r>
        <w:t>Load_ComOrders.mailaddr</w:t>
      </w:r>
      <w:proofErr w:type="spellEnd"/>
      <w:r>
        <w:t>=Email addresses, where the log file is sent once the process is completed</w:t>
      </w:r>
    </w:p>
    <w:p w14:paraId="6960507C" w14:textId="77777777" w:rsidR="00112EA1" w:rsidRDefault="00112EA1" w:rsidP="00112EA1">
      <w:pPr>
        <w:pStyle w:val="BodyText"/>
        <w:numPr>
          <w:ilvl w:val="0"/>
          <w:numId w:val="54"/>
        </w:numPr>
        <w:tabs>
          <w:tab w:val="left" w:pos="0"/>
        </w:tabs>
      </w:pPr>
      <w:proofErr w:type="spellStart"/>
      <w:r>
        <w:t>Load_ComOrders.</w:t>
      </w:r>
      <w:r w:rsidR="008F754C">
        <w:t>overwrite</w:t>
      </w:r>
      <w:proofErr w:type="spellEnd"/>
      <w:r w:rsidR="008F754C">
        <w:t>=Overwrite record if already exists (on/off)</w:t>
      </w:r>
    </w:p>
    <w:p w14:paraId="2EFCA480" w14:textId="77777777" w:rsidR="0061105A" w:rsidRDefault="0061105A" w:rsidP="00112EA1">
      <w:pPr>
        <w:pStyle w:val="BodyText"/>
        <w:numPr>
          <w:ilvl w:val="0"/>
          <w:numId w:val="54"/>
        </w:numPr>
        <w:tabs>
          <w:tab w:val="left" w:pos="0"/>
        </w:tabs>
      </w:pPr>
      <w:proofErr w:type="spellStart"/>
      <w:r>
        <w:t>Load_ComOrders.optld</w:t>
      </w:r>
      <w:proofErr w:type="spellEnd"/>
      <w:r>
        <w:t>=Write invalid records to a file - yes, no. When order file records cannot be loaded, they will be rejected by the system.  If the checkbox is checked, invalid records will be written to a file so that they can be reviewed, corrected and successfully loaded later.</w:t>
      </w:r>
    </w:p>
    <w:p w14:paraId="2D3F9B37" w14:textId="77777777" w:rsidR="00112EA1" w:rsidRDefault="00112EA1" w:rsidP="00112EA1">
      <w:pPr>
        <w:pStyle w:val="Heading3"/>
        <w:tabs>
          <w:tab w:val="left" w:pos="0"/>
        </w:tabs>
      </w:pPr>
      <w:bookmarkStart w:id="244" w:name="_Toc122505614"/>
      <w:r>
        <w:t>Syntax</w:t>
      </w:r>
      <w:bookmarkEnd w:id="244"/>
    </w:p>
    <w:p w14:paraId="7C326937" w14:textId="77777777" w:rsidR="00112EA1" w:rsidRDefault="00112EA1" w:rsidP="00112EA1">
      <w:pPr>
        <w:pStyle w:val="BodyText"/>
      </w:pPr>
      <w:r>
        <w:t xml:space="preserve">ant -f build.xml </w:t>
      </w:r>
      <w:proofErr w:type="spellStart"/>
      <w:r w:rsidR="00A55717">
        <w:t>Load_ComOrders</w:t>
      </w:r>
      <w:proofErr w:type="spellEnd"/>
    </w:p>
    <w:p w14:paraId="34FB53D3" w14:textId="77777777" w:rsidR="00112EA1" w:rsidRDefault="00112EA1" w:rsidP="00112EA1">
      <w:pPr>
        <w:pStyle w:val="BodyText"/>
      </w:pPr>
    </w:p>
    <w:p w14:paraId="28CB8E69" w14:textId="77777777" w:rsidR="00A5184B" w:rsidRDefault="00A5184B">
      <w:pPr>
        <w:pStyle w:val="Heading2"/>
        <w:tabs>
          <w:tab w:val="left" w:pos="0"/>
        </w:tabs>
      </w:pPr>
      <w:bookmarkStart w:id="245" w:name="__RefHeading__292_2075784457"/>
      <w:bookmarkStart w:id="246" w:name="__RefHeading__5645_2125000322"/>
      <w:bookmarkStart w:id="247" w:name="_Toc122505615"/>
      <w:bookmarkEnd w:id="245"/>
      <w:bookmarkEnd w:id="246"/>
      <w:r>
        <w:t>Load Currencies</w:t>
      </w:r>
      <w:bookmarkEnd w:id="247"/>
    </w:p>
    <w:p w14:paraId="242313EF" w14:textId="77777777" w:rsidR="00A5184B" w:rsidRDefault="00A5184B">
      <w:pPr>
        <w:pStyle w:val="BodyText"/>
      </w:pPr>
      <w:r>
        <w:t xml:space="preserve">The </w:t>
      </w:r>
      <w:proofErr w:type="spellStart"/>
      <w:r>
        <w:t>Load_CRNCYDEF</w:t>
      </w:r>
      <w:proofErr w:type="spellEnd"/>
      <w:r>
        <w:t xml:space="preserve"> batch file will load the currencies definition file, i.e. the file that supplies definition information for currencies.  </w:t>
      </w:r>
    </w:p>
    <w:p w14:paraId="70C07DBB" w14:textId="77777777" w:rsidR="00A5184B" w:rsidRDefault="00A5184B">
      <w:pPr>
        <w:pStyle w:val="Heading3"/>
        <w:tabs>
          <w:tab w:val="left" w:pos="0"/>
        </w:tabs>
      </w:pPr>
      <w:bookmarkStart w:id="248" w:name="_Toc122505616"/>
      <w:r>
        <w:t>Properties</w:t>
      </w:r>
      <w:bookmarkEnd w:id="248"/>
    </w:p>
    <w:p w14:paraId="23A45AD5" w14:textId="77777777" w:rsidR="00A5184B" w:rsidRDefault="00A5184B">
      <w:pPr>
        <w:pStyle w:val="BodyText"/>
        <w:numPr>
          <w:ilvl w:val="0"/>
          <w:numId w:val="54"/>
        </w:numPr>
        <w:tabs>
          <w:tab w:val="left" w:pos="0"/>
        </w:tabs>
      </w:pPr>
      <w:proofErr w:type="spellStart"/>
      <w:r>
        <w:t>Load_CRNCYDEF.loadfile</w:t>
      </w:r>
      <w:proofErr w:type="spellEnd"/>
      <w:r>
        <w:t>=Name of the file to be loaded. File must be in the import directory (e.g. C:\JRun\servers\default\opticash\import).  Supply only the Basic Filename - No path is necessary</w:t>
      </w:r>
    </w:p>
    <w:p w14:paraId="733D666E" w14:textId="77777777" w:rsidR="00A5184B" w:rsidRDefault="00A5184B">
      <w:pPr>
        <w:pStyle w:val="BodyText"/>
        <w:numPr>
          <w:ilvl w:val="0"/>
          <w:numId w:val="54"/>
        </w:numPr>
        <w:tabs>
          <w:tab w:val="left" w:pos="0"/>
        </w:tabs>
      </w:pPr>
      <w:proofErr w:type="spellStart"/>
      <w:r>
        <w:t>Load_CRNCYDEF.delim</w:t>
      </w:r>
      <w:proofErr w:type="spellEnd"/>
      <w:r>
        <w:t>=Supported separators – comma, tab</w:t>
      </w:r>
    </w:p>
    <w:p w14:paraId="158F8DFD" w14:textId="77777777" w:rsidR="00A5184B" w:rsidRDefault="00A5184B">
      <w:pPr>
        <w:pStyle w:val="BodyText"/>
        <w:numPr>
          <w:ilvl w:val="0"/>
          <w:numId w:val="54"/>
        </w:numPr>
        <w:tabs>
          <w:tab w:val="left" w:pos="0"/>
        </w:tabs>
      </w:pPr>
      <w:proofErr w:type="spellStart"/>
      <w:r>
        <w:t>Load_CRNCYDEF.mailaddr</w:t>
      </w:r>
      <w:proofErr w:type="spellEnd"/>
      <w:r>
        <w:t>=Email addresses, where the log file is sent once the process is completed</w:t>
      </w:r>
    </w:p>
    <w:p w14:paraId="3F46D87C" w14:textId="77777777" w:rsidR="00A5184B" w:rsidRDefault="00A5184B">
      <w:pPr>
        <w:pStyle w:val="Heading3"/>
        <w:tabs>
          <w:tab w:val="left" w:pos="0"/>
        </w:tabs>
      </w:pPr>
      <w:bookmarkStart w:id="249" w:name="_Toc122505617"/>
      <w:r>
        <w:t>Syntax</w:t>
      </w:r>
      <w:bookmarkEnd w:id="249"/>
    </w:p>
    <w:p w14:paraId="1BEBE205" w14:textId="77777777" w:rsidR="00A5184B" w:rsidRDefault="00A5184B">
      <w:pPr>
        <w:pStyle w:val="BodyText"/>
      </w:pPr>
      <w:r>
        <w:t xml:space="preserve">ant -f build.xml </w:t>
      </w:r>
      <w:proofErr w:type="spellStart"/>
      <w:r>
        <w:t>Load_CRNCYDEF</w:t>
      </w:r>
      <w:proofErr w:type="spellEnd"/>
    </w:p>
    <w:p w14:paraId="434A8C8B" w14:textId="77777777" w:rsidR="00A5184B" w:rsidRDefault="00A5184B">
      <w:pPr>
        <w:pStyle w:val="BodyText"/>
      </w:pPr>
    </w:p>
    <w:p w14:paraId="1DFE8937" w14:textId="77777777" w:rsidR="00A5184B" w:rsidRDefault="00A5184B">
      <w:pPr>
        <w:pStyle w:val="Heading2"/>
        <w:tabs>
          <w:tab w:val="left" w:pos="0"/>
        </w:tabs>
      </w:pPr>
      <w:bookmarkStart w:id="250" w:name="__RefHeading__294_2075784457"/>
      <w:bookmarkStart w:id="251" w:name="__RefHeading__5647_2125000322"/>
      <w:bookmarkStart w:id="252" w:name="_Toc122505618"/>
      <w:bookmarkEnd w:id="250"/>
      <w:bookmarkEnd w:id="251"/>
      <w:r>
        <w:t>Load Denominations</w:t>
      </w:r>
      <w:bookmarkEnd w:id="252"/>
    </w:p>
    <w:p w14:paraId="48E2B8DB" w14:textId="77777777" w:rsidR="00A5184B" w:rsidRDefault="00A5184B">
      <w:pPr>
        <w:pStyle w:val="BodyText"/>
      </w:pPr>
      <w:r>
        <w:t xml:space="preserve">The </w:t>
      </w:r>
      <w:proofErr w:type="spellStart"/>
      <w:r>
        <w:t>Load_DENOMDEF</w:t>
      </w:r>
      <w:proofErr w:type="spellEnd"/>
      <w:r>
        <w:t xml:space="preserve"> batch file will load the denominations definition file, i.e. the file that supplies definition information for denominations. </w:t>
      </w:r>
    </w:p>
    <w:p w14:paraId="3CDA740A" w14:textId="77777777" w:rsidR="00A5184B" w:rsidRDefault="00A5184B">
      <w:pPr>
        <w:pStyle w:val="Heading3"/>
        <w:tabs>
          <w:tab w:val="left" w:pos="0"/>
        </w:tabs>
      </w:pPr>
      <w:bookmarkStart w:id="253" w:name="_Toc122505619"/>
      <w:r>
        <w:t>Properties</w:t>
      </w:r>
      <w:bookmarkEnd w:id="253"/>
    </w:p>
    <w:p w14:paraId="23A26C3E" w14:textId="77777777" w:rsidR="00A5184B" w:rsidRDefault="00A5184B">
      <w:pPr>
        <w:pStyle w:val="BodyText"/>
        <w:numPr>
          <w:ilvl w:val="0"/>
          <w:numId w:val="54"/>
        </w:numPr>
        <w:tabs>
          <w:tab w:val="left" w:pos="0"/>
        </w:tabs>
      </w:pPr>
      <w:proofErr w:type="spellStart"/>
      <w:r>
        <w:t>Load_DENOMDEF.loadfile</w:t>
      </w:r>
      <w:proofErr w:type="spellEnd"/>
      <w:r>
        <w:t>=Name of the file to be loaded. File must be in the import directory (e.g. C:\JRun\servers\default\opticash\import).  Supply only the Basic Filename - No path is necessary</w:t>
      </w:r>
    </w:p>
    <w:p w14:paraId="291F3A60" w14:textId="77777777" w:rsidR="00A5184B" w:rsidRDefault="00A5184B">
      <w:pPr>
        <w:pStyle w:val="BodyText"/>
        <w:numPr>
          <w:ilvl w:val="0"/>
          <w:numId w:val="54"/>
        </w:numPr>
        <w:tabs>
          <w:tab w:val="left" w:pos="0"/>
        </w:tabs>
      </w:pPr>
      <w:proofErr w:type="spellStart"/>
      <w:r>
        <w:t>Load_DENOMDEF.delim</w:t>
      </w:r>
      <w:proofErr w:type="spellEnd"/>
      <w:r>
        <w:t>=Supported separators – comma, tab</w:t>
      </w:r>
    </w:p>
    <w:p w14:paraId="2E0F4307" w14:textId="77777777" w:rsidR="00A5184B" w:rsidRDefault="00A5184B">
      <w:pPr>
        <w:pStyle w:val="BodyText"/>
        <w:numPr>
          <w:ilvl w:val="0"/>
          <w:numId w:val="54"/>
        </w:numPr>
        <w:tabs>
          <w:tab w:val="left" w:pos="0"/>
        </w:tabs>
      </w:pPr>
      <w:proofErr w:type="spellStart"/>
      <w:r>
        <w:t>Load_DENOMDEF.mailaddr</w:t>
      </w:r>
      <w:proofErr w:type="spellEnd"/>
      <w:r>
        <w:t>=Email addresses, where the log file is sent once the process is completed</w:t>
      </w:r>
    </w:p>
    <w:p w14:paraId="1A8B2854" w14:textId="77777777" w:rsidR="00A5184B" w:rsidRDefault="00A5184B">
      <w:pPr>
        <w:pStyle w:val="Heading3"/>
        <w:tabs>
          <w:tab w:val="left" w:pos="0"/>
        </w:tabs>
      </w:pPr>
      <w:bookmarkStart w:id="254" w:name="_Toc122505620"/>
      <w:r>
        <w:t>Syntax</w:t>
      </w:r>
      <w:bookmarkEnd w:id="254"/>
    </w:p>
    <w:p w14:paraId="6796EE9D" w14:textId="77777777" w:rsidR="00A5184B" w:rsidRDefault="00A5184B">
      <w:pPr>
        <w:pStyle w:val="BodyText"/>
      </w:pPr>
      <w:r>
        <w:t xml:space="preserve">ant -f build.xml </w:t>
      </w:r>
      <w:proofErr w:type="spellStart"/>
      <w:r>
        <w:t>Load_DENOMDEF</w:t>
      </w:r>
      <w:proofErr w:type="spellEnd"/>
    </w:p>
    <w:p w14:paraId="244CDD8B" w14:textId="77777777" w:rsidR="008D316B" w:rsidRDefault="008D316B">
      <w:pPr>
        <w:pStyle w:val="BodyText"/>
      </w:pPr>
    </w:p>
    <w:p w14:paraId="33DBF58A" w14:textId="77777777" w:rsidR="008D316B" w:rsidRDefault="008D316B" w:rsidP="008D316B">
      <w:pPr>
        <w:pStyle w:val="Heading2"/>
        <w:tabs>
          <w:tab w:val="left" w:pos="0"/>
        </w:tabs>
      </w:pPr>
      <w:bookmarkStart w:id="255" w:name="_Toc122505621"/>
      <w:r>
        <w:t>Extend Event Dates</w:t>
      </w:r>
      <w:bookmarkEnd w:id="255"/>
    </w:p>
    <w:p w14:paraId="18677305" w14:textId="77777777" w:rsidR="008D316B" w:rsidRDefault="008D316B" w:rsidP="008D316B">
      <w:pPr>
        <w:pStyle w:val="BodyText"/>
      </w:pPr>
      <w:r>
        <w:t>Process to extend event dates into future based on pre-existing Event rules.</w:t>
      </w:r>
    </w:p>
    <w:p w14:paraId="53B45005" w14:textId="77777777" w:rsidR="008D316B" w:rsidRDefault="008D316B" w:rsidP="008D316B">
      <w:pPr>
        <w:pStyle w:val="Heading3"/>
        <w:tabs>
          <w:tab w:val="left" w:pos="0"/>
        </w:tabs>
      </w:pPr>
      <w:bookmarkStart w:id="256" w:name="_Toc122505622"/>
      <w:r>
        <w:t>Properties</w:t>
      </w:r>
      <w:bookmarkEnd w:id="256"/>
    </w:p>
    <w:p w14:paraId="476EBB6A" w14:textId="77777777" w:rsidR="008D316B" w:rsidRDefault="008D316B" w:rsidP="008D316B">
      <w:pPr>
        <w:pStyle w:val="BodyText"/>
        <w:numPr>
          <w:ilvl w:val="0"/>
          <w:numId w:val="54"/>
        </w:numPr>
        <w:tabs>
          <w:tab w:val="left" w:pos="0"/>
        </w:tabs>
      </w:pPr>
      <w:proofErr w:type="spellStart"/>
      <w:r>
        <w:t>ExtendEventDates.startDate</w:t>
      </w:r>
      <w:proofErr w:type="spellEnd"/>
      <w:r>
        <w:t>=</w:t>
      </w:r>
      <w:r w:rsidR="008E48A8">
        <w:t>’default’ generates future event dates, ‘all’ generates past and future event dates, ‘</w:t>
      </w:r>
      <w:proofErr w:type="spellStart"/>
      <w:r w:rsidR="008E48A8">
        <w:t>ddmmyyyy</w:t>
      </w:r>
      <w:proofErr w:type="spellEnd"/>
      <w:r w:rsidR="008E48A8">
        <w:t>’ specific date given in this format generates event dates beginning at that date.</w:t>
      </w:r>
    </w:p>
    <w:p w14:paraId="7E18A50D" w14:textId="77777777" w:rsidR="008D316B" w:rsidRDefault="008D316B" w:rsidP="008D316B">
      <w:pPr>
        <w:pStyle w:val="BodyText"/>
        <w:numPr>
          <w:ilvl w:val="0"/>
          <w:numId w:val="54"/>
        </w:numPr>
        <w:tabs>
          <w:tab w:val="left" w:pos="0"/>
        </w:tabs>
      </w:pPr>
      <w:proofErr w:type="spellStart"/>
      <w:r>
        <w:lastRenderedPageBreak/>
        <w:t>ExtendEventDates.mailaddr</w:t>
      </w:r>
      <w:proofErr w:type="spellEnd"/>
      <w:r>
        <w:t>=Email address to which log file should be sent.</w:t>
      </w:r>
    </w:p>
    <w:p w14:paraId="1280D1DF" w14:textId="77777777" w:rsidR="008D316B" w:rsidRDefault="008D316B" w:rsidP="008D316B">
      <w:pPr>
        <w:pStyle w:val="BodyText"/>
        <w:numPr>
          <w:ilvl w:val="0"/>
          <w:numId w:val="54"/>
        </w:numPr>
      </w:pPr>
      <w:proofErr w:type="spellStart"/>
      <w:r w:rsidRPr="008D316B">
        <w:t>ExtendEventDates.overwrite</w:t>
      </w:r>
      <w:proofErr w:type="spellEnd"/>
      <w:r>
        <w:t>=</w:t>
      </w:r>
      <w:r w:rsidR="008E48A8" w:rsidRPr="008E48A8">
        <w:t xml:space="preserve"> </w:t>
      </w:r>
      <w:r w:rsidR="008E48A8">
        <w:t>'yes' removes event date entries and generates new entries. 'no' preserves existing event dates and only adds new event dates.</w:t>
      </w:r>
    </w:p>
    <w:p w14:paraId="73000C16" w14:textId="77777777" w:rsidR="008D316B" w:rsidRDefault="008D316B" w:rsidP="008D316B">
      <w:pPr>
        <w:pStyle w:val="Heading3"/>
        <w:tabs>
          <w:tab w:val="left" w:pos="0"/>
        </w:tabs>
      </w:pPr>
      <w:bookmarkStart w:id="257" w:name="_Toc122505623"/>
      <w:r>
        <w:t>Syntax</w:t>
      </w:r>
      <w:bookmarkEnd w:id="257"/>
      <w:r>
        <w:t xml:space="preserve"> </w:t>
      </w:r>
    </w:p>
    <w:p w14:paraId="63DC8B0C" w14:textId="77777777" w:rsidR="008D316B" w:rsidRDefault="008D316B">
      <w:pPr>
        <w:pStyle w:val="BodyText"/>
      </w:pPr>
      <w:r>
        <w:t xml:space="preserve">ant -f build.xml </w:t>
      </w:r>
      <w:proofErr w:type="spellStart"/>
      <w:r w:rsidRPr="008D316B">
        <w:t>ExtendEventDates</w:t>
      </w:r>
      <w:proofErr w:type="spellEnd"/>
    </w:p>
    <w:p w14:paraId="1ECF2A4C" w14:textId="77777777" w:rsidR="008E48A8" w:rsidRDefault="008E48A8">
      <w:pPr>
        <w:pStyle w:val="BodyText"/>
      </w:pPr>
    </w:p>
    <w:p w14:paraId="0C965E69" w14:textId="77777777" w:rsidR="008E48A8" w:rsidRDefault="008E48A8" w:rsidP="008E48A8">
      <w:pPr>
        <w:pStyle w:val="Heading2"/>
        <w:tabs>
          <w:tab w:val="left" w:pos="0"/>
        </w:tabs>
      </w:pPr>
      <w:bookmarkStart w:id="258" w:name="_Toc122505624"/>
      <w:r>
        <w:t>Load Event Definitions</w:t>
      </w:r>
      <w:bookmarkEnd w:id="258"/>
    </w:p>
    <w:p w14:paraId="7FB0897A" w14:textId="77777777" w:rsidR="008E48A8" w:rsidRDefault="008E48A8" w:rsidP="008E48A8">
      <w:pPr>
        <w:pStyle w:val="BodyText"/>
      </w:pPr>
      <w:r>
        <w:t>Process to input Event and Event Date definitions from a file.</w:t>
      </w:r>
    </w:p>
    <w:p w14:paraId="32971B63" w14:textId="77777777" w:rsidR="008E48A8" w:rsidRDefault="008E48A8" w:rsidP="008E48A8">
      <w:pPr>
        <w:pStyle w:val="Heading3"/>
        <w:tabs>
          <w:tab w:val="left" w:pos="0"/>
        </w:tabs>
      </w:pPr>
      <w:bookmarkStart w:id="259" w:name="_Toc122505625"/>
      <w:r>
        <w:t>Properties</w:t>
      </w:r>
      <w:bookmarkEnd w:id="259"/>
    </w:p>
    <w:p w14:paraId="6A02676D" w14:textId="77777777" w:rsidR="008E48A8" w:rsidRDefault="008E48A8" w:rsidP="008E48A8">
      <w:pPr>
        <w:pStyle w:val="BodyText"/>
        <w:numPr>
          <w:ilvl w:val="0"/>
          <w:numId w:val="54"/>
        </w:numPr>
      </w:pPr>
      <w:proofErr w:type="spellStart"/>
      <w:r w:rsidRPr="008E48A8">
        <w:t>Load_Event_Definitions.loadfile</w:t>
      </w:r>
      <w:proofErr w:type="spellEnd"/>
      <w:r>
        <w:t>=</w:t>
      </w:r>
      <w:r w:rsidR="000216EF">
        <w:t>Input file name.</w:t>
      </w:r>
    </w:p>
    <w:p w14:paraId="79469EDB" w14:textId="77777777" w:rsidR="008E48A8" w:rsidRDefault="008E48A8" w:rsidP="008E48A8">
      <w:pPr>
        <w:pStyle w:val="BodyText"/>
        <w:numPr>
          <w:ilvl w:val="0"/>
          <w:numId w:val="54"/>
        </w:numPr>
      </w:pPr>
      <w:proofErr w:type="spellStart"/>
      <w:r w:rsidRPr="008E48A8">
        <w:t>Load_Event_Definitions.delim</w:t>
      </w:r>
      <w:proofErr w:type="spellEnd"/>
      <w:r>
        <w:t>=</w:t>
      </w:r>
      <w:r w:rsidR="000216EF">
        <w:t xml:space="preserve"> Supported separators - ’comma’, ‘tab’, ‘semicolon’</w:t>
      </w:r>
    </w:p>
    <w:p w14:paraId="2A1F1BA0" w14:textId="77777777" w:rsidR="008E48A8" w:rsidRDefault="000216EF" w:rsidP="000216EF">
      <w:pPr>
        <w:pStyle w:val="BodyText"/>
        <w:numPr>
          <w:ilvl w:val="0"/>
          <w:numId w:val="54"/>
        </w:numPr>
      </w:pPr>
      <w:proofErr w:type="spellStart"/>
      <w:r w:rsidRPr="000216EF">
        <w:t>Load_Event_Definitions</w:t>
      </w:r>
      <w:r w:rsidR="008E48A8">
        <w:t>.mailaddr</w:t>
      </w:r>
      <w:proofErr w:type="spellEnd"/>
      <w:r w:rsidR="008E48A8">
        <w:t>=Email address to which log file should be sent.</w:t>
      </w:r>
    </w:p>
    <w:p w14:paraId="067380CE" w14:textId="77777777" w:rsidR="008E48A8" w:rsidRDefault="008E48A8" w:rsidP="008E48A8">
      <w:pPr>
        <w:pStyle w:val="Heading3"/>
        <w:tabs>
          <w:tab w:val="left" w:pos="0"/>
        </w:tabs>
      </w:pPr>
      <w:bookmarkStart w:id="260" w:name="_Toc122505626"/>
      <w:r>
        <w:t>Syntax</w:t>
      </w:r>
      <w:bookmarkEnd w:id="260"/>
      <w:r>
        <w:t xml:space="preserve"> </w:t>
      </w:r>
    </w:p>
    <w:p w14:paraId="18210161" w14:textId="77777777" w:rsidR="008E48A8" w:rsidRDefault="008E48A8" w:rsidP="008E48A8">
      <w:pPr>
        <w:pStyle w:val="BodyText"/>
      </w:pPr>
      <w:r>
        <w:t xml:space="preserve">ant -f build.xml </w:t>
      </w:r>
      <w:proofErr w:type="spellStart"/>
      <w:r w:rsidR="000216EF" w:rsidRPr="000216EF">
        <w:t>Load_Event_Definitions</w:t>
      </w:r>
      <w:proofErr w:type="spellEnd"/>
    </w:p>
    <w:p w14:paraId="453EB5F6" w14:textId="77777777" w:rsidR="00A5184B" w:rsidRDefault="00A5184B">
      <w:pPr>
        <w:pStyle w:val="BodyText"/>
      </w:pPr>
    </w:p>
    <w:p w14:paraId="11D78266" w14:textId="77777777" w:rsidR="00902C42" w:rsidRDefault="00902C42" w:rsidP="00902C42">
      <w:pPr>
        <w:pStyle w:val="Heading2"/>
        <w:tabs>
          <w:tab w:val="left" w:pos="0"/>
        </w:tabs>
      </w:pPr>
      <w:bookmarkStart w:id="261" w:name="_Toc122505627"/>
      <w:r>
        <w:t>Load Calendar Definitions</w:t>
      </w:r>
      <w:bookmarkEnd w:id="261"/>
    </w:p>
    <w:p w14:paraId="13B24957" w14:textId="77777777" w:rsidR="00902C42" w:rsidRDefault="00902C42" w:rsidP="00902C42">
      <w:pPr>
        <w:pStyle w:val="BodyText"/>
      </w:pPr>
      <w:r>
        <w:t>Process to input Calendar definitions from a file.</w:t>
      </w:r>
    </w:p>
    <w:p w14:paraId="39B4509E" w14:textId="77777777" w:rsidR="00902C42" w:rsidRDefault="00902C42" w:rsidP="00902C42">
      <w:pPr>
        <w:pStyle w:val="Heading3"/>
        <w:tabs>
          <w:tab w:val="left" w:pos="0"/>
        </w:tabs>
      </w:pPr>
      <w:bookmarkStart w:id="262" w:name="_Toc122505628"/>
      <w:r>
        <w:t>Properties</w:t>
      </w:r>
      <w:bookmarkEnd w:id="262"/>
    </w:p>
    <w:p w14:paraId="55859836" w14:textId="77777777" w:rsidR="00902C42" w:rsidRDefault="00902C42" w:rsidP="00902C42">
      <w:pPr>
        <w:pStyle w:val="BodyText"/>
        <w:numPr>
          <w:ilvl w:val="0"/>
          <w:numId w:val="54"/>
        </w:numPr>
      </w:pPr>
      <w:proofErr w:type="spellStart"/>
      <w:r w:rsidRPr="00902C42">
        <w:t>Load_Calendar_Definitions</w:t>
      </w:r>
      <w:r w:rsidRPr="008E48A8">
        <w:t>.loadfile</w:t>
      </w:r>
      <w:proofErr w:type="spellEnd"/>
      <w:r>
        <w:t>=Input file name.</w:t>
      </w:r>
    </w:p>
    <w:p w14:paraId="012D2F28" w14:textId="77777777" w:rsidR="00902C42" w:rsidRDefault="00902C42" w:rsidP="00902C42">
      <w:pPr>
        <w:pStyle w:val="BodyText"/>
        <w:numPr>
          <w:ilvl w:val="0"/>
          <w:numId w:val="54"/>
        </w:numPr>
      </w:pPr>
      <w:proofErr w:type="spellStart"/>
      <w:r w:rsidRPr="00902C42">
        <w:t>Load_Calendar_Definitions</w:t>
      </w:r>
      <w:r w:rsidRPr="008E48A8">
        <w:t>.delim</w:t>
      </w:r>
      <w:proofErr w:type="spellEnd"/>
      <w:r>
        <w:t>= Supported separators - ’comma’, ‘tab’, ‘semicolon’</w:t>
      </w:r>
    </w:p>
    <w:p w14:paraId="3D76B559" w14:textId="77777777" w:rsidR="00902C42" w:rsidRDefault="00902C42" w:rsidP="00902C42">
      <w:pPr>
        <w:pStyle w:val="BodyText"/>
        <w:numPr>
          <w:ilvl w:val="0"/>
          <w:numId w:val="54"/>
        </w:numPr>
      </w:pPr>
      <w:proofErr w:type="spellStart"/>
      <w:r w:rsidRPr="00902C42">
        <w:t>Load_Calendar_Definitions</w:t>
      </w:r>
      <w:r>
        <w:t>.mailaddr</w:t>
      </w:r>
      <w:proofErr w:type="spellEnd"/>
      <w:r>
        <w:t>=Email address to which log file should be sent.</w:t>
      </w:r>
    </w:p>
    <w:p w14:paraId="0E17EA6F" w14:textId="77777777" w:rsidR="00902C42" w:rsidRDefault="00902C42" w:rsidP="00902C42">
      <w:pPr>
        <w:pStyle w:val="Heading3"/>
        <w:tabs>
          <w:tab w:val="left" w:pos="0"/>
        </w:tabs>
      </w:pPr>
      <w:bookmarkStart w:id="263" w:name="_Toc122505629"/>
      <w:r>
        <w:t>Syntax</w:t>
      </w:r>
      <w:bookmarkEnd w:id="263"/>
      <w:r>
        <w:t xml:space="preserve"> </w:t>
      </w:r>
    </w:p>
    <w:p w14:paraId="46894DC2" w14:textId="77777777" w:rsidR="00902C42" w:rsidRDefault="00902C42" w:rsidP="00902C42">
      <w:pPr>
        <w:pStyle w:val="BodyText"/>
      </w:pPr>
      <w:r>
        <w:t xml:space="preserve">ant -f build.xml </w:t>
      </w:r>
      <w:proofErr w:type="spellStart"/>
      <w:r w:rsidRPr="00902C42">
        <w:t>Load_Calendar_Definitions</w:t>
      </w:r>
      <w:proofErr w:type="spellEnd"/>
    </w:p>
    <w:p w14:paraId="1C78F67A" w14:textId="77777777" w:rsidR="001704C9" w:rsidRDefault="001704C9" w:rsidP="00902C42">
      <w:pPr>
        <w:pStyle w:val="BodyText"/>
      </w:pPr>
    </w:p>
    <w:p w14:paraId="6794687B" w14:textId="77777777" w:rsidR="001704C9" w:rsidRDefault="001704C9" w:rsidP="001704C9">
      <w:pPr>
        <w:pStyle w:val="Heading2"/>
        <w:tabs>
          <w:tab w:val="left" w:pos="0"/>
        </w:tabs>
      </w:pPr>
      <w:bookmarkStart w:id="264" w:name="_Toc122505630"/>
      <w:r>
        <w:t>Output Cashpoint Definitions</w:t>
      </w:r>
      <w:bookmarkEnd w:id="264"/>
    </w:p>
    <w:p w14:paraId="43791F6F" w14:textId="77777777" w:rsidR="001704C9" w:rsidRDefault="001704C9" w:rsidP="001704C9">
      <w:pPr>
        <w:pStyle w:val="BodyText"/>
      </w:pPr>
      <w:r>
        <w:t xml:space="preserve">The </w:t>
      </w:r>
      <w:proofErr w:type="spellStart"/>
      <w:r w:rsidRPr="001704C9">
        <w:t>CpDef_Output</w:t>
      </w:r>
      <w:proofErr w:type="spellEnd"/>
      <w:r>
        <w:t xml:space="preserve"> batch process will output the cashpoints definition file.</w:t>
      </w:r>
    </w:p>
    <w:p w14:paraId="18B7BC9E" w14:textId="77777777" w:rsidR="001704C9" w:rsidRDefault="001704C9" w:rsidP="001704C9">
      <w:pPr>
        <w:pStyle w:val="Heading3"/>
        <w:tabs>
          <w:tab w:val="left" w:pos="0"/>
        </w:tabs>
      </w:pPr>
      <w:bookmarkStart w:id="265" w:name="_Toc122505631"/>
      <w:r>
        <w:t>Properties</w:t>
      </w:r>
      <w:bookmarkEnd w:id="265"/>
    </w:p>
    <w:p w14:paraId="5BCBC453" w14:textId="77777777" w:rsidR="001704C9" w:rsidRDefault="001704C9" w:rsidP="001704C9">
      <w:pPr>
        <w:pStyle w:val="BodyText"/>
        <w:numPr>
          <w:ilvl w:val="0"/>
          <w:numId w:val="54"/>
        </w:numPr>
      </w:pPr>
      <w:proofErr w:type="spellStart"/>
      <w:r w:rsidRPr="001704C9">
        <w:t>CpDef_Output.groupid</w:t>
      </w:r>
      <w:proofErr w:type="spellEnd"/>
      <w:r>
        <w:t xml:space="preserve">=Name of an </w:t>
      </w:r>
      <w:proofErr w:type="spellStart"/>
      <w:r>
        <w:t>OptiCash</w:t>
      </w:r>
      <w:proofErr w:type="spellEnd"/>
      <w:r>
        <w:t xml:space="preserve"> Group which contains the ATMs and Branches to be included in this output file.</w:t>
      </w:r>
    </w:p>
    <w:p w14:paraId="33379692" w14:textId="77777777" w:rsidR="001704C9" w:rsidRDefault="001704C9" w:rsidP="001704C9">
      <w:pPr>
        <w:pStyle w:val="BodyText"/>
        <w:numPr>
          <w:ilvl w:val="0"/>
          <w:numId w:val="54"/>
        </w:numPr>
        <w:tabs>
          <w:tab w:val="left" w:pos="0"/>
        </w:tabs>
      </w:pPr>
      <w:proofErr w:type="spellStart"/>
      <w:r w:rsidRPr="001704C9">
        <w:t>CpDef_Output</w:t>
      </w:r>
      <w:r>
        <w:t>.delim</w:t>
      </w:r>
      <w:proofErr w:type="spellEnd"/>
      <w:r>
        <w:t>=Supported separators - comma, tab</w:t>
      </w:r>
    </w:p>
    <w:p w14:paraId="76982086" w14:textId="77777777" w:rsidR="001704C9" w:rsidRDefault="001704C9" w:rsidP="001704C9">
      <w:pPr>
        <w:pStyle w:val="BodyText"/>
        <w:numPr>
          <w:ilvl w:val="0"/>
          <w:numId w:val="54"/>
        </w:numPr>
      </w:pPr>
      <w:proofErr w:type="spellStart"/>
      <w:r w:rsidRPr="001704C9">
        <w:t>CpDef_Output.filename</w:t>
      </w:r>
      <w:proofErr w:type="spellEnd"/>
      <w:r>
        <w:t xml:space="preserve">=File name for output file that will be created. Extension is not needed: it will be added based on your choice of </w:t>
      </w:r>
      <w:proofErr w:type="spellStart"/>
      <w:r>
        <w:t>delim</w:t>
      </w:r>
      <w:proofErr w:type="spellEnd"/>
      <w:r>
        <w:t xml:space="preserve"> above.</w:t>
      </w:r>
    </w:p>
    <w:p w14:paraId="4524AB71" w14:textId="77777777" w:rsidR="001704C9" w:rsidRDefault="001704C9" w:rsidP="001704C9">
      <w:pPr>
        <w:pStyle w:val="BodyText"/>
        <w:numPr>
          <w:ilvl w:val="0"/>
          <w:numId w:val="54"/>
        </w:numPr>
        <w:tabs>
          <w:tab w:val="left" w:pos="0"/>
        </w:tabs>
      </w:pPr>
      <w:proofErr w:type="spellStart"/>
      <w:r w:rsidRPr="001704C9">
        <w:t>CpDef_Output</w:t>
      </w:r>
      <w:r>
        <w:t>.mailaddr</w:t>
      </w:r>
      <w:proofErr w:type="spellEnd"/>
      <w:r>
        <w:t>=Email addresses, where the log file is sent once the process is completed</w:t>
      </w:r>
    </w:p>
    <w:p w14:paraId="2AD1E425" w14:textId="77777777" w:rsidR="001704C9" w:rsidRDefault="001704C9" w:rsidP="001704C9">
      <w:pPr>
        <w:pStyle w:val="Heading3"/>
        <w:tabs>
          <w:tab w:val="left" w:pos="0"/>
        </w:tabs>
      </w:pPr>
      <w:bookmarkStart w:id="266" w:name="_Toc122505632"/>
      <w:r>
        <w:t>Syntax</w:t>
      </w:r>
      <w:bookmarkEnd w:id="266"/>
    </w:p>
    <w:p w14:paraId="512A2DF7" w14:textId="77777777" w:rsidR="001704C9" w:rsidRDefault="001704C9" w:rsidP="00902C42">
      <w:pPr>
        <w:pStyle w:val="BodyText"/>
      </w:pPr>
      <w:r>
        <w:t xml:space="preserve">ant -f build.xml </w:t>
      </w:r>
      <w:proofErr w:type="spellStart"/>
      <w:r w:rsidRPr="001704C9">
        <w:t>CpDef_Output</w:t>
      </w:r>
      <w:proofErr w:type="spellEnd"/>
    </w:p>
    <w:p w14:paraId="5A32445B" w14:textId="77777777" w:rsidR="00902C42" w:rsidRDefault="00902C42">
      <w:pPr>
        <w:pStyle w:val="BodyText"/>
      </w:pPr>
    </w:p>
    <w:p w14:paraId="557538EA" w14:textId="77777777" w:rsidR="00A5184B" w:rsidRDefault="00A5184B">
      <w:pPr>
        <w:pStyle w:val="Heading2"/>
        <w:tabs>
          <w:tab w:val="left" w:pos="0"/>
        </w:tabs>
      </w:pPr>
      <w:bookmarkStart w:id="267" w:name="__RefHeading__296_2075784457"/>
      <w:bookmarkStart w:id="268" w:name="__RefHeading__5649_2125000322"/>
      <w:bookmarkStart w:id="269" w:name="_Toc122505633"/>
      <w:bookmarkEnd w:id="267"/>
      <w:bookmarkEnd w:id="268"/>
      <w:r>
        <w:t>Output Orders</w:t>
      </w:r>
      <w:bookmarkEnd w:id="269"/>
    </w:p>
    <w:p w14:paraId="0D154B64" w14:textId="77777777" w:rsidR="00A5184B" w:rsidRDefault="001704C9">
      <w:pPr>
        <w:pStyle w:val="BodyText"/>
      </w:pPr>
      <w:r>
        <w:t xml:space="preserve">The </w:t>
      </w:r>
      <w:proofErr w:type="spellStart"/>
      <w:r>
        <w:t>Orders_Output</w:t>
      </w:r>
      <w:proofErr w:type="spellEnd"/>
      <w:r>
        <w:t xml:space="preserve"> batch process</w:t>
      </w:r>
      <w:r w:rsidR="00A5184B">
        <w:t xml:space="preserve"> will output the orders output file that </w:t>
      </w:r>
      <w:r w:rsidR="00D77697">
        <w:t>can be used to provide the</w:t>
      </w:r>
      <w:r w:rsidR="00A5184B">
        <w:t xml:space="preserve"> host system with daily orders information. Refer to the document </w:t>
      </w:r>
      <w:proofErr w:type="spellStart"/>
      <w:r w:rsidR="00A5184B">
        <w:t>OptiCash</w:t>
      </w:r>
      <w:proofErr w:type="spellEnd"/>
      <w:r w:rsidR="00A5184B">
        <w:t xml:space="preserve"> Input/Output Formats for more information about this output format.</w:t>
      </w:r>
    </w:p>
    <w:p w14:paraId="04FA01C4" w14:textId="77777777" w:rsidR="00A5184B" w:rsidRDefault="00A5184B">
      <w:pPr>
        <w:pStyle w:val="Heading3"/>
        <w:tabs>
          <w:tab w:val="left" w:pos="0"/>
        </w:tabs>
      </w:pPr>
      <w:bookmarkStart w:id="270" w:name="_Toc122505634"/>
      <w:r>
        <w:t>Properties</w:t>
      </w:r>
      <w:bookmarkEnd w:id="270"/>
    </w:p>
    <w:p w14:paraId="062265CB" w14:textId="77777777" w:rsidR="00A5184B" w:rsidRDefault="00A5184B">
      <w:pPr>
        <w:pStyle w:val="BodyText"/>
        <w:numPr>
          <w:ilvl w:val="0"/>
          <w:numId w:val="54"/>
        </w:numPr>
        <w:tabs>
          <w:tab w:val="left" w:pos="0"/>
        </w:tabs>
      </w:pPr>
      <w:proofErr w:type="spellStart"/>
      <w:r>
        <w:t>Orders_Output.delim</w:t>
      </w:r>
      <w:proofErr w:type="spellEnd"/>
      <w:r>
        <w:t xml:space="preserve">=Supported separators - comma, tab, none.   ‘Comma’ or ‘Tab’ is used with regular </w:t>
      </w:r>
      <w:r w:rsidR="00061D25">
        <w:t>(</w:t>
      </w:r>
      <w:proofErr w:type="spellStart"/>
      <w:r w:rsidR="00061D25">
        <w:t>OptiCash</w:t>
      </w:r>
      <w:proofErr w:type="spellEnd"/>
      <w:r w:rsidR="00061D25">
        <w:t xml:space="preserve"> Format </w:t>
      </w:r>
      <w:r w:rsidR="00061D25">
        <w:lastRenderedPageBreak/>
        <w:t>5), Enhanced, DEL2 and DEL3</w:t>
      </w:r>
      <w:r w:rsidR="003A6C74">
        <w:t xml:space="preserve"> format</w:t>
      </w:r>
      <w:r w:rsidR="00061D25">
        <w:t>s</w:t>
      </w:r>
      <w:r>
        <w:t xml:space="preserve">. </w:t>
      </w:r>
      <w:r w:rsidR="003A6C74">
        <w:t>‘None’ is</w:t>
      </w:r>
      <w:r w:rsidR="00061D25">
        <w:t xml:space="preserve"> only</w:t>
      </w:r>
      <w:r w:rsidR="003A6C74">
        <w:t xml:space="preserve"> used for </w:t>
      </w:r>
      <w:r w:rsidR="00061D25">
        <w:t>DEL1, RTR1, or DEL4 formats.</w:t>
      </w:r>
    </w:p>
    <w:p w14:paraId="70A7C8F3" w14:textId="77777777" w:rsidR="00A5184B" w:rsidRDefault="00A5184B">
      <w:pPr>
        <w:pStyle w:val="BodyText"/>
        <w:numPr>
          <w:ilvl w:val="0"/>
          <w:numId w:val="54"/>
        </w:numPr>
        <w:tabs>
          <w:tab w:val="left" w:pos="0"/>
        </w:tabs>
      </w:pPr>
      <w:proofErr w:type="spellStart"/>
      <w:r>
        <w:t>Orders_Output.setid</w:t>
      </w:r>
      <w:proofErr w:type="spellEnd"/>
      <w:r>
        <w:t>=Processing Set Id</w:t>
      </w:r>
    </w:p>
    <w:p w14:paraId="6FD518EC" w14:textId="77777777" w:rsidR="00A5184B" w:rsidRDefault="00A5184B">
      <w:pPr>
        <w:pStyle w:val="BodyText"/>
        <w:numPr>
          <w:ilvl w:val="0"/>
          <w:numId w:val="54"/>
        </w:numPr>
        <w:tabs>
          <w:tab w:val="left" w:pos="0"/>
        </w:tabs>
      </w:pPr>
      <w:proofErr w:type="spellStart"/>
      <w:r>
        <w:t>Orders_Output.mailaddr</w:t>
      </w:r>
      <w:proofErr w:type="spellEnd"/>
      <w:r>
        <w:t>=Email addresses, where the log file is sent once the process is completed</w:t>
      </w:r>
    </w:p>
    <w:p w14:paraId="5D29FF4F" w14:textId="77777777" w:rsidR="00A5184B" w:rsidRDefault="00A5184B">
      <w:pPr>
        <w:pStyle w:val="BodyText"/>
        <w:numPr>
          <w:ilvl w:val="0"/>
          <w:numId w:val="54"/>
        </w:numPr>
        <w:tabs>
          <w:tab w:val="left" w:pos="0"/>
        </w:tabs>
      </w:pPr>
      <w:proofErr w:type="spellStart"/>
      <w:r>
        <w:t>Orders_Output.tran</w:t>
      </w:r>
      <w:r w:rsidR="00061D25">
        <w:t>smit</w:t>
      </w:r>
      <w:proofErr w:type="spellEnd"/>
      <w:r w:rsidR="00061D25">
        <w:t xml:space="preserve">=Transmit Task (WFTRANSMIT1, </w:t>
      </w:r>
      <w:r>
        <w:t>WF</w:t>
      </w:r>
      <w:r w:rsidR="00061D25">
        <w:t xml:space="preserve">TRANSMIT2, or </w:t>
      </w:r>
      <w:r>
        <w:t>WFTRANSMIT3)</w:t>
      </w:r>
    </w:p>
    <w:p w14:paraId="2F3450FE" w14:textId="77777777" w:rsidR="00A5184B" w:rsidRDefault="00A5184B">
      <w:pPr>
        <w:pStyle w:val="BodyText"/>
        <w:numPr>
          <w:ilvl w:val="0"/>
          <w:numId w:val="54"/>
        </w:numPr>
        <w:tabs>
          <w:tab w:val="left" w:pos="0"/>
        </w:tabs>
      </w:pPr>
      <w:proofErr w:type="spellStart"/>
      <w:r>
        <w:t>Orders_Output.oformat</w:t>
      </w:r>
      <w:proofErr w:type="spellEnd"/>
      <w:r>
        <w:t>=</w:t>
      </w:r>
      <w:r w:rsidR="00061D25">
        <w:t xml:space="preserve">Output Format (blank, </w:t>
      </w:r>
      <w:r>
        <w:t>ENHANCED</w:t>
      </w:r>
      <w:r w:rsidR="00061D25">
        <w:t>, DEL2, DEL3, DEL1, RTR1, or DEL4)</w:t>
      </w:r>
    </w:p>
    <w:p w14:paraId="0513EB35" w14:textId="77777777" w:rsidR="00A5184B" w:rsidRDefault="00A5184B">
      <w:pPr>
        <w:pStyle w:val="Heading3"/>
        <w:tabs>
          <w:tab w:val="left" w:pos="0"/>
        </w:tabs>
      </w:pPr>
      <w:bookmarkStart w:id="271" w:name="_Toc122505635"/>
      <w:r>
        <w:t>Syntax</w:t>
      </w:r>
      <w:bookmarkEnd w:id="271"/>
    </w:p>
    <w:p w14:paraId="6832F5F1" w14:textId="77777777" w:rsidR="00A5184B" w:rsidRDefault="00A5184B">
      <w:pPr>
        <w:pStyle w:val="BodyText"/>
      </w:pPr>
      <w:r>
        <w:t xml:space="preserve">ant -f build.xml </w:t>
      </w:r>
      <w:proofErr w:type="spellStart"/>
      <w:r>
        <w:t>Orders_Output</w:t>
      </w:r>
      <w:proofErr w:type="spellEnd"/>
    </w:p>
    <w:p w14:paraId="06120668" w14:textId="77777777" w:rsidR="00B3384E" w:rsidRDefault="00B3384E">
      <w:pPr>
        <w:pStyle w:val="BodyText"/>
      </w:pPr>
    </w:p>
    <w:p w14:paraId="7C8C6DD0" w14:textId="77777777" w:rsidR="009578C7" w:rsidRDefault="009578C7">
      <w:pPr>
        <w:pStyle w:val="BodyText"/>
      </w:pPr>
    </w:p>
    <w:p w14:paraId="325DC0F2" w14:textId="77777777" w:rsidR="009578C7" w:rsidRDefault="009578C7">
      <w:pPr>
        <w:pStyle w:val="BodyText"/>
      </w:pPr>
    </w:p>
    <w:p w14:paraId="51BFCB78" w14:textId="77777777" w:rsidR="009578C7" w:rsidRDefault="009578C7">
      <w:pPr>
        <w:pStyle w:val="BodyText"/>
      </w:pPr>
    </w:p>
    <w:p w14:paraId="45EDA657" w14:textId="77777777" w:rsidR="009578C7" w:rsidRDefault="009578C7">
      <w:pPr>
        <w:pStyle w:val="BodyText"/>
      </w:pPr>
    </w:p>
    <w:p w14:paraId="49133916" w14:textId="77777777" w:rsidR="009578C7" w:rsidRDefault="009578C7">
      <w:pPr>
        <w:pStyle w:val="BodyText"/>
      </w:pPr>
    </w:p>
    <w:p w14:paraId="0181E6E6" w14:textId="77777777" w:rsidR="00B3384E" w:rsidRDefault="00B3384E" w:rsidP="00B3384E">
      <w:pPr>
        <w:pStyle w:val="Heading2"/>
        <w:tabs>
          <w:tab w:val="left" w:pos="0"/>
        </w:tabs>
      </w:pPr>
      <w:bookmarkStart w:id="272" w:name="_Toc122505636"/>
      <w:r>
        <w:t>Pre-emptive Alerts</w:t>
      </w:r>
      <w:bookmarkEnd w:id="272"/>
    </w:p>
    <w:p w14:paraId="6F83BA3A" w14:textId="77777777" w:rsidR="00B3384E" w:rsidRDefault="00B3384E" w:rsidP="00B3384E">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w:t>
      </w:r>
      <w:r w:rsidR="00DC4766">
        <w:t xml:space="preserve">Determines if cashpoint has pre-emptive alerts. </w:t>
      </w:r>
    </w:p>
    <w:p w14:paraId="2B8C3783" w14:textId="77777777" w:rsidR="00B3384E" w:rsidRDefault="00B3384E" w:rsidP="00B3384E">
      <w:pPr>
        <w:pStyle w:val="Heading3"/>
        <w:tabs>
          <w:tab w:val="left" w:pos="0"/>
        </w:tabs>
      </w:pPr>
      <w:bookmarkStart w:id="273" w:name="_Toc122505637"/>
      <w:r>
        <w:t>Properties</w:t>
      </w:r>
      <w:bookmarkEnd w:id="273"/>
    </w:p>
    <w:p w14:paraId="3D3A65F2" w14:textId="77777777" w:rsidR="00B3384E" w:rsidRDefault="00951F07" w:rsidP="00951F07">
      <w:pPr>
        <w:pStyle w:val="BodyText"/>
        <w:numPr>
          <w:ilvl w:val="0"/>
          <w:numId w:val="54"/>
        </w:numPr>
      </w:pPr>
      <w:proofErr w:type="spellStart"/>
      <w:r w:rsidRPr="00951F07">
        <w:t>Preem</w:t>
      </w:r>
      <w:r w:rsidR="000D6D48">
        <w:t>p</w:t>
      </w:r>
      <w:r w:rsidRPr="00951F07">
        <w:t>tive_Alerts</w:t>
      </w:r>
      <w:r w:rsidR="00B3384E" w:rsidRPr="00336936">
        <w:t>.cashpGroup_id</w:t>
      </w:r>
      <w:proofErr w:type="spellEnd"/>
      <w:r w:rsidR="00B3384E">
        <w:t xml:space="preserve">=Cashpoint Group holding cashpoint IDs to run </w:t>
      </w:r>
      <w:r w:rsidR="00747D3E">
        <w:t>pre-emptive alerts</w:t>
      </w:r>
      <w:r w:rsidR="00B3384E">
        <w:t xml:space="preserve"> process with</w:t>
      </w:r>
    </w:p>
    <w:p w14:paraId="0465C817" w14:textId="77777777" w:rsidR="00B3384E" w:rsidRDefault="00B3384E" w:rsidP="00B3384E">
      <w:pPr>
        <w:pStyle w:val="Heading3"/>
        <w:tabs>
          <w:tab w:val="left" w:pos="0"/>
        </w:tabs>
      </w:pPr>
      <w:bookmarkStart w:id="274" w:name="_Toc122505638"/>
      <w:r>
        <w:t>Syntax</w:t>
      </w:r>
      <w:bookmarkEnd w:id="274"/>
    </w:p>
    <w:p w14:paraId="4FB9BF4B" w14:textId="77777777" w:rsidR="00A5184B" w:rsidRDefault="0018543D">
      <w:pPr>
        <w:pStyle w:val="BodyText"/>
      </w:pPr>
      <w:r w:rsidRPr="0018543D">
        <w:t xml:space="preserve">ant -f build.xml </w:t>
      </w:r>
      <w:proofErr w:type="spellStart"/>
      <w:r w:rsidRPr="0018543D">
        <w:t>Preem</w:t>
      </w:r>
      <w:r w:rsidR="000D6D48">
        <w:t>p</w:t>
      </w:r>
      <w:r w:rsidRPr="0018543D">
        <w:t>tive_Alerts</w:t>
      </w:r>
      <w:proofErr w:type="spellEnd"/>
    </w:p>
    <w:p w14:paraId="23EC8F24" w14:textId="77777777" w:rsidR="0018543D" w:rsidRDefault="0018543D">
      <w:pPr>
        <w:pStyle w:val="BodyText"/>
      </w:pPr>
    </w:p>
    <w:p w14:paraId="453C2B53" w14:textId="77777777" w:rsidR="00D77697" w:rsidRDefault="00D77697" w:rsidP="00D77697">
      <w:pPr>
        <w:pStyle w:val="Heading2"/>
        <w:tabs>
          <w:tab w:val="left" w:pos="0"/>
        </w:tabs>
      </w:pPr>
      <w:bookmarkStart w:id="275" w:name="_Toc122505639"/>
      <w:r>
        <w:t>Recommendations Output</w:t>
      </w:r>
      <w:bookmarkEnd w:id="275"/>
    </w:p>
    <w:p w14:paraId="3056E16D" w14:textId="77777777" w:rsidR="00D77697" w:rsidRDefault="00D77697" w:rsidP="00D77697">
      <w:pPr>
        <w:pStyle w:val="BodyText"/>
      </w:pPr>
      <w:r>
        <w:t xml:space="preserve">The </w:t>
      </w:r>
      <w:proofErr w:type="spellStart"/>
      <w:r>
        <w:t>Recommendation_Output</w:t>
      </w:r>
      <w:proofErr w:type="spellEnd"/>
      <w:r>
        <w:t xml:space="preserve"> batch file will output the recommendation output file that can be used to provide the client’s host system with daily recommendation information. Refer to the document </w:t>
      </w:r>
      <w:proofErr w:type="spellStart"/>
      <w:r>
        <w:t>OptiCash</w:t>
      </w:r>
      <w:proofErr w:type="spellEnd"/>
      <w:r>
        <w:t xml:space="preserve"> Input/Output Formats for more information about this output format.</w:t>
      </w:r>
    </w:p>
    <w:p w14:paraId="1012D703" w14:textId="77777777" w:rsidR="00D77697" w:rsidRDefault="00D77697" w:rsidP="00D77697">
      <w:pPr>
        <w:pStyle w:val="Heading3"/>
        <w:tabs>
          <w:tab w:val="left" w:pos="0"/>
        </w:tabs>
      </w:pPr>
      <w:bookmarkStart w:id="276" w:name="_Toc122505640"/>
      <w:r>
        <w:t>Properties</w:t>
      </w:r>
      <w:bookmarkEnd w:id="276"/>
    </w:p>
    <w:p w14:paraId="3DCF3B59" w14:textId="77777777" w:rsidR="00D77697" w:rsidRDefault="00D77697" w:rsidP="00D77697">
      <w:pPr>
        <w:pStyle w:val="BodyText"/>
        <w:numPr>
          <w:ilvl w:val="0"/>
          <w:numId w:val="54"/>
        </w:numPr>
        <w:tabs>
          <w:tab w:val="left" w:pos="0"/>
        </w:tabs>
      </w:pPr>
      <w:proofErr w:type="spellStart"/>
      <w:r>
        <w:t>Recommendation_Output.delim</w:t>
      </w:r>
      <w:proofErr w:type="spellEnd"/>
      <w:r>
        <w:t>=Supported separators - comma, tab, none.   ‘Comma’ or ‘Tab’ is used with regular f</w:t>
      </w:r>
      <w:r w:rsidR="000B28D8">
        <w:t>ormats.</w:t>
      </w:r>
      <w:r>
        <w:t xml:space="preserve"> </w:t>
      </w:r>
      <w:r w:rsidR="003A6C74">
        <w:t>‘None’ is used for 422-format out</w:t>
      </w:r>
      <w:r>
        <w:t>put and has to be defined in conjunction with the input formats ‘ATM0’, ‘ATM1’, ‘BRANCH0’ or ‘BRANCH1’ available below.</w:t>
      </w:r>
    </w:p>
    <w:p w14:paraId="52249415" w14:textId="77777777" w:rsidR="00D77697" w:rsidRDefault="00D77697" w:rsidP="00D77697">
      <w:pPr>
        <w:pStyle w:val="BodyText"/>
        <w:numPr>
          <w:ilvl w:val="0"/>
          <w:numId w:val="54"/>
        </w:numPr>
        <w:tabs>
          <w:tab w:val="left" w:pos="0"/>
        </w:tabs>
      </w:pPr>
      <w:proofErr w:type="spellStart"/>
      <w:r>
        <w:t>Recommendation_Output.ofile</w:t>
      </w:r>
      <w:proofErr w:type="spellEnd"/>
      <w:r>
        <w:t>=File name for output file that will be created</w:t>
      </w:r>
    </w:p>
    <w:p w14:paraId="6051BFCB" w14:textId="77777777" w:rsidR="00D77697" w:rsidRDefault="00D77697" w:rsidP="00D77697">
      <w:pPr>
        <w:pStyle w:val="BodyText"/>
        <w:numPr>
          <w:ilvl w:val="0"/>
          <w:numId w:val="54"/>
        </w:numPr>
        <w:tabs>
          <w:tab w:val="left" w:pos="0"/>
        </w:tabs>
      </w:pPr>
      <w:proofErr w:type="spellStart"/>
      <w:r>
        <w:t>Recommendation_Output.setid</w:t>
      </w:r>
      <w:proofErr w:type="spellEnd"/>
      <w:r>
        <w:t>=Processing Set Id</w:t>
      </w:r>
    </w:p>
    <w:p w14:paraId="3B37CA9A" w14:textId="77777777" w:rsidR="00D77697" w:rsidRDefault="00D77697" w:rsidP="00D77697">
      <w:pPr>
        <w:pStyle w:val="BodyText"/>
        <w:numPr>
          <w:ilvl w:val="0"/>
          <w:numId w:val="54"/>
        </w:numPr>
        <w:tabs>
          <w:tab w:val="left" w:pos="0"/>
        </w:tabs>
      </w:pPr>
      <w:proofErr w:type="spellStart"/>
      <w:r>
        <w:t>Recommendation_Output.mailaddr</w:t>
      </w:r>
      <w:proofErr w:type="spellEnd"/>
      <w:r>
        <w:t>=Email addresses, where the log file is sent once the process is completed</w:t>
      </w:r>
    </w:p>
    <w:p w14:paraId="66645973" w14:textId="77777777" w:rsidR="00D77697" w:rsidRDefault="00D77697" w:rsidP="00D77697">
      <w:pPr>
        <w:pStyle w:val="BodyText"/>
        <w:numPr>
          <w:ilvl w:val="0"/>
          <w:numId w:val="54"/>
        </w:numPr>
        <w:tabs>
          <w:tab w:val="left" w:pos="0"/>
        </w:tabs>
      </w:pPr>
      <w:proofErr w:type="spellStart"/>
      <w:r>
        <w:t>Recommendation_Output.ofo</w:t>
      </w:r>
      <w:r w:rsidR="000B28D8">
        <w:t>rmat</w:t>
      </w:r>
      <w:proofErr w:type="spellEnd"/>
      <w:r w:rsidR="000B28D8">
        <w:t xml:space="preserve">=Output format. Leave blank for standard format. Or choose ‘ATM0’, ‘ATM1’, ‘BRANCH0’, or ‘BRANCH1’. Details of these formats can be found in document </w:t>
      </w:r>
      <w:proofErr w:type="spellStart"/>
      <w:r w:rsidR="000B28D8">
        <w:t>OptiCash</w:t>
      </w:r>
      <w:proofErr w:type="spellEnd"/>
      <w:r w:rsidR="000B28D8">
        <w:t xml:space="preserve"> Input/Output Formats.</w:t>
      </w:r>
    </w:p>
    <w:p w14:paraId="32C87302" w14:textId="77777777" w:rsidR="000B28D8" w:rsidRDefault="000B28D8" w:rsidP="00D77697">
      <w:pPr>
        <w:pStyle w:val="BodyText"/>
        <w:numPr>
          <w:ilvl w:val="0"/>
          <w:numId w:val="54"/>
        </w:numPr>
        <w:tabs>
          <w:tab w:val="left" w:pos="0"/>
        </w:tabs>
      </w:pPr>
      <w:proofErr w:type="spellStart"/>
      <w:r w:rsidRPr="00214BEA">
        <w:rPr>
          <w:lang w:val="fr-FR"/>
        </w:rPr>
        <w:t>Recommendation_Output.zrec</w:t>
      </w:r>
      <w:proofErr w:type="spellEnd"/>
      <w:r w:rsidRPr="00214BEA">
        <w:rPr>
          <w:lang w:val="fr-FR"/>
        </w:rPr>
        <w:t>=</w:t>
      </w:r>
      <w:proofErr w:type="spellStart"/>
      <w:r w:rsidRPr="00214BEA">
        <w:rPr>
          <w:lang w:val="fr-FR"/>
        </w:rPr>
        <w:t>Zero</w:t>
      </w:r>
      <w:proofErr w:type="spellEnd"/>
      <w:r w:rsidRPr="00214BEA">
        <w:rPr>
          <w:lang w:val="fr-FR"/>
        </w:rPr>
        <w:t xml:space="preserve"> </w:t>
      </w:r>
      <w:proofErr w:type="spellStart"/>
      <w:r w:rsidRPr="00214BEA">
        <w:rPr>
          <w:lang w:val="fr-FR"/>
        </w:rPr>
        <w:t>Recommendations</w:t>
      </w:r>
      <w:proofErr w:type="spellEnd"/>
      <w:r w:rsidRPr="00214BEA">
        <w:rPr>
          <w:lang w:val="fr-FR"/>
        </w:rPr>
        <w:t xml:space="preserve">. </w:t>
      </w:r>
      <w:r w:rsidR="003A6C74">
        <w:t>If left blank, no records will be created for cashpoints without recommendations. If desiring outputs to include an explicit zero record for cashpoints without recommendations, then put ‘</w:t>
      </w:r>
      <w:proofErr w:type="spellStart"/>
      <w:r w:rsidR="003A6C74">
        <w:t>zerorecommendations</w:t>
      </w:r>
      <w:proofErr w:type="spellEnd"/>
      <w:r w:rsidR="003A6C74">
        <w:t>’ here. Note: the ‘</w:t>
      </w:r>
      <w:proofErr w:type="spellStart"/>
      <w:r w:rsidR="003A6C74">
        <w:t>zerorecommendations</w:t>
      </w:r>
      <w:proofErr w:type="spellEnd"/>
      <w:r w:rsidR="003A6C74">
        <w:t>’ option should not be used with the standard output format.</w:t>
      </w:r>
    </w:p>
    <w:p w14:paraId="4EF0F296" w14:textId="77777777" w:rsidR="00D77697" w:rsidRDefault="00D77697" w:rsidP="00D77697">
      <w:pPr>
        <w:pStyle w:val="Heading3"/>
        <w:tabs>
          <w:tab w:val="left" w:pos="0"/>
        </w:tabs>
      </w:pPr>
      <w:bookmarkStart w:id="277" w:name="_Toc122505641"/>
      <w:r>
        <w:t>Syntax</w:t>
      </w:r>
      <w:bookmarkEnd w:id="277"/>
    </w:p>
    <w:p w14:paraId="0C973CB0" w14:textId="77777777" w:rsidR="00D77697" w:rsidRDefault="00D77697" w:rsidP="00D77697">
      <w:pPr>
        <w:pStyle w:val="BodyText"/>
      </w:pPr>
      <w:r>
        <w:t xml:space="preserve">ant -f build.xml </w:t>
      </w:r>
      <w:proofErr w:type="spellStart"/>
      <w:r>
        <w:t>Recommendation_Output</w:t>
      </w:r>
      <w:proofErr w:type="spellEnd"/>
    </w:p>
    <w:p w14:paraId="20FFD766" w14:textId="77777777" w:rsidR="00D77697" w:rsidRDefault="00D77697">
      <w:pPr>
        <w:pStyle w:val="BodyText"/>
      </w:pPr>
    </w:p>
    <w:p w14:paraId="11F72505" w14:textId="77777777" w:rsidR="00A5184B" w:rsidRDefault="00A5184B">
      <w:pPr>
        <w:pStyle w:val="Heading2"/>
        <w:tabs>
          <w:tab w:val="left" w:pos="0"/>
        </w:tabs>
      </w:pPr>
      <w:bookmarkStart w:id="278" w:name="__RefHeading__298_2075784457"/>
      <w:bookmarkStart w:id="279" w:name="__RefHeading__5651_2125000322"/>
      <w:bookmarkStart w:id="280" w:name="_Toc122505642"/>
      <w:bookmarkEnd w:id="278"/>
      <w:bookmarkEnd w:id="279"/>
      <w:r>
        <w:t>Run Recommendations</w:t>
      </w:r>
      <w:bookmarkEnd w:id="280"/>
    </w:p>
    <w:p w14:paraId="5153F6CC" w14:textId="77777777" w:rsidR="00A5184B" w:rsidRDefault="00A5184B">
      <w:pPr>
        <w:pStyle w:val="BodyText"/>
      </w:pPr>
      <w:r>
        <w:t xml:space="preserve">The </w:t>
      </w:r>
      <w:proofErr w:type="spellStart"/>
      <w:r>
        <w:t>Run_Recommendations</w:t>
      </w:r>
      <w:proofErr w:type="spellEnd"/>
      <w:r>
        <w:t xml:space="preserve"> batch file will generate recommendations for the specified recommendation Settings ID.  format.</w:t>
      </w:r>
    </w:p>
    <w:p w14:paraId="1D2FE2FA" w14:textId="77777777" w:rsidR="00A5184B" w:rsidRDefault="00A5184B">
      <w:pPr>
        <w:pStyle w:val="Heading3"/>
        <w:tabs>
          <w:tab w:val="left" w:pos="0"/>
        </w:tabs>
      </w:pPr>
      <w:bookmarkStart w:id="281" w:name="_Toc122505643"/>
      <w:r>
        <w:lastRenderedPageBreak/>
        <w:t>Properties</w:t>
      </w:r>
      <w:bookmarkEnd w:id="281"/>
    </w:p>
    <w:p w14:paraId="512355C1" w14:textId="77777777" w:rsidR="00A5184B" w:rsidRDefault="00A5184B">
      <w:pPr>
        <w:pStyle w:val="BodyText"/>
        <w:numPr>
          <w:ilvl w:val="0"/>
          <w:numId w:val="54"/>
        </w:numPr>
        <w:tabs>
          <w:tab w:val="left" w:pos="0"/>
        </w:tabs>
      </w:pPr>
      <w:proofErr w:type="spellStart"/>
      <w:r>
        <w:t>Run_Recommendations.ocgroup</w:t>
      </w:r>
      <w:proofErr w:type="spellEnd"/>
      <w:r>
        <w:t xml:space="preserve">=Valid user Group in </w:t>
      </w:r>
      <w:proofErr w:type="spellStart"/>
      <w:r>
        <w:t>OptiCash</w:t>
      </w:r>
      <w:proofErr w:type="spellEnd"/>
    </w:p>
    <w:p w14:paraId="539DAB26" w14:textId="77777777" w:rsidR="00A5184B" w:rsidRDefault="00A5184B">
      <w:pPr>
        <w:pStyle w:val="BodyText"/>
        <w:numPr>
          <w:ilvl w:val="0"/>
          <w:numId w:val="54"/>
        </w:numPr>
        <w:tabs>
          <w:tab w:val="left" w:pos="0"/>
        </w:tabs>
      </w:pPr>
      <w:proofErr w:type="spellStart"/>
      <w:r>
        <w:t>Run_Recommendations.ocsetid</w:t>
      </w:r>
      <w:proofErr w:type="spellEnd"/>
      <w:r>
        <w:t xml:space="preserve">=Valid Recommendation Settings ID (as </w:t>
      </w:r>
      <w:r w:rsidR="00DE7E23">
        <w:t xml:space="preserve">defined in </w:t>
      </w:r>
      <w:proofErr w:type="spellStart"/>
      <w:r w:rsidR="00DE7E23">
        <w:t>OptiCash</w:t>
      </w:r>
      <w:proofErr w:type="spellEnd"/>
      <w:r w:rsidR="00DE7E23">
        <w:t xml:space="preserve"> Processing &gt; Recommendations &gt;</w:t>
      </w:r>
      <w:r>
        <w:t xml:space="preserve"> Settings)</w:t>
      </w:r>
    </w:p>
    <w:p w14:paraId="62BBA912" w14:textId="77777777" w:rsidR="00A5184B" w:rsidRDefault="00A5184B">
      <w:pPr>
        <w:pStyle w:val="Heading3"/>
        <w:tabs>
          <w:tab w:val="left" w:pos="0"/>
        </w:tabs>
      </w:pPr>
      <w:bookmarkStart w:id="282" w:name="_Toc122505644"/>
      <w:r>
        <w:t>Syntax</w:t>
      </w:r>
      <w:bookmarkEnd w:id="282"/>
    </w:p>
    <w:p w14:paraId="5451F054" w14:textId="77777777" w:rsidR="00A5184B" w:rsidRDefault="00A5184B">
      <w:pPr>
        <w:pStyle w:val="BodyText"/>
      </w:pPr>
      <w:r>
        <w:t xml:space="preserve">ant -f build.xml </w:t>
      </w:r>
      <w:proofErr w:type="spellStart"/>
      <w:r>
        <w:t>Run_Recommendations</w:t>
      </w:r>
      <w:proofErr w:type="spellEnd"/>
    </w:p>
    <w:p w14:paraId="667DA9B8" w14:textId="77777777" w:rsidR="00D771D0" w:rsidRDefault="00D771D0">
      <w:pPr>
        <w:pStyle w:val="BodyText"/>
      </w:pPr>
    </w:p>
    <w:p w14:paraId="7DE4E490" w14:textId="77777777" w:rsidR="00454F6E" w:rsidRDefault="00454F6E" w:rsidP="00454F6E">
      <w:pPr>
        <w:pStyle w:val="Heading2"/>
        <w:tabs>
          <w:tab w:val="left" w:pos="0"/>
        </w:tabs>
      </w:pPr>
      <w:bookmarkStart w:id="283" w:name="_Toc122505645"/>
      <w:r>
        <w:t xml:space="preserve">Run Recommendations </w:t>
      </w:r>
      <w:proofErr w:type="spellStart"/>
      <w:r>
        <w:t>OptiTransport</w:t>
      </w:r>
      <w:bookmarkEnd w:id="283"/>
      <w:proofErr w:type="spellEnd"/>
    </w:p>
    <w:p w14:paraId="512157A8" w14:textId="77777777" w:rsidR="00454F6E" w:rsidRDefault="00454F6E" w:rsidP="00454F6E">
      <w:pPr>
        <w:pStyle w:val="BodyText"/>
      </w:pPr>
      <w:r>
        <w:t xml:space="preserve">This process creates recommendations using </w:t>
      </w:r>
      <w:proofErr w:type="spellStart"/>
      <w:r>
        <w:t>OptiTransport</w:t>
      </w:r>
      <w:proofErr w:type="spellEnd"/>
      <w:r>
        <w:t xml:space="preserve"> route definitions and constraints. </w:t>
      </w:r>
    </w:p>
    <w:p w14:paraId="072C9EE0" w14:textId="77777777" w:rsidR="00454F6E" w:rsidRDefault="00454F6E" w:rsidP="00454F6E">
      <w:pPr>
        <w:pStyle w:val="Heading3"/>
        <w:tabs>
          <w:tab w:val="left" w:pos="0"/>
        </w:tabs>
      </w:pPr>
      <w:bookmarkStart w:id="284" w:name="_Toc122505646"/>
      <w:r>
        <w:t>Properties</w:t>
      </w:r>
      <w:bookmarkEnd w:id="284"/>
    </w:p>
    <w:p w14:paraId="55D7BEDB" w14:textId="77777777" w:rsidR="00454F6E" w:rsidRDefault="00454F6E" w:rsidP="00454F6E">
      <w:pPr>
        <w:pStyle w:val="BodyText"/>
        <w:numPr>
          <w:ilvl w:val="0"/>
          <w:numId w:val="54"/>
        </w:numPr>
      </w:pPr>
      <w:proofErr w:type="spellStart"/>
      <w:r w:rsidRPr="00634CE3">
        <w:t>Run_Recommendations_OptiTransport.routesGroup</w:t>
      </w:r>
      <w:proofErr w:type="spellEnd"/>
      <w:r>
        <w:t xml:space="preserve"> </w:t>
      </w:r>
      <w:r w:rsidRPr="00634CE3">
        <w:t>=</w:t>
      </w:r>
      <w:r>
        <w:t xml:space="preserve"> ID of an existing </w:t>
      </w:r>
      <w:proofErr w:type="spellStart"/>
      <w:r>
        <w:t>OptiTransport</w:t>
      </w:r>
      <w:proofErr w:type="spellEnd"/>
      <w:r>
        <w:t xml:space="preserve"> Run Group.</w:t>
      </w:r>
    </w:p>
    <w:p w14:paraId="50C1BC56" w14:textId="77777777" w:rsidR="00454F6E" w:rsidRDefault="00454F6E" w:rsidP="00454F6E">
      <w:pPr>
        <w:pStyle w:val="BodyText"/>
        <w:numPr>
          <w:ilvl w:val="0"/>
          <w:numId w:val="54"/>
        </w:numPr>
      </w:pPr>
      <w:proofErr w:type="spellStart"/>
      <w:r w:rsidRPr="00634CE3">
        <w:t>Run_Recommendations_OptiTransport.crncy_id</w:t>
      </w:r>
      <w:proofErr w:type="spellEnd"/>
      <w:r>
        <w:t xml:space="preserve"> </w:t>
      </w:r>
      <w:r w:rsidRPr="00634CE3">
        <w:t>=</w:t>
      </w:r>
      <w:r>
        <w:t xml:space="preserve"> Three letter currency ID for which this process will run.</w:t>
      </w:r>
    </w:p>
    <w:p w14:paraId="336314D9" w14:textId="77777777" w:rsidR="00454F6E" w:rsidRDefault="00454F6E" w:rsidP="00454F6E">
      <w:pPr>
        <w:pStyle w:val="Heading3"/>
        <w:tabs>
          <w:tab w:val="left" w:pos="0"/>
        </w:tabs>
      </w:pPr>
      <w:bookmarkStart w:id="285" w:name="_Toc122505647"/>
      <w:r>
        <w:t>Syntax</w:t>
      </w:r>
      <w:bookmarkEnd w:id="285"/>
      <w:r>
        <w:t xml:space="preserve"> </w:t>
      </w:r>
    </w:p>
    <w:p w14:paraId="7B2387FE" w14:textId="77777777" w:rsidR="00454F6E" w:rsidRDefault="00454F6E" w:rsidP="00454F6E">
      <w:pPr>
        <w:pStyle w:val="BodyText"/>
      </w:pPr>
      <w:r w:rsidRPr="006C473E">
        <w:t xml:space="preserve">ant -f build.xml </w:t>
      </w:r>
      <w:proofErr w:type="spellStart"/>
      <w:r w:rsidRPr="00634CE3">
        <w:t>Run_Recommendations_OptiTransport</w:t>
      </w:r>
      <w:proofErr w:type="spellEnd"/>
    </w:p>
    <w:p w14:paraId="1D252033" w14:textId="77777777" w:rsidR="00454F6E" w:rsidRDefault="00454F6E">
      <w:pPr>
        <w:pStyle w:val="BodyText"/>
      </w:pPr>
    </w:p>
    <w:p w14:paraId="345100FF" w14:textId="77777777" w:rsidR="00D771D0" w:rsidRDefault="00D771D0" w:rsidP="00D771D0">
      <w:pPr>
        <w:pStyle w:val="Heading2"/>
        <w:tabs>
          <w:tab w:val="left" w:pos="0"/>
        </w:tabs>
      </w:pPr>
      <w:bookmarkStart w:id="286" w:name="_Toc122505648"/>
      <w:r>
        <w:t>Run Forecast</w:t>
      </w:r>
      <w:bookmarkEnd w:id="286"/>
    </w:p>
    <w:p w14:paraId="22A00085" w14:textId="77777777" w:rsidR="00D771D0" w:rsidRDefault="00992504" w:rsidP="00D771D0">
      <w:pPr>
        <w:pStyle w:val="BodyText"/>
      </w:pPr>
      <w:r>
        <w:t xml:space="preserve">The </w:t>
      </w:r>
      <w:proofErr w:type="spellStart"/>
      <w:r>
        <w:t>Regular_Forecast</w:t>
      </w:r>
      <w:proofErr w:type="spellEnd"/>
      <w:r>
        <w:t xml:space="preserve"> process</w:t>
      </w:r>
      <w:r w:rsidR="00D771D0">
        <w:t xml:space="preserve"> will generate forecast</w:t>
      </w:r>
      <w:r>
        <w:t xml:space="preserve"> using the standard method</w:t>
      </w:r>
      <w:r w:rsidR="00D771D0">
        <w:t>.</w:t>
      </w:r>
    </w:p>
    <w:p w14:paraId="6F40A589" w14:textId="77777777" w:rsidR="00D771D0" w:rsidRDefault="00D771D0" w:rsidP="00D771D0">
      <w:pPr>
        <w:pStyle w:val="Heading3"/>
        <w:tabs>
          <w:tab w:val="left" w:pos="0"/>
        </w:tabs>
      </w:pPr>
      <w:bookmarkStart w:id="287" w:name="_Toc122505649"/>
      <w:r>
        <w:t>Properties</w:t>
      </w:r>
      <w:bookmarkEnd w:id="287"/>
    </w:p>
    <w:p w14:paraId="1E1B73F4" w14:textId="77777777" w:rsidR="00D771D0" w:rsidRDefault="00992504" w:rsidP="00D771D0">
      <w:pPr>
        <w:pStyle w:val="BodyText"/>
        <w:numPr>
          <w:ilvl w:val="0"/>
          <w:numId w:val="54"/>
        </w:numPr>
        <w:tabs>
          <w:tab w:val="left" w:pos="0"/>
        </w:tabs>
      </w:pPr>
      <w:proofErr w:type="spellStart"/>
      <w:r>
        <w:t>Regular_Forecast</w:t>
      </w:r>
      <w:r w:rsidR="00D771D0">
        <w:t>.</w:t>
      </w:r>
      <w:r>
        <w:t>octype</w:t>
      </w:r>
      <w:proofErr w:type="spellEnd"/>
      <w:r>
        <w:t>=REGNOVA</w:t>
      </w:r>
    </w:p>
    <w:p w14:paraId="1E3C22CC" w14:textId="77777777" w:rsidR="00D771D0" w:rsidRDefault="00992504" w:rsidP="00D771D0">
      <w:pPr>
        <w:pStyle w:val="BodyText"/>
        <w:numPr>
          <w:ilvl w:val="0"/>
          <w:numId w:val="54"/>
        </w:numPr>
        <w:tabs>
          <w:tab w:val="left" w:pos="0"/>
        </w:tabs>
      </w:pPr>
      <w:proofErr w:type="spellStart"/>
      <w:r>
        <w:t>Regular_Forecast</w:t>
      </w:r>
      <w:r w:rsidR="00D771D0">
        <w:t>.ocsetid</w:t>
      </w:r>
      <w:proofErr w:type="spellEnd"/>
      <w:r w:rsidR="00D771D0">
        <w:t xml:space="preserve">=Valid </w:t>
      </w:r>
      <w:r>
        <w:t>Forecast Settings ID</w:t>
      </w:r>
    </w:p>
    <w:p w14:paraId="040FA6B5" w14:textId="77777777" w:rsidR="00D771D0" w:rsidRDefault="00992504" w:rsidP="00D771D0">
      <w:pPr>
        <w:pStyle w:val="BodyText"/>
        <w:numPr>
          <w:ilvl w:val="0"/>
          <w:numId w:val="54"/>
        </w:numPr>
        <w:tabs>
          <w:tab w:val="left" w:pos="0"/>
        </w:tabs>
      </w:pPr>
      <w:proofErr w:type="spellStart"/>
      <w:r>
        <w:t>Regular_Forecast.ocuseexist</w:t>
      </w:r>
      <w:proofErr w:type="spellEnd"/>
      <w:r>
        <w:t>=YES to use the existing forecast definition already associated with the cashpoint(s). NO to always use the forecast settings specified as “</w:t>
      </w:r>
      <w:proofErr w:type="spellStart"/>
      <w:r>
        <w:t>ocsetid</w:t>
      </w:r>
      <w:proofErr w:type="spellEnd"/>
      <w:r>
        <w:t>” above.</w:t>
      </w:r>
    </w:p>
    <w:p w14:paraId="677B22E0" w14:textId="77777777" w:rsidR="00D771D0" w:rsidRDefault="00992504" w:rsidP="00D771D0">
      <w:pPr>
        <w:pStyle w:val="BodyText"/>
        <w:numPr>
          <w:ilvl w:val="0"/>
          <w:numId w:val="54"/>
        </w:numPr>
        <w:tabs>
          <w:tab w:val="left" w:pos="0"/>
        </w:tabs>
      </w:pPr>
      <w:proofErr w:type="spellStart"/>
      <w:r>
        <w:t>Regular_Forecast.filtertp</w:t>
      </w:r>
      <w:proofErr w:type="spellEnd"/>
      <w:r>
        <w:t>=Filter type. Method of selecting cashpoints. I = institution (all cashpoints). G = group. R = region. D = depot. C = cashpoint.</w:t>
      </w:r>
    </w:p>
    <w:p w14:paraId="79F5E342" w14:textId="77777777" w:rsidR="00D771D0" w:rsidRDefault="00992504" w:rsidP="00D771D0">
      <w:pPr>
        <w:pStyle w:val="BodyText"/>
        <w:numPr>
          <w:ilvl w:val="0"/>
          <w:numId w:val="54"/>
        </w:numPr>
        <w:tabs>
          <w:tab w:val="left" w:pos="0"/>
        </w:tabs>
      </w:pPr>
      <w:proofErr w:type="spellStart"/>
      <w:r>
        <w:t>Regular_Forecast.</w:t>
      </w:r>
      <w:r w:rsidR="00D771D0">
        <w:t>filter</w:t>
      </w:r>
      <w:proofErr w:type="spellEnd"/>
      <w:r w:rsidR="00D771D0">
        <w:t>=</w:t>
      </w:r>
      <w:r>
        <w:t>Filter value. The ID of whatever was selected for “</w:t>
      </w:r>
      <w:proofErr w:type="spellStart"/>
      <w:r>
        <w:t>filtertp</w:t>
      </w:r>
      <w:proofErr w:type="spellEnd"/>
      <w:r>
        <w:t xml:space="preserve">” above. Example: if </w:t>
      </w:r>
      <w:proofErr w:type="spellStart"/>
      <w:r>
        <w:t>filtertp</w:t>
      </w:r>
      <w:proofErr w:type="spellEnd"/>
      <w:r>
        <w:t>=G, then filter is the Group ID for which forecast process should run.</w:t>
      </w:r>
    </w:p>
    <w:p w14:paraId="691C4CCA" w14:textId="77777777" w:rsidR="00D771D0" w:rsidRDefault="00992504" w:rsidP="00D771D0">
      <w:pPr>
        <w:pStyle w:val="BodyText"/>
        <w:numPr>
          <w:ilvl w:val="0"/>
          <w:numId w:val="54"/>
        </w:numPr>
        <w:tabs>
          <w:tab w:val="left" w:pos="0"/>
        </w:tabs>
      </w:pPr>
      <w:proofErr w:type="spellStart"/>
      <w:r>
        <w:t>Regular_Forecast</w:t>
      </w:r>
      <w:r w:rsidR="00D771D0">
        <w:t>.mailaddr</w:t>
      </w:r>
      <w:proofErr w:type="spellEnd"/>
      <w:r w:rsidR="00D771D0">
        <w:t>=Email addresses, where the log file is sent once the process is completed</w:t>
      </w:r>
    </w:p>
    <w:p w14:paraId="7DBADE49" w14:textId="77777777" w:rsidR="00D771D0" w:rsidRDefault="00D771D0" w:rsidP="00D771D0">
      <w:pPr>
        <w:pStyle w:val="Heading3"/>
        <w:tabs>
          <w:tab w:val="left" w:pos="0"/>
        </w:tabs>
      </w:pPr>
      <w:bookmarkStart w:id="288" w:name="_Toc122505650"/>
      <w:r>
        <w:t>Syntax</w:t>
      </w:r>
      <w:bookmarkEnd w:id="288"/>
    </w:p>
    <w:p w14:paraId="04EE8EDC" w14:textId="77777777" w:rsidR="00D771D0" w:rsidRDefault="00D771D0" w:rsidP="00D771D0">
      <w:pPr>
        <w:pStyle w:val="BodyText"/>
      </w:pPr>
      <w:r>
        <w:t xml:space="preserve">ant -f build.xml </w:t>
      </w:r>
      <w:proofErr w:type="spellStart"/>
      <w:r w:rsidR="00992504">
        <w:t>Regular_Forecast</w:t>
      </w:r>
      <w:proofErr w:type="spellEnd"/>
    </w:p>
    <w:p w14:paraId="4EEB369B" w14:textId="77777777" w:rsidR="00A5184B" w:rsidRDefault="00A5184B">
      <w:pPr>
        <w:pStyle w:val="BodyText"/>
      </w:pPr>
    </w:p>
    <w:p w14:paraId="309ACA5A" w14:textId="77777777" w:rsidR="00A5184B" w:rsidRDefault="00A5184B">
      <w:pPr>
        <w:pStyle w:val="Heading2"/>
        <w:tabs>
          <w:tab w:val="left" w:pos="0"/>
        </w:tabs>
      </w:pPr>
      <w:bookmarkStart w:id="289" w:name="__RefHeading__300_2075784457"/>
      <w:bookmarkStart w:id="290" w:name="__RefHeading__5653_2125000322"/>
      <w:bookmarkStart w:id="291" w:name="_Toc122505651"/>
      <w:bookmarkEnd w:id="289"/>
      <w:bookmarkEnd w:id="290"/>
      <w:r>
        <w:t>Run Virtual Analyst</w:t>
      </w:r>
      <w:r w:rsidR="00D771D0">
        <w:t xml:space="preserve"> Forecast</w:t>
      </w:r>
      <w:bookmarkEnd w:id="291"/>
    </w:p>
    <w:p w14:paraId="3D51A3B4" w14:textId="77777777" w:rsidR="00A5184B" w:rsidRDefault="00A5184B">
      <w:pPr>
        <w:pStyle w:val="BodyText"/>
      </w:pPr>
      <w:r>
        <w:t xml:space="preserve">The purpose of the </w:t>
      </w:r>
      <w:proofErr w:type="spellStart"/>
      <w:r>
        <w:t>Virtual_Analyst</w:t>
      </w:r>
      <w:proofErr w:type="spellEnd"/>
      <w:r>
        <w:t xml:space="preserve"> batch is to generate a Forecast using Virtual Analyst for the specified Forecast Definition ID.</w:t>
      </w:r>
    </w:p>
    <w:p w14:paraId="00021566" w14:textId="77777777" w:rsidR="00A5184B" w:rsidRDefault="00A5184B">
      <w:pPr>
        <w:pStyle w:val="Heading3"/>
        <w:tabs>
          <w:tab w:val="left" w:pos="0"/>
        </w:tabs>
      </w:pPr>
      <w:bookmarkStart w:id="292" w:name="_Toc122505652"/>
      <w:r>
        <w:t>Properties</w:t>
      </w:r>
      <w:bookmarkEnd w:id="292"/>
    </w:p>
    <w:p w14:paraId="6AFB97D5" w14:textId="77777777" w:rsidR="00A5184B" w:rsidRDefault="00A5184B">
      <w:pPr>
        <w:pStyle w:val="BodyText"/>
        <w:numPr>
          <w:ilvl w:val="0"/>
          <w:numId w:val="54"/>
        </w:numPr>
        <w:tabs>
          <w:tab w:val="left" w:pos="0"/>
        </w:tabs>
      </w:pPr>
      <w:proofErr w:type="spellStart"/>
      <w:r>
        <w:t>Virtual_Analyst.octype</w:t>
      </w:r>
      <w:proofErr w:type="spellEnd"/>
      <w:r>
        <w:t>=</w:t>
      </w:r>
      <w:r w:rsidR="00D95BE6">
        <w:t>REGVA</w:t>
      </w:r>
    </w:p>
    <w:p w14:paraId="50FCC5E8" w14:textId="77777777" w:rsidR="00A5184B" w:rsidRDefault="00A5184B">
      <w:pPr>
        <w:pStyle w:val="BodyText"/>
        <w:numPr>
          <w:ilvl w:val="0"/>
          <w:numId w:val="54"/>
        </w:numPr>
        <w:tabs>
          <w:tab w:val="left" w:pos="0"/>
        </w:tabs>
      </w:pPr>
      <w:proofErr w:type="spellStart"/>
      <w:r>
        <w:t>Virtual_Analyst.ocsetid</w:t>
      </w:r>
      <w:proofErr w:type="spellEnd"/>
      <w:r>
        <w:t xml:space="preserve">=Valid </w:t>
      </w:r>
      <w:r w:rsidR="00D95BE6">
        <w:t xml:space="preserve">Forecast </w:t>
      </w:r>
      <w:r>
        <w:t xml:space="preserve">Settings ID </w:t>
      </w:r>
    </w:p>
    <w:p w14:paraId="0C4142E8" w14:textId="77777777" w:rsidR="00A5184B" w:rsidRDefault="00A5184B">
      <w:pPr>
        <w:pStyle w:val="BodyText"/>
        <w:numPr>
          <w:ilvl w:val="0"/>
          <w:numId w:val="54"/>
        </w:numPr>
        <w:tabs>
          <w:tab w:val="left" w:pos="0"/>
        </w:tabs>
      </w:pPr>
      <w:proofErr w:type="spellStart"/>
      <w:r>
        <w:t>Virtual_Analyst.ocuseexist</w:t>
      </w:r>
      <w:proofErr w:type="spellEnd"/>
      <w:r>
        <w:t>=</w:t>
      </w:r>
      <w:r w:rsidR="0090782A" w:rsidRPr="0090782A">
        <w:t xml:space="preserve"> </w:t>
      </w:r>
      <w:r w:rsidR="0090782A">
        <w:t>YES to use the existing forecast definition already associated with the cashpoint(s). NO to always use the forecast settings specified as “</w:t>
      </w:r>
      <w:proofErr w:type="spellStart"/>
      <w:r w:rsidR="0090782A">
        <w:t>ocsetid</w:t>
      </w:r>
      <w:proofErr w:type="spellEnd"/>
      <w:r w:rsidR="0090782A">
        <w:t>” above.</w:t>
      </w:r>
    </w:p>
    <w:p w14:paraId="3EB067CB" w14:textId="77777777" w:rsidR="00A5184B" w:rsidRDefault="0090782A">
      <w:pPr>
        <w:pStyle w:val="BodyText"/>
        <w:numPr>
          <w:ilvl w:val="0"/>
          <w:numId w:val="54"/>
        </w:numPr>
        <w:tabs>
          <w:tab w:val="left" w:pos="0"/>
        </w:tabs>
      </w:pPr>
      <w:proofErr w:type="spellStart"/>
      <w:r>
        <w:t>Virtual_Analyst.filtertp</w:t>
      </w:r>
      <w:proofErr w:type="spellEnd"/>
      <w:r>
        <w:t>=Filter type. Method of selecting cashpoints. I = institution (all cashpoints). G = group. R = region. D = depot. C = cashpoint.</w:t>
      </w:r>
    </w:p>
    <w:p w14:paraId="108AA25A" w14:textId="77777777" w:rsidR="0090782A" w:rsidRDefault="00A5184B" w:rsidP="0090782A">
      <w:pPr>
        <w:pStyle w:val="BodyText"/>
        <w:numPr>
          <w:ilvl w:val="0"/>
          <w:numId w:val="54"/>
        </w:numPr>
        <w:tabs>
          <w:tab w:val="left" w:pos="0"/>
        </w:tabs>
      </w:pPr>
      <w:proofErr w:type="spellStart"/>
      <w:r>
        <w:t>Virtual_Analyst.filter</w:t>
      </w:r>
      <w:proofErr w:type="spellEnd"/>
      <w:r>
        <w:t>=</w:t>
      </w:r>
      <w:r w:rsidR="0090782A">
        <w:t>Filter value. The ID of whatever was selected for “</w:t>
      </w:r>
      <w:proofErr w:type="spellStart"/>
      <w:r w:rsidR="0090782A">
        <w:t>filtertp</w:t>
      </w:r>
      <w:proofErr w:type="spellEnd"/>
      <w:r w:rsidR="0090782A">
        <w:t xml:space="preserve">” above. Example: if </w:t>
      </w:r>
      <w:proofErr w:type="spellStart"/>
      <w:r w:rsidR="0090782A">
        <w:t>filtertp</w:t>
      </w:r>
      <w:proofErr w:type="spellEnd"/>
      <w:r w:rsidR="0090782A">
        <w:t>=G, then filter is the Group ID for which forecast process should run.</w:t>
      </w:r>
    </w:p>
    <w:p w14:paraId="318314BD" w14:textId="77777777" w:rsidR="00A5184B" w:rsidRDefault="00A5184B" w:rsidP="0090782A">
      <w:pPr>
        <w:pStyle w:val="BodyText"/>
        <w:numPr>
          <w:ilvl w:val="0"/>
          <w:numId w:val="54"/>
        </w:numPr>
        <w:tabs>
          <w:tab w:val="left" w:pos="0"/>
        </w:tabs>
      </w:pPr>
      <w:proofErr w:type="spellStart"/>
      <w:r>
        <w:lastRenderedPageBreak/>
        <w:t>Virtual_Analyst.vaoption</w:t>
      </w:r>
      <w:proofErr w:type="spellEnd"/>
      <w:r>
        <w:t>=The exclusion method that is going to be used to automatically exclude or ignore the outlier data from</w:t>
      </w:r>
      <w:r w:rsidR="0090782A">
        <w:t xml:space="preserve"> forecasting. Available options:</w:t>
      </w:r>
    </w:p>
    <w:p w14:paraId="0CBF596D" w14:textId="77777777" w:rsidR="0090782A" w:rsidRDefault="0090782A" w:rsidP="0090782A">
      <w:pPr>
        <w:pStyle w:val="BodyText"/>
        <w:numPr>
          <w:ilvl w:val="1"/>
          <w:numId w:val="54"/>
        </w:numPr>
        <w:tabs>
          <w:tab w:val="left" w:pos="0"/>
        </w:tabs>
        <w:ind w:left="288"/>
      </w:pPr>
      <w:r>
        <w:t>NONE = No auto history selection or data exclusion</w:t>
      </w:r>
    </w:p>
    <w:p w14:paraId="23D65802" w14:textId="77777777" w:rsidR="0090782A" w:rsidRDefault="0090782A" w:rsidP="0090782A">
      <w:pPr>
        <w:pStyle w:val="BodyText"/>
        <w:numPr>
          <w:ilvl w:val="1"/>
          <w:numId w:val="54"/>
        </w:numPr>
        <w:tabs>
          <w:tab w:val="left" w:pos="0"/>
        </w:tabs>
        <w:ind w:left="288"/>
      </w:pPr>
      <w:r>
        <w:t>SEL = Auto history selection only</w:t>
      </w:r>
    </w:p>
    <w:p w14:paraId="70FAFB0C" w14:textId="77777777" w:rsidR="0090782A" w:rsidRDefault="0090782A" w:rsidP="0090782A">
      <w:pPr>
        <w:pStyle w:val="BodyText"/>
        <w:numPr>
          <w:ilvl w:val="1"/>
          <w:numId w:val="54"/>
        </w:numPr>
        <w:tabs>
          <w:tab w:val="left" w:pos="0"/>
        </w:tabs>
        <w:ind w:left="288"/>
      </w:pPr>
      <w:r>
        <w:t>2SIGMA = Auto data exclusion with 2-Sigma only</w:t>
      </w:r>
    </w:p>
    <w:p w14:paraId="677DEFA5" w14:textId="77777777" w:rsidR="0090782A" w:rsidRDefault="0090782A" w:rsidP="0090782A">
      <w:pPr>
        <w:pStyle w:val="BodyText"/>
        <w:numPr>
          <w:ilvl w:val="1"/>
          <w:numId w:val="54"/>
        </w:numPr>
        <w:tabs>
          <w:tab w:val="left" w:pos="0"/>
        </w:tabs>
        <w:ind w:left="288"/>
      </w:pPr>
      <w:r>
        <w:t>SEL+2SIGMA = Auto history selection and auto data exclusion with 2-Sigma</w:t>
      </w:r>
    </w:p>
    <w:p w14:paraId="655F898C" w14:textId="77777777" w:rsidR="00EC1FD0" w:rsidRDefault="00EC1FD0" w:rsidP="0090782A">
      <w:pPr>
        <w:pStyle w:val="BodyText"/>
        <w:numPr>
          <w:ilvl w:val="1"/>
          <w:numId w:val="54"/>
        </w:numPr>
        <w:tabs>
          <w:tab w:val="left" w:pos="0"/>
        </w:tabs>
        <w:ind w:left="288"/>
      </w:pPr>
      <w:r>
        <w:t>MAD = Auto data exclusion with MAD only (Median Absolute Deviation)</w:t>
      </w:r>
    </w:p>
    <w:p w14:paraId="1D2C9C53" w14:textId="77777777" w:rsidR="00EC1FD0" w:rsidRDefault="00EC1FD0" w:rsidP="0090782A">
      <w:pPr>
        <w:pStyle w:val="BodyText"/>
        <w:numPr>
          <w:ilvl w:val="1"/>
          <w:numId w:val="54"/>
        </w:numPr>
        <w:tabs>
          <w:tab w:val="left" w:pos="0"/>
        </w:tabs>
        <w:ind w:left="288"/>
      </w:pPr>
      <w:r>
        <w:t>SEL+MAD = Auto history selection and auto data exclusion with MAD</w:t>
      </w:r>
    </w:p>
    <w:p w14:paraId="5375D52C" w14:textId="77777777" w:rsidR="00A5184B" w:rsidRDefault="00A5184B">
      <w:pPr>
        <w:pStyle w:val="BodyText"/>
        <w:numPr>
          <w:ilvl w:val="0"/>
          <w:numId w:val="54"/>
        </w:numPr>
        <w:tabs>
          <w:tab w:val="left" w:pos="0"/>
        </w:tabs>
      </w:pPr>
      <w:proofErr w:type="spellStart"/>
      <w:r>
        <w:t>Virtual</w:t>
      </w:r>
      <w:r w:rsidR="0090782A">
        <w:t>_Analyst.varuntime</w:t>
      </w:r>
      <w:proofErr w:type="spellEnd"/>
      <w:r w:rsidR="0090782A">
        <w:t>=Runtime limit (in minutes). To run without a limit, type NA</w:t>
      </w:r>
    </w:p>
    <w:p w14:paraId="6A7FDB96" w14:textId="77777777" w:rsidR="00A5184B" w:rsidRDefault="00A5184B">
      <w:pPr>
        <w:pStyle w:val="BodyText"/>
        <w:numPr>
          <w:ilvl w:val="0"/>
          <w:numId w:val="54"/>
        </w:numPr>
        <w:tabs>
          <w:tab w:val="left" w:pos="0"/>
        </w:tabs>
      </w:pPr>
      <w:proofErr w:type="spellStart"/>
      <w:r>
        <w:t>Virtual_Analyst.mailaddr</w:t>
      </w:r>
      <w:proofErr w:type="spellEnd"/>
      <w:r>
        <w:t>=Email addresses, where the log file is sent once the process is completed</w:t>
      </w:r>
      <w:r w:rsidR="00EC1FD0">
        <w:t>. Type “NA” if no email should be sent.</w:t>
      </w:r>
    </w:p>
    <w:p w14:paraId="46180B31" w14:textId="77777777" w:rsidR="00A5184B" w:rsidRDefault="00A5184B">
      <w:pPr>
        <w:pStyle w:val="Heading3"/>
        <w:tabs>
          <w:tab w:val="left" w:pos="0"/>
        </w:tabs>
      </w:pPr>
      <w:bookmarkStart w:id="293" w:name="_Toc122505653"/>
      <w:r>
        <w:t>Syntax</w:t>
      </w:r>
      <w:bookmarkEnd w:id="293"/>
    </w:p>
    <w:p w14:paraId="237240C0" w14:textId="77777777" w:rsidR="00A5184B" w:rsidRDefault="00A5184B">
      <w:pPr>
        <w:pStyle w:val="BodyText"/>
      </w:pPr>
      <w:r>
        <w:t xml:space="preserve">ant -f build.xml </w:t>
      </w:r>
      <w:proofErr w:type="spellStart"/>
      <w:r>
        <w:t>Virtual_Analyst</w:t>
      </w:r>
      <w:proofErr w:type="spellEnd"/>
    </w:p>
    <w:p w14:paraId="712AD971" w14:textId="77777777" w:rsidR="00D95BE6" w:rsidRDefault="00D95BE6" w:rsidP="00D95BE6">
      <w:pPr>
        <w:pStyle w:val="Heading2"/>
        <w:tabs>
          <w:tab w:val="left" w:pos="0"/>
        </w:tabs>
      </w:pPr>
      <w:bookmarkStart w:id="294" w:name="_Toc122505654"/>
      <w:r>
        <w:t>Run Dynamic Forecast</w:t>
      </w:r>
      <w:bookmarkEnd w:id="294"/>
    </w:p>
    <w:p w14:paraId="13E4C023" w14:textId="77777777" w:rsidR="00D95BE6" w:rsidRDefault="00D95BE6" w:rsidP="00D95BE6">
      <w:pPr>
        <w:pStyle w:val="BodyText"/>
      </w:pPr>
      <w:r>
        <w:t xml:space="preserve">The purpose of </w:t>
      </w:r>
      <w:proofErr w:type="spellStart"/>
      <w:r>
        <w:t>Dynamic_Forecast</w:t>
      </w:r>
      <w:proofErr w:type="spellEnd"/>
      <w:r>
        <w:t xml:space="preserve"> is to g</w:t>
      </w:r>
      <w:r w:rsidR="000403D1">
        <w:t>enerate forecasts in an ongoing, time-controlled</w:t>
      </w:r>
      <w:r>
        <w:t xml:space="preserve"> fashion.</w:t>
      </w:r>
      <w:r w:rsidR="00B01B69">
        <w:t xml:space="preserve"> It is expected to be scheduled daily. If no processing is appropriate on a particular day, then the process ends immediately.</w:t>
      </w:r>
      <w:r w:rsidR="00AE651C">
        <w:t xml:space="preserve"> Please note that the Virtual Analyst auto-history selection feature will be always enabled when running Dynamic Forecast.</w:t>
      </w:r>
    </w:p>
    <w:p w14:paraId="49ABAA66" w14:textId="77777777" w:rsidR="00D95BE6" w:rsidRDefault="00D95BE6" w:rsidP="00D95BE6">
      <w:pPr>
        <w:pStyle w:val="Heading3"/>
        <w:tabs>
          <w:tab w:val="left" w:pos="0"/>
        </w:tabs>
      </w:pPr>
      <w:bookmarkStart w:id="295" w:name="_Toc122505655"/>
      <w:r>
        <w:t>Properties</w:t>
      </w:r>
      <w:bookmarkEnd w:id="295"/>
    </w:p>
    <w:p w14:paraId="59B4E0EC" w14:textId="77777777" w:rsidR="00D95BE6" w:rsidRDefault="000403D1" w:rsidP="0086390B">
      <w:pPr>
        <w:pStyle w:val="BodyText"/>
        <w:numPr>
          <w:ilvl w:val="0"/>
          <w:numId w:val="54"/>
        </w:numPr>
        <w:tabs>
          <w:tab w:val="left" w:pos="0"/>
        </w:tabs>
      </w:pPr>
      <w:proofErr w:type="spellStart"/>
      <w:r>
        <w:t>Dynamic_Forecast</w:t>
      </w:r>
      <w:r w:rsidR="00D95BE6">
        <w:t>.octype</w:t>
      </w:r>
      <w:proofErr w:type="spellEnd"/>
      <w:r w:rsidR="00D95BE6">
        <w:t>=</w:t>
      </w:r>
      <w:r>
        <w:t>DYNAMIC</w:t>
      </w:r>
    </w:p>
    <w:p w14:paraId="0B259DB9" w14:textId="77777777" w:rsidR="00D95BE6" w:rsidRDefault="000403D1" w:rsidP="0086390B">
      <w:pPr>
        <w:pStyle w:val="BodyText"/>
        <w:numPr>
          <w:ilvl w:val="0"/>
          <w:numId w:val="54"/>
        </w:numPr>
      </w:pPr>
      <w:proofErr w:type="spellStart"/>
      <w:r>
        <w:t>Dynamic_Forecast</w:t>
      </w:r>
      <w:r w:rsidR="00D95BE6">
        <w:t>.filter</w:t>
      </w:r>
      <w:proofErr w:type="spellEnd"/>
      <w:r w:rsidR="00D95BE6">
        <w:t>=</w:t>
      </w:r>
      <w:r w:rsidR="0086390B">
        <w:t>The group name for which</w:t>
      </w:r>
      <w:r w:rsidR="0086390B" w:rsidRPr="0086390B">
        <w:t xml:space="preserve"> dynamic forecast is going to run. To run it for all network type ALL_NETWORK</w:t>
      </w:r>
    </w:p>
    <w:p w14:paraId="3D206978" w14:textId="77777777" w:rsidR="000403D1" w:rsidRDefault="000403D1" w:rsidP="00D95BE6">
      <w:pPr>
        <w:pStyle w:val="BodyText"/>
        <w:numPr>
          <w:ilvl w:val="0"/>
          <w:numId w:val="54"/>
        </w:numPr>
        <w:tabs>
          <w:tab w:val="left" w:pos="0"/>
        </w:tabs>
      </w:pPr>
      <w:proofErr w:type="spellStart"/>
      <w:r>
        <w:t>Dynamic_Forecast.frequency</w:t>
      </w:r>
      <w:proofErr w:type="spellEnd"/>
      <w:r>
        <w:t>=How many times Dynamic Forecast will run in a month. Available options are 1 or 2. If 1, it will run after the 7</w:t>
      </w:r>
      <w:r w:rsidRPr="000403D1">
        <w:rPr>
          <w:vertAlign w:val="superscript"/>
        </w:rPr>
        <w:t>th</w:t>
      </w:r>
      <w:r>
        <w:t xml:space="preserve"> business day of each month. If 2, it will run after 7</w:t>
      </w:r>
      <w:r w:rsidRPr="000403D1">
        <w:rPr>
          <w:vertAlign w:val="superscript"/>
        </w:rPr>
        <w:t>th</w:t>
      </w:r>
      <w:r>
        <w:t xml:space="preserve"> business day and again on the 7</w:t>
      </w:r>
      <w:r w:rsidRPr="000403D1">
        <w:rPr>
          <w:vertAlign w:val="superscript"/>
        </w:rPr>
        <w:t>th</w:t>
      </w:r>
      <w:r>
        <w:t>-to-last business day of each month.</w:t>
      </w:r>
    </w:p>
    <w:p w14:paraId="1F7B0154" w14:textId="77777777" w:rsidR="000403D1" w:rsidRDefault="000403D1" w:rsidP="00D95BE6">
      <w:pPr>
        <w:pStyle w:val="BodyText"/>
        <w:numPr>
          <w:ilvl w:val="0"/>
          <w:numId w:val="54"/>
        </w:numPr>
        <w:tabs>
          <w:tab w:val="left" w:pos="0"/>
        </w:tabs>
      </w:pPr>
      <w:proofErr w:type="spellStart"/>
      <w:r>
        <w:t>Dynamic_Forecast.minhistory</w:t>
      </w:r>
      <w:proofErr w:type="spellEnd"/>
      <w:r>
        <w:t>=Minimum history used as basis for forecast. Available options are 12 or 24 (months).</w:t>
      </w:r>
    </w:p>
    <w:p w14:paraId="4CEEBA19" w14:textId="77777777" w:rsidR="000403D1" w:rsidRDefault="000403D1" w:rsidP="0086390B">
      <w:pPr>
        <w:pStyle w:val="BodyText"/>
        <w:numPr>
          <w:ilvl w:val="0"/>
          <w:numId w:val="54"/>
        </w:numPr>
        <w:tabs>
          <w:tab w:val="left" w:pos="0"/>
        </w:tabs>
      </w:pPr>
      <w:proofErr w:type="spellStart"/>
      <w:r>
        <w:t>Dynamic_Forecast.runtime</w:t>
      </w:r>
      <w:proofErr w:type="spellEnd"/>
      <w:r>
        <w:t>=</w:t>
      </w:r>
      <w:r w:rsidR="0086390B" w:rsidRPr="0086390B">
        <w:t xml:space="preserve"> </w:t>
      </w:r>
      <w:r w:rsidR="0086390B">
        <w:t>The run time in terms of minutes for forecasting. If the time limit is exceeded, the cashpoints that has not been forecasted yet are going to be placed in a queue to be processed next day. Type NA to run without a time limit.</w:t>
      </w:r>
    </w:p>
    <w:p w14:paraId="7D662EF7" w14:textId="77777777" w:rsidR="00D95BE6" w:rsidRDefault="000403D1" w:rsidP="00D95BE6">
      <w:pPr>
        <w:pStyle w:val="BodyText"/>
        <w:numPr>
          <w:ilvl w:val="0"/>
          <w:numId w:val="54"/>
        </w:numPr>
        <w:tabs>
          <w:tab w:val="left" w:pos="0"/>
        </w:tabs>
      </w:pPr>
      <w:proofErr w:type="spellStart"/>
      <w:r>
        <w:t>Dynamic_Forecast.exclusion</w:t>
      </w:r>
      <w:proofErr w:type="spellEnd"/>
      <w:r w:rsidR="00D95BE6">
        <w:t xml:space="preserve">=The exclusion method that is going to be used to automatically exclude or ignore the outlier data from forecasting. Available </w:t>
      </w:r>
      <w:r w:rsidR="00E7149A">
        <w:t>options are TWOSIGMA, and MAD</w:t>
      </w:r>
      <w:r w:rsidR="0090782A">
        <w:t>.</w:t>
      </w:r>
      <w:r w:rsidR="00AE651C">
        <w:t xml:space="preserve"> If you do not wish to use any Virtual Analyst exclusion, then put NA for this option.</w:t>
      </w:r>
    </w:p>
    <w:p w14:paraId="5424AA6C" w14:textId="77777777" w:rsidR="00D95BE6" w:rsidRDefault="000403D1" w:rsidP="0086390B">
      <w:pPr>
        <w:pStyle w:val="BodyText"/>
        <w:numPr>
          <w:ilvl w:val="0"/>
          <w:numId w:val="54"/>
        </w:numPr>
      </w:pPr>
      <w:proofErr w:type="spellStart"/>
      <w:r>
        <w:t>Dynamic_Forecast</w:t>
      </w:r>
      <w:r w:rsidR="00D95BE6">
        <w:t>.mailaddr</w:t>
      </w:r>
      <w:proofErr w:type="spellEnd"/>
      <w:r w:rsidR="00D95BE6">
        <w:t>=Email addresses, where the log file is sent once the process is completed</w:t>
      </w:r>
      <w:r w:rsidR="0090782A">
        <w:t>.</w:t>
      </w:r>
      <w:r w:rsidR="0086390B">
        <w:t xml:space="preserve"> </w:t>
      </w:r>
      <w:r w:rsidR="0086390B" w:rsidRPr="0086390B">
        <w:t>Type NA if the logs are not going to be emailed.</w:t>
      </w:r>
    </w:p>
    <w:p w14:paraId="1DAAD245" w14:textId="77777777" w:rsidR="00D95BE6" w:rsidRDefault="00D95BE6" w:rsidP="00D95BE6">
      <w:pPr>
        <w:pStyle w:val="Heading3"/>
        <w:tabs>
          <w:tab w:val="left" w:pos="0"/>
        </w:tabs>
      </w:pPr>
      <w:bookmarkStart w:id="296" w:name="_Toc122505656"/>
      <w:r>
        <w:t>Syntax</w:t>
      </w:r>
      <w:bookmarkEnd w:id="296"/>
    </w:p>
    <w:p w14:paraId="3D515D29" w14:textId="77777777" w:rsidR="00F4762A" w:rsidRDefault="00D95BE6" w:rsidP="00F4762A">
      <w:pPr>
        <w:pStyle w:val="BodyText"/>
      </w:pPr>
      <w:r>
        <w:t xml:space="preserve">ant -f build.xml </w:t>
      </w:r>
      <w:proofErr w:type="spellStart"/>
      <w:r w:rsidR="000403D1">
        <w:t>Dynamic_Forecast</w:t>
      </w:r>
      <w:proofErr w:type="spellEnd"/>
    </w:p>
    <w:p w14:paraId="756FBB4B" w14:textId="77777777" w:rsidR="00F4762A" w:rsidRDefault="00F4762A" w:rsidP="00F4762A">
      <w:pPr>
        <w:pStyle w:val="BodyText"/>
      </w:pPr>
    </w:p>
    <w:p w14:paraId="5A711E6F" w14:textId="77777777" w:rsidR="00F4762A" w:rsidRDefault="00F4762A" w:rsidP="00F4762A">
      <w:pPr>
        <w:pStyle w:val="Heading2"/>
        <w:tabs>
          <w:tab w:val="left" w:pos="0"/>
        </w:tabs>
      </w:pPr>
      <w:bookmarkStart w:id="297" w:name="__RefHeading__302_2075784457"/>
      <w:bookmarkStart w:id="298" w:name="__RefHeading__5655_2125000322"/>
      <w:bookmarkStart w:id="299" w:name="_Toc511896810"/>
      <w:bookmarkStart w:id="300" w:name="_Toc122505657"/>
      <w:bookmarkEnd w:id="297"/>
      <w:bookmarkEnd w:id="298"/>
      <w:r>
        <w:t>ATM Horizon Output</w:t>
      </w:r>
      <w:bookmarkEnd w:id="299"/>
      <w:bookmarkEnd w:id="300"/>
      <w:r>
        <w:t xml:space="preserve"> </w:t>
      </w:r>
    </w:p>
    <w:p w14:paraId="40A981A2" w14:textId="77777777" w:rsidR="00F4762A" w:rsidRDefault="00F4762A" w:rsidP="00F4762A">
      <w:pPr>
        <w:pStyle w:val="BodyText"/>
      </w:pPr>
      <w:r>
        <w:t xml:space="preserve">The </w:t>
      </w:r>
      <w:proofErr w:type="spellStart"/>
      <w:r>
        <w:t>ATMFREC_Output</w:t>
      </w:r>
      <w:proofErr w:type="spellEnd"/>
      <w:r>
        <w:t xml:space="preserve"> provides an export of the horizon from today forward for all active ATMs.</w:t>
      </w:r>
    </w:p>
    <w:p w14:paraId="41DF009D" w14:textId="77777777" w:rsidR="00F4762A" w:rsidRDefault="00F4762A" w:rsidP="00F4762A">
      <w:pPr>
        <w:pStyle w:val="Heading3"/>
        <w:tabs>
          <w:tab w:val="left" w:pos="0"/>
        </w:tabs>
      </w:pPr>
      <w:bookmarkStart w:id="301" w:name="_Toc511896811"/>
      <w:bookmarkStart w:id="302" w:name="_Toc122505658"/>
      <w:r>
        <w:t>Properties</w:t>
      </w:r>
      <w:bookmarkEnd w:id="301"/>
      <w:bookmarkEnd w:id="302"/>
    </w:p>
    <w:p w14:paraId="23275BEE" w14:textId="77777777" w:rsidR="00F4762A" w:rsidRDefault="00F4762A" w:rsidP="00F4762A">
      <w:pPr>
        <w:pStyle w:val="BodyText"/>
        <w:numPr>
          <w:ilvl w:val="0"/>
          <w:numId w:val="54"/>
        </w:numPr>
        <w:tabs>
          <w:tab w:val="left" w:pos="0"/>
        </w:tabs>
      </w:pPr>
      <w:proofErr w:type="spellStart"/>
      <w:r>
        <w:t>ATMFREC_Output.delim</w:t>
      </w:r>
      <w:proofErr w:type="spellEnd"/>
      <w:r>
        <w:t>=Character to use for output file delimiter. Comma (,), semicolon (;), etc.</w:t>
      </w:r>
    </w:p>
    <w:p w14:paraId="37FE8B95" w14:textId="77777777" w:rsidR="00F4762A" w:rsidRDefault="00F4762A" w:rsidP="00F4762A">
      <w:pPr>
        <w:pStyle w:val="BodyText"/>
        <w:numPr>
          <w:ilvl w:val="0"/>
          <w:numId w:val="54"/>
        </w:numPr>
        <w:tabs>
          <w:tab w:val="left" w:pos="0"/>
        </w:tabs>
      </w:pPr>
      <w:r w:rsidDel="00412A6B">
        <w:t xml:space="preserve"> </w:t>
      </w:r>
      <w:proofErr w:type="spellStart"/>
      <w:r>
        <w:t>ATMFREC_Output.quote</w:t>
      </w:r>
      <w:proofErr w:type="spellEnd"/>
      <w:r>
        <w:t>=Character to use for quote marks around output fields. Quotation marks (“), apostrophe (‘), etc. May be empty.</w:t>
      </w:r>
    </w:p>
    <w:p w14:paraId="3B3DAFF7" w14:textId="77777777" w:rsidR="00F4762A" w:rsidRDefault="00F4762A" w:rsidP="00F4762A">
      <w:pPr>
        <w:pStyle w:val="Heading3"/>
        <w:tabs>
          <w:tab w:val="left" w:pos="0"/>
        </w:tabs>
      </w:pPr>
      <w:bookmarkStart w:id="303" w:name="_Toc511896812"/>
      <w:bookmarkStart w:id="304" w:name="_Toc122505659"/>
      <w:r>
        <w:lastRenderedPageBreak/>
        <w:t>Syntax</w:t>
      </w:r>
      <w:bookmarkEnd w:id="303"/>
      <w:bookmarkEnd w:id="304"/>
    </w:p>
    <w:p w14:paraId="48947298" w14:textId="77777777" w:rsidR="00F4762A" w:rsidRDefault="00F4762A" w:rsidP="00F4762A">
      <w:pPr>
        <w:pStyle w:val="BodyText"/>
      </w:pPr>
      <w:r>
        <w:t xml:space="preserve">ant -f build.xml </w:t>
      </w:r>
      <w:proofErr w:type="spellStart"/>
      <w:r>
        <w:t>ATMFREC_Output</w:t>
      </w:r>
      <w:proofErr w:type="spellEnd"/>
    </w:p>
    <w:p w14:paraId="01FCFF39" w14:textId="77777777" w:rsidR="00F4762A" w:rsidRDefault="00F4762A" w:rsidP="00F4762A">
      <w:pPr>
        <w:pStyle w:val="BodyText"/>
      </w:pPr>
    </w:p>
    <w:p w14:paraId="61D7E48E" w14:textId="77777777" w:rsidR="00F4762A" w:rsidRDefault="00F4762A" w:rsidP="00F4762A">
      <w:pPr>
        <w:pStyle w:val="Heading2"/>
        <w:tabs>
          <w:tab w:val="left" w:pos="0"/>
        </w:tabs>
      </w:pPr>
      <w:bookmarkStart w:id="305" w:name="__RefHeading__304_2075784457"/>
      <w:bookmarkStart w:id="306" w:name="__RefHeading__5657_2125000322"/>
      <w:bookmarkStart w:id="307" w:name="_Toc511896813"/>
      <w:bookmarkStart w:id="308" w:name="_Toc122505660"/>
      <w:bookmarkEnd w:id="305"/>
      <w:bookmarkEnd w:id="306"/>
      <w:r>
        <w:t>Branch Horizon Output</w:t>
      </w:r>
      <w:bookmarkEnd w:id="307"/>
      <w:bookmarkEnd w:id="308"/>
      <w:r>
        <w:t xml:space="preserve"> </w:t>
      </w:r>
    </w:p>
    <w:p w14:paraId="3267F3EE" w14:textId="77777777" w:rsidR="00F4762A" w:rsidRDefault="00F4762A" w:rsidP="00F4762A">
      <w:pPr>
        <w:pStyle w:val="BodyText"/>
      </w:pPr>
      <w:r>
        <w:t xml:space="preserve">The </w:t>
      </w:r>
      <w:proofErr w:type="spellStart"/>
      <w:r>
        <w:t>BRNFREC_Output</w:t>
      </w:r>
      <w:proofErr w:type="spellEnd"/>
      <w:r>
        <w:t xml:space="preserve"> provides an export of the horizon from today forward for all active Branches.</w:t>
      </w:r>
    </w:p>
    <w:p w14:paraId="5905C1DC" w14:textId="77777777" w:rsidR="00F4762A" w:rsidRDefault="00F4762A" w:rsidP="00F4762A">
      <w:pPr>
        <w:pStyle w:val="Heading3"/>
        <w:tabs>
          <w:tab w:val="left" w:pos="0"/>
        </w:tabs>
      </w:pPr>
      <w:bookmarkStart w:id="309" w:name="_Toc511896814"/>
      <w:bookmarkStart w:id="310" w:name="_Toc122505661"/>
      <w:r>
        <w:t>Properties</w:t>
      </w:r>
      <w:bookmarkEnd w:id="309"/>
      <w:bookmarkEnd w:id="310"/>
    </w:p>
    <w:p w14:paraId="4CEAEAF0" w14:textId="77777777" w:rsidR="00F4762A" w:rsidRDefault="00F4762A" w:rsidP="00F4762A">
      <w:pPr>
        <w:pStyle w:val="BodyText"/>
        <w:numPr>
          <w:ilvl w:val="0"/>
          <w:numId w:val="54"/>
        </w:numPr>
        <w:tabs>
          <w:tab w:val="left" w:pos="0"/>
        </w:tabs>
      </w:pPr>
      <w:proofErr w:type="spellStart"/>
      <w:r>
        <w:t>BRNFREC_Output.delim</w:t>
      </w:r>
      <w:proofErr w:type="spellEnd"/>
      <w:r>
        <w:t>=Character to use for output file delimiter. Comma (,), semicolon (;), etc.</w:t>
      </w:r>
    </w:p>
    <w:p w14:paraId="6B43E71B" w14:textId="77777777" w:rsidR="00F4762A" w:rsidRDefault="00F4762A" w:rsidP="00F4762A">
      <w:pPr>
        <w:pStyle w:val="BodyText"/>
        <w:numPr>
          <w:ilvl w:val="0"/>
          <w:numId w:val="54"/>
        </w:numPr>
        <w:tabs>
          <w:tab w:val="left" w:pos="0"/>
        </w:tabs>
      </w:pPr>
      <w:proofErr w:type="spellStart"/>
      <w:r>
        <w:t>BRNFREC_Output.quote</w:t>
      </w:r>
      <w:proofErr w:type="spellEnd"/>
      <w:r>
        <w:t>=Export parameters file for this custom export.  Located in the classes directory.</w:t>
      </w:r>
    </w:p>
    <w:p w14:paraId="2705E28F" w14:textId="77777777" w:rsidR="00F4762A" w:rsidRDefault="00F4762A" w:rsidP="00F4762A">
      <w:pPr>
        <w:pStyle w:val="Heading3"/>
        <w:tabs>
          <w:tab w:val="left" w:pos="0"/>
        </w:tabs>
      </w:pPr>
      <w:bookmarkStart w:id="311" w:name="_Toc511896815"/>
      <w:bookmarkStart w:id="312" w:name="_Toc122505662"/>
      <w:r>
        <w:t>Syntax</w:t>
      </w:r>
      <w:bookmarkEnd w:id="311"/>
      <w:bookmarkEnd w:id="312"/>
    </w:p>
    <w:p w14:paraId="27D14338" w14:textId="77777777" w:rsidR="00F4762A" w:rsidRDefault="00F4762A" w:rsidP="00F4762A">
      <w:pPr>
        <w:pStyle w:val="BodyText"/>
      </w:pPr>
      <w:r>
        <w:t xml:space="preserve">ant -f build.xml </w:t>
      </w:r>
      <w:proofErr w:type="spellStart"/>
      <w:r>
        <w:t>BRNFREC_Output</w:t>
      </w:r>
      <w:proofErr w:type="spellEnd"/>
    </w:p>
    <w:p w14:paraId="220C88D2" w14:textId="77777777" w:rsidR="00F4762A" w:rsidRDefault="00F4762A" w:rsidP="00F4762A">
      <w:pPr>
        <w:pStyle w:val="BodyText"/>
      </w:pPr>
    </w:p>
    <w:p w14:paraId="55E9B315" w14:textId="77777777" w:rsidR="00F4762A" w:rsidRDefault="00F4762A" w:rsidP="00F4762A">
      <w:pPr>
        <w:pStyle w:val="Heading2"/>
        <w:tabs>
          <w:tab w:val="left" w:pos="0"/>
        </w:tabs>
      </w:pPr>
      <w:bookmarkStart w:id="313" w:name="__RefHeading__306_2075784457"/>
      <w:bookmarkStart w:id="314" w:name="__RefHeading__5659_2125000322"/>
      <w:bookmarkStart w:id="315" w:name="_Toc511896816"/>
      <w:bookmarkStart w:id="316" w:name="_Toc122505663"/>
      <w:bookmarkEnd w:id="313"/>
      <w:bookmarkEnd w:id="314"/>
      <w:r>
        <w:t>Projected Costs Output</w:t>
      </w:r>
      <w:bookmarkEnd w:id="315"/>
      <w:bookmarkEnd w:id="316"/>
      <w:r>
        <w:t xml:space="preserve"> </w:t>
      </w:r>
    </w:p>
    <w:p w14:paraId="018821D2" w14:textId="77777777" w:rsidR="00F4762A" w:rsidRDefault="00F4762A" w:rsidP="00F4762A">
      <w:pPr>
        <w:pStyle w:val="BodyText"/>
      </w:pPr>
      <w:r>
        <w:t xml:space="preserve">The </w:t>
      </w:r>
      <w:proofErr w:type="spellStart"/>
      <w:r>
        <w:t>PROJCOST_Output</w:t>
      </w:r>
      <w:proofErr w:type="spellEnd"/>
      <w:r>
        <w:t xml:space="preserve"> provides an export of all projected costs from today forward.</w:t>
      </w:r>
    </w:p>
    <w:p w14:paraId="5E862C0F" w14:textId="77777777" w:rsidR="00F4762A" w:rsidRDefault="00F4762A" w:rsidP="00F4762A">
      <w:pPr>
        <w:pStyle w:val="Heading3"/>
        <w:tabs>
          <w:tab w:val="left" w:pos="0"/>
        </w:tabs>
      </w:pPr>
      <w:bookmarkStart w:id="317" w:name="_Toc511896817"/>
      <w:bookmarkStart w:id="318" w:name="_Toc122505664"/>
      <w:r>
        <w:t>Properties</w:t>
      </w:r>
      <w:bookmarkEnd w:id="317"/>
      <w:bookmarkEnd w:id="318"/>
    </w:p>
    <w:p w14:paraId="5C55332F" w14:textId="77777777" w:rsidR="00F4762A" w:rsidRDefault="00F4762A" w:rsidP="00F4762A">
      <w:pPr>
        <w:pStyle w:val="BodyText"/>
        <w:numPr>
          <w:ilvl w:val="0"/>
          <w:numId w:val="54"/>
        </w:numPr>
        <w:tabs>
          <w:tab w:val="left" w:pos="0"/>
        </w:tabs>
      </w:pPr>
      <w:proofErr w:type="spellStart"/>
      <w:r>
        <w:t>PROJCOST_Output.delim</w:t>
      </w:r>
      <w:proofErr w:type="spellEnd"/>
      <w:r>
        <w:t>=Character to use for output file delimiter. Comma (,), semicolon (;), etc.</w:t>
      </w:r>
    </w:p>
    <w:p w14:paraId="4B99816B" w14:textId="77777777" w:rsidR="00F4762A" w:rsidRDefault="00F4762A" w:rsidP="00F4762A">
      <w:pPr>
        <w:pStyle w:val="BodyText"/>
        <w:numPr>
          <w:ilvl w:val="0"/>
          <w:numId w:val="54"/>
        </w:numPr>
        <w:tabs>
          <w:tab w:val="left" w:pos="0"/>
        </w:tabs>
      </w:pPr>
      <w:proofErr w:type="spellStart"/>
      <w:r>
        <w:t>PROJCOST_Output.quote</w:t>
      </w:r>
      <w:proofErr w:type="spellEnd"/>
      <w:r>
        <w:t>=Character to use for quote marks around output fields. Quotation marks (“), apostrophe (‘), etc. May be empty.</w:t>
      </w:r>
    </w:p>
    <w:p w14:paraId="5B06BC90" w14:textId="77777777" w:rsidR="00F4762A" w:rsidRDefault="00F4762A" w:rsidP="00F4762A">
      <w:pPr>
        <w:pStyle w:val="Heading3"/>
        <w:tabs>
          <w:tab w:val="left" w:pos="0"/>
        </w:tabs>
      </w:pPr>
      <w:bookmarkStart w:id="319" w:name="_Toc511896818"/>
      <w:bookmarkStart w:id="320" w:name="_Toc122505665"/>
      <w:r>
        <w:t>Syntax</w:t>
      </w:r>
      <w:bookmarkEnd w:id="319"/>
      <w:bookmarkEnd w:id="320"/>
    </w:p>
    <w:p w14:paraId="2C7CC039" w14:textId="77777777" w:rsidR="00F4762A" w:rsidRDefault="00F4762A" w:rsidP="00F4762A">
      <w:pPr>
        <w:pStyle w:val="BodyText"/>
      </w:pPr>
      <w:r>
        <w:t xml:space="preserve">ant -f build.xml </w:t>
      </w:r>
      <w:proofErr w:type="spellStart"/>
      <w:r>
        <w:t>PROJCOST_Output</w:t>
      </w:r>
      <w:proofErr w:type="spellEnd"/>
    </w:p>
    <w:p w14:paraId="48E7115D" w14:textId="77777777" w:rsidR="00A5184B" w:rsidRDefault="00A5184B" w:rsidP="005A30BB">
      <w:pPr>
        <w:pStyle w:val="Heading3"/>
        <w:numPr>
          <w:ilvl w:val="0"/>
          <w:numId w:val="0"/>
        </w:numPr>
      </w:pPr>
    </w:p>
    <w:p w14:paraId="639201A3" w14:textId="77777777" w:rsidR="005A30BB" w:rsidRDefault="005A30BB" w:rsidP="005A30BB">
      <w:pPr>
        <w:pStyle w:val="Heading2"/>
        <w:tabs>
          <w:tab w:val="left" w:pos="0"/>
        </w:tabs>
      </w:pPr>
      <w:bookmarkStart w:id="321" w:name="_Toc122505666"/>
      <w:r>
        <w:t>Target Balance Creation</w:t>
      </w:r>
      <w:bookmarkEnd w:id="321"/>
      <w:r>
        <w:t xml:space="preserve"> </w:t>
      </w:r>
    </w:p>
    <w:p w14:paraId="7355B6C8" w14:textId="77777777" w:rsidR="005A30BB" w:rsidRDefault="005A30BB" w:rsidP="005A30BB">
      <w:pPr>
        <w:pStyle w:val="BodyText"/>
      </w:pPr>
      <w:r>
        <w:t xml:space="preserve">The </w:t>
      </w:r>
      <w:proofErr w:type="spellStart"/>
      <w:r>
        <w:t>Target_Balance</w:t>
      </w:r>
      <w:proofErr w:type="spellEnd"/>
      <w:r>
        <w:t xml:space="preserve"> records the current </w:t>
      </w:r>
      <w:proofErr w:type="spellStart"/>
      <w:r>
        <w:t>OptiCash</w:t>
      </w:r>
      <w:proofErr w:type="spellEnd"/>
      <w:r>
        <w:t xml:space="preserve"> horizon balances as target balances. This data will be used in reports.</w:t>
      </w:r>
    </w:p>
    <w:p w14:paraId="3A521E6D" w14:textId="77777777" w:rsidR="005A30BB" w:rsidRDefault="005A30BB" w:rsidP="005A30BB">
      <w:pPr>
        <w:pStyle w:val="Heading3"/>
        <w:tabs>
          <w:tab w:val="left" w:pos="0"/>
        </w:tabs>
      </w:pPr>
      <w:bookmarkStart w:id="322" w:name="_Toc122505667"/>
      <w:r>
        <w:t>Properties</w:t>
      </w:r>
      <w:bookmarkEnd w:id="322"/>
    </w:p>
    <w:p w14:paraId="7B661A87" w14:textId="77777777" w:rsidR="005A30BB" w:rsidRDefault="005A30BB" w:rsidP="005A30BB">
      <w:pPr>
        <w:pStyle w:val="BodyText"/>
        <w:numPr>
          <w:ilvl w:val="0"/>
          <w:numId w:val="54"/>
        </w:numPr>
        <w:tabs>
          <w:tab w:val="left" w:pos="0"/>
        </w:tabs>
      </w:pPr>
      <w:proofErr w:type="spellStart"/>
      <w:r>
        <w:t>Target_Balance.cp_group</w:t>
      </w:r>
      <w:proofErr w:type="spellEnd"/>
      <w:r>
        <w:t>=Group of cashpoints for w</w:t>
      </w:r>
      <w:r w:rsidR="003D2263">
        <w:t>hich target balances will be recorded. Or put DEFAULT to run for all cashpoints.</w:t>
      </w:r>
    </w:p>
    <w:p w14:paraId="1714B291" w14:textId="77777777" w:rsidR="005A30BB" w:rsidRDefault="003D2263" w:rsidP="005A30BB">
      <w:pPr>
        <w:pStyle w:val="BodyText"/>
        <w:numPr>
          <w:ilvl w:val="0"/>
          <w:numId w:val="54"/>
        </w:numPr>
        <w:tabs>
          <w:tab w:val="left" w:pos="0"/>
        </w:tabs>
      </w:pPr>
      <w:proofErr w:type="spellStart"/>
      <w:r>
        <w:t>Target_Balance.start_date</w:t>
      </w:r>
      <w:proofErr w:type="spellEnd"/>
      <w:r w:rsidR="005A30BB">
        <w:t>=</w:t>
      </w:r>
      <w:r>
        <w:t>Date where target balances should start recording. Format: YYYY-MM-DD. Example: 2011-12-31. Or put DEFAULT to begin on today’s date.</w:t>
      </w:r>
    </w:p>
    <w:p w14:paraId="10133288" w14:textId="77777777" w:rsidR="003D2263" w:rsidRDefault="003D2263" w:rsidP="003D2263">
      <w:pPr>
        <w:pStyle w:val="BodyText"/>
        <w:numPr>
          <w:ilvl w:val="0"/>
          <w:numId w:val="54"/>
        </w:numPr>
        <w:tabs>
          <w:tab w:val="left" w:pos="0"/>
        </w:tabs>
      </w:pPr>
      <w:proofErr w:type="spellStart"/>
      <w:r>
        <w:t>Target_Balance.end_date</w:t>
      </w:r>
      <w:proofErr w:type="spellEnd"/>
      <w:r>
        <w:t>=Date where target balances should stop recording. Format: YYYY-MM-DD. Example: 2011-12-31. Or put DEFAULT to end X days after today where X is your horizon length system setting.</w:t>
      </w:r>
    </w:p>
    <w:p w14:paraId="4B863451" w14:textId="77777777" w:rsidR="003D2263" w:rsidRDefault="003D2263" w:rsidP="005A30BB">
      <w:pPr>
        <w:pStyle w:val="BodyText"/>
        <w:numPr>
          <w:ilvl w:val="0"/>
          <w:numId w:val="54"/>
        </w:numPr>
        <w:tabs>
          <w:tab w:val="left" w:pos="0"/>
        </w:tabs>
      </w:pPr>
      <w:proofErr w:type="spellStart"/>
      <w:r>
        <w:t>Target_Balance.mailaddr</w:t>
      </w:r>
      <w:proofErr w:type="spellEnd"/>
      <w:r>
        <w:t>=Email address to which log file should be sent</w:t>
      </w:r>
      <w:r w:rsidR="0079025C">
        <w:t>.</w:t>
      </w:r>
    </w:p>
    <w:p w14:paraId="7691E801" w14:textId="77777777" w:rsidR="005A30BB" w:rsidRDefault="005A30BB" w:rsidP="005A30BB">
      <w:pPr>
        <w:pStyle w:val="Heading3"/>
        <w:tabs>
          <w:tab w:val="left" w:pos="0"/>
        </w:tabs>
      </w:pPr>
      <w:bookmarkStart w:id="323" w:name="_Toc122505668"/>
      <w:r>
        <w:t>Syntax</w:t>
      </w:r>
      <w:bookmarkEnd w:id="323"/>
      <w:r w:rsidR="003D2263">
        <w:t xml:space="preserve"> </w:t>
      </w:r>
    </w:p>
    <w:p w14:paraId="567E73BC" w14:textId="77777777" w:rsidR="005A30BB" w:rsidRDefault="003D2263" w:rsidP="005A30BB">
      <w:pPr>
        <w:pStyle w:val="BodyText"/>
      </w:pPr>
      <w:r>
        <w:t xml:space="preserve">ant -f build.xml </w:t>
      </w:r>
      <w:proofErr w:type="spellStart"/>
      <w:r>
        <w:t>Target_Balance</w:t>
      </w:r>
      <w:proofErr w:type="spellEnd"/>
    </w:p>
    <w:p w14:paraId="4C2AD96C" w14:textId="77777777" w:rsidR="005A30BB" w:rsidRPr="005A30BB" w:rsidRDefault="005A30BB" w:rsidP="005A30BB">
      <w:pPr>
        <w:pStyle w:val="BodyText"/>
      </w:pPr>
    </w:p>
    <w:p w14:paraId="22E3F42E" w14:textId="77777777" w:rsidR="003D2263" w:rsidRDefault="003D2263" w:rsidP="003D2263">
      <w:pPr>
        <w:pStyle w:val="Heading2"/>
        <w:tabs>
          <w:tab w:val="left" w:pos="0"/>
        </w:tabs>
      </w:pPr>
      <w:bookmarkStart w:id="324" w:name="_Toc122505669"/>
      <w:r>
        <w:t>Depot Release</w:t>
      </w:r>
      <w:bookmarkEnd w:id="324"/>
    </w:p>
    <w:p w14:paraId="1E1B4A6D" w14:textId="77777777" w:rsidR="003D2263" w:rsidRDefault="003D2263" w:rsidP="003D2263">
      <w:pPr>
        <w:pStyle w:val="BodyText"/>
      </w:pPr>
      <w:r>
        <w:t xml:space="preserve">The </w:t>
      </w:r>
      <w:proofErr w:type="spellStart"/>
      <w:r>
        <w:t>Depot_Release</w:t>
      </w:r>
      <w:proofErr w:type="spellEnd"/>
      <w:r w:rsidR="0079025C">
        <w:t xml:space="preserve"> process</w:t>
      </w:r>
      <w:r>
        <w:t xml:space="preserve"> marks orders</w:t>
      </w:r>
      <w:r w:rsidR="0079025C">
        <w:t xml:space="preserve"> as</w:t>
      </w:r>
      <w:r>
        <w:t xml:space="preserve"> relea</w:t>
      </w:r>
      <w:r w:rsidR="0079025C">
        <w:t xml:space="preserve">sed. In </w:t>
      </w:r>
      <w:proofErr w:type="spellStart"/>
      <w:r w:rsidR="0079025C">
        <w:t>OptiNet</w:t>
      </w:r>
      <w:proofErr w:type="spellEnd"/>
      <w:r w:rsidR="0079025C">
        <w:t>, this makes orders</w:t>
      </w:r>
      <w:r>
        <w:t xml:space="preserve"> av</w:t>
      </w:r>
      <w:r w:rsidR="0079025C">
        <w:t>ailable for Depot users to view</w:t>
      </w:r>
      <w:r>
        <w:t xml:space="preserve"> and prevents Branch users from </w:t>
      </w:r>
      <w:r w:rsidR="0079025C">
        <w:t>making further modifications.</w:t>
      </w:r>
    </w:p>
    <w:p w14:paraId="1802F68A" w14:textId="77777777" w:rsidR="003D2263" w:rsidRDefault="003D2263" w:rsidP="003D2263">
      <w:pPr>
        <w:pStyle w:val="Heading3"/>
        <w:tabs>
          <w:tab w:val="left" w:pos="0"/>
        </w:tabs>
      </w:pPr>
      <w:bookmarkStart w:id="325" w:name="_Toc122505670"/>
      <w:r>
        <w:t>Properties</w:t>
      </w:r>
      <w:bookmarkEnd w:id="325"/>
    </w:p>
    <w:p w14:paraId="44B8D5CA" w14:textId="77777777" w:rsidR="003D2263" w:rsidRDefault="002D1B72" w:rsidP="003D2263">
      <w:pPr>
        <w:pStyle w:val="BodyText"/>
        <w:numPr>
          <w:ilvl w:val="0"/>
          <w:numId w:val="54"/>
        </w:numPr>
        <w:tabs>
          <w:tab w:val="left" w:pos="0"/>
        </w:tabs>
      </w:pPr>
      <w:proofErr w:type="spellStart"/>
      <w:r>
        <w:t>Depot_Release</w:t>
      </w:r>
      <w:r w:rsidR="003D2263">
        <w:t>.</w:t>
      </w:r>
      <w:r w:rsidR="0079025C">
        <w:t>depot_list</w:t>
      </w:r>
      <w:proofErr w:type="spellEnd"/>
      <w:r w:rsidR="003D2263">
        <w:t>=</w:t>
      </w:r>
      <w:r w:rsidR="0079025C">
        <w:t>List of depots to which orders will be released. Comma separated list. Example: Depot1,Depot3,Depot5</w:t>
      </w:r>
      <w:r w:rsidR="003D2263">
        <w:t xml:space="preserve"> Or put DEFAULT to run for all </w:t>
      </w:r>
      <w:r w:rsidR="0079025C">
        <w:t>depot</w:t>
      </w:r>
      <w:r w:rsidR="003D2263">
        <w:t>s.</w:t>
      </w:r>
    </w:p>
    <w:p w14:paraId="01EE6F11" w14:textId="77777777" w:rsidR="003D2263" w:rsidRDefault="002D1B72" w:rsidP="0079025C">
      <w:pPr>
        <w:pStyle w:val="BodyText"/>
        <w:numPr>
          <w:ilvl w:val="0"/>
          <w:numId w:val="54"/>
        </w:numPr>
        <w:tabs>
          <w:tab w:val="left" w:pos="0"/>
        </w:tabs>
      </w:pPr>
      <w:proofErr w:type="spellStart"/>
      <w:r>
        <w:t>Depot_Release</w:t>
      </w:r>
      <w:r w:rsidR="003D2263">
        <w:t>.</w:t>
      </w:r>
      <w:r w:rsidR="0079025C">
        <w:t>order_types</w:t>
      </w:r>
      <w:proofErr w:type="spellEnd"/>
      <w:r w:rsidR="003D2263">
        <w:t>=</w:t>
      </w:r>
      <w:r>
        <w:t>Comma separated l</w:t>
      </w:r>
      <w:r w:rsidR="0079025C">
        <w:t>ist of order types to be released. Valid values are as follows:</w:t>
      </w:r>
    </w:p>
    <w:p w14:paraId="332799FF" w14:textId="77777777" w:rsidR="0079025C" w:rsidRDefault="0079025C" w:rsidP="002D1B72">
      <w:pPr>
        <w:pStyle w:val="BodyText"/>
        <w:numPr>
          <w:ilvl w:val="4"/>
          <w:numId w:val="54"/>
        </w:numPr>
        <w:tabs>
          <w:tab w:val="left" w:pos="0"/>
        </w:tabs>
        <w:ind w:left="288"/>
      </w:pPr>
      <w:r>
        <w:t>ATM0101 = ATM Add Cash</w:t>
      </w:r>
    </w:p>
    <w:p w14:paraId="114B95AC" w14:textId="77777777" w:rsidR="0079025C" w:rsidRDefault="0079025C" w:rsidP="002D1B72">
      <w:pPr>
        <w:pStyle w:val="BodyText"/>
        <w:numPr>
          <w:ilvl w:val="4"/>
          <w:numId w:val="54"/>
        </w:numPr>
        <w:tabs>
          <w:tab w:val="left" w:pos="0"/>
        </w:tabs>
        <w:ind w:left="288"/>
      </w:pPr>
      <w:r>
        <w:lastRenderedPageBreak/>
        <w:t>ATM0102 = Emergency ATM Add Cash</w:t>
      </w:r>
    </w:p>
    <w:p w14:paraId="1BB99D49" w14:textId="77777777" w:rsidR="0079025C" w:rsidRDefault="0079025C" w:rsidP="002D1B72">
      <w:pPr>
        <w:pStyle w:val="BodyText"/>
        <w:numPr>
          <w:ilvl w:val="4"/>
          <w:numId w:val="54"/>
        </w:numPr>
        <w:tabs>
          <w:tab w:val="left" w:pos="0"/>
        </w:tabs>
        <w:ind w:left="288"/>
      </w:pPr>
      <w:r>
        <w:t>ATM0201 = ATM Replace Cash</w:t>
      </w:r>
    </w:p>
    <w:p w14:paraId="3AD3BD08" w14:textId="77777777" w:rsidR="0079025C" w:rsidRDefault="0079025C" w:rsidP="002D1B72">
      <w:pPr>
        <w:pStyle w:val="BodyText"/>
        <w:numPr>
          <w:ilvl w:val="4"/>
          <w:numId w:val="54"/>
        </w:numPr>
        <w:tabs>
          <w:tab w:val="left" w:pos="0"/>
        </w:tabs>
        <w:ind w:left="288"/>
      </w:pPr>
      <w:r>
        <w:t>ATM0202 = Emergency ATM Replace Cash</w:t>
      </w:r>
    </w:p>
    <w:p w14:paraId="6807A8A1" w14:textId="77777777" w:rsidR="002D1B72" w:rsidRDefault="002D1B72" w:rsidP="002D1B72">
      <w:pPr>
        <w:pStyle w:val="BodyText"/>
        <w:numPr>
          <w:ilvl w:val="4"/>
          <w:numId w:val="54"/>
        </w:numPr>
        <w:tabs>
          <w:tab w:val="left" w:pos="0"/>
        </w:tabs>
        <w:ind w:left="288"/>
      </w:pPr>
      <w:r>
        <w:t>ATM0301 = Recycler ATM Return</w:t>
      </w:r>
    </w:p>
    <w:p w14:paraId="08DD28B2" w14:textId="77777777" w:rsidR="0079025C" w:rsidRDefault="0079025C" w:rsidP="002D1B72">
      <w:pPr>
        <w:pStyle w:val="BodyText"/>
        <w:numPr>
          <w:ilvl w:val="4"/>
          <w:numId w:val="54"/>
        </w:numPr>
        <w:tabs>
          <w:tab w:val="left" w:pos="0"/>
        </w:tabs>
        <w:ind w:left="288"/>
      </w:pPr>
      <w:r>
        <w:t>BRANCH0101 = Branch Delivery</w:t>
      </w:r>
    </w:p>
    <w:p w14:paraId="276EDFF9" w14:textId="77777777" w:rsidR="0079025C" w:rsidRDefault="0079025C" w:rsidP="002D1B72">
      <w:pPr>
        <w:pStyle w:val="BodyText"/>
        <w:numPr>
          <w:ilvl w:val="4"/>
          <w:numId w:val="54"/>
        </w:numPr>
        <w:tabs>
          <w:tab w:val="left" w:pos="0"/>
        </w:tabs>
        <w:ind w:left="288"/>
      </w:pPr>
      <w:r>
        <w:t>BRANCH0102 = Emergency Branch Delivery</w:t>
      </w:r>
    </w:p>
    <w:p w14:paraId="63932CD8" w14:textId="77777777" w:rsidR="0079025C" w:rsidRDefault="0079025C" w:rsidP="002D1B72">
      <w:pPr>
        <w:pStyle w:val="BodyText"/>
        <w:numPr>
          <w:ilvl w:val="4"/>
          <w:numId w:val="54"/>
        </w:numPr>
        <w:tabs>
          <w:tab w:val="left" w:pos="0"/>
        </w:tabs>
        <w:ind w:left="288"/>
      </w:pPr>
      <w:r>
        <w:t>BRANCH0201 = Branch Return</w:t>
      </w:r>
    </w:p>
    <w:p w14:paraId="202C4F0F" w14:textId="77777777" w:rsidR="0079025C" w:rsidRDefault="0079025C" w:rsidP="002D1B72">
      <w:pPr>
        <w:pStyle w:val="BodyText"/>
        <w:numPr>
          <w:ilvl w:val="4"/>
          <w:numId w:val="54"/>
        </w:numPr>
        <w:tabs>
          <w:tab w:val="left" w:pos="0"/>
        </w:tabs>
        <w:ind w:left="288"/>
      </w:pPr>
      <w:r>
        <w:t>BRANCH0202 = Emergency Branch Return</w:t>
      </w:r>
    </w:p>
    <w:p w14:paraId="5EE1BE33" w14:textId="77777777" w:rsidR="0079025C" w:rsidRDefault="0079025C" w:rsidP="002D1B72">
      <w:pPr>
        <w:pStyle w:val="BodyText"/>
        <w:numPr>
          <w:ilvl w:val="4"/>
          <w:numId w:val="54"/>
        </w:numPr>
        <w:tabs>
          <w:tab w:val="left" w:pos="0"/>
        </w:tabs>
        <w:ind w:left="288"/>
      </w:pPr>
      <w:r>
        <w:t>BRANCH</w:t>
      </w:r>
      <w:r w:rsidR="002D1B72">
        <w:t>0401 = Commercial Delivery</w:t>
      </w:r>
    </w:p>
    <w:p w14:paraId="154A9CDF" w14:textId="77777777" w:rsidR="002D1B72" w:rsidRDefault="002D1B72" w:rsidP="002D1B72">
      <w:pPr>
        <w:pStyle w:val="BodyText"/>
        <w:numPr>
          <w:ilvl w:val="4"/>
          <w:numId w:val="54"/>
        </w:numPr>
        <w:tabs>
          <w:tab w:val="left" w:pos="0"/>
        </w:tabs>
        <w:ind w:left="288"/>
      </w:pPr>
      <w:r>
        <w:t xml:space="preserve">BRANCH0501 = Commercial Return </w:t>
      </w:r>
    </w:p>
    <w:p w14:paraId="6A70D187" w14:textId="77777777" w:rsidR="002D1B72" w:rsidRDefault="002D1B72" w:rsidP="002D1B72">
      <w:pPr>
        <w:pStyle w:val="BodyText"/>
        <w:numPr>
          <w:ilvl w:val="4"/>
          <w:numId w:val="54"/>
        </w:numPr>
        <w:tabs>
          <w:tab w:val="left" w:pos="0"/>
        </w:tabs>
        <w:ind w:left="288"/>
      </w:pPr>
      <w:r>
        <w:t>DEFAULT = All order types</w:t>
      </w:r>
    </w:p>
    <w:p w14:paraId="052322EE" w14:textId="77777777" w:rsidR="003D2263" w:rsidRDefault="002D1B72" w:rsidP="003D2263">
      <w:pPr>
        <w:pStyle w:val="BodyText"/>
        <w:numPr>
          <w:ilvl w:val="0"/>
          <w:numId w:val="54"/>
        </w:numPr>
        <w:tabs>
          <w:tab w:val="left" w:pos="0"/>
        </w:tabs>
      </w:pPr>
      <w:proofErr w:type="spellStart"/>
      <w:r>
        <w:t>Depot_Release</w:t>
      </w:r>
      <w:r w:rsidR="003D2263">
        <w:t>.mailaddr</w:t>
      </w:r>
      <w:proofErr w:type="spellEnd"/>
      <w:r w:rsidR="003D2263">
        <w:t>=Email address to which log file should be sent</w:t>
      </w:r>
    </w:p>
    <w:p w14:paraId="2FFFB3BE" w14:textId="77777777" w:rsidR="003D2263" w:rsidRDefault="003D2263" w:rsidP="003D2263">
      <w:pPr>
        <w:pStyle w:val="Heading3"/>
        <w:tabs>
          <w:tab w:val="left" w:pos="0"/>
        </w:tabs>
      </w:pPr>
      <w:bookmarkStart w:id="326" w:name="_Toc122505671"/>
      <w:r>
        <w:t>Syntax</w:t>
      </w:r>
      <w:bookmarkEnd w:id="326"/>
      <w:r>
        <w:t xml:space="preserve"> </w:t>
      </w:r>
    </w:p>
    <w:p w14:paraId="7F9F4B19" w14:textId="77777777" w:rsidR="00A5184B" w:rsidRDefault="002D1B72">
      <w:pPr>
        <w:pStyle w:val="BodyText"/>
      </w:pPr>
      <w:r>
        <w:t xml:space="preserve">ant -f build.xml </w:t>
      </w:r>
      <w:proofErr w:type="spellStart"/>
      <w:r>
        <w:t>Depot_Release</w:t>
      </w:r>
      <w:proofErr w:type="spellEnd"/>
    </w:p>
    <w:p w14:paraId="1D10FE70" w14:textId="77777777" w:rsidR="00A5184B" w:rsidRDefault="00A5184B">
      <w:pPr>
        <w:pStyle w:val="BodyText"/>
        <w:rPr>
          <w:szCs w:val="16"/>
        </w:rPr>
      </w:pPr>
    </w:p>
    <w:p w14:paraId="2FFDC802" w14:textId="77777777" w:rsidR="00DE7E23" w:rsidRDefault="00DE7E23" w:rsidP="00DE7E23">
      <w:pPr>
        <w:pStyle w:val="Heading2"/>
        <w:tabs>
          <w:tab w:val="left" w:pos="0"/>
        </w:tabs>
      </w:pPr>
      <w:bookmarkStart w:id="327" w:name="_Toc122505672"/>
      <w:r>
        <w:t>Service Day Generator</w:t>
      </w:r>
      <w:bookmarkEnd w:id="327"/>
    </w:p>
    <w:p w14:paraId="35EECCD8" w14:textId="77777777" w:rsidR="00DE7E23" w:rsidRDefault="007D0F1D" w:rsidP="00DE7E23">
      <w:pPr>
        <w:pStyle w:val="BodyText"/>
      </w:pPr>
      <w:r>
        <w:t>This</w:t>
      </w:r>
      <w:r w:rsidR="001159EB">
        <w:t xml:space="preserve"> job</w:t>
      </w:r>
      <w:r>
        <w:t xml:space="preserve"> </w:t>
      </w:r>
      <w:r w:rsidR="0060313D">
        <w:t xml:space="preserve">populates the service day diary based on </w:t>
      </w:r>
      <w:r w:rsidR="001159EB">
        <w:t xml:space="preserve">current settings. The same thing is often done by recommendations process, but occasionally situations may arise where doing it separately is preferred. For example: Turn off ‘Generate Service Days’ for recommendations process and schedule this batch instead at an earlier time with lighter processing load. Or: Run this process for cashpoints which will never have recommendations created (service days diary is needed for manual ordering for those cashpoints). </w:t>
      </w:r>
    </w:p>
    <w:p w14:paraId="25354553" w14:textId="77777777" w:rsidR="00DE7E23" w:rsidRDefault="00DE7E23" w:rsidP="00DE7E23">
      <w:pPr>
        <w:pStyle w:val="Heading3"/>
        <w:tabs>
          <w:tab w:val="left" w:pos="0"/>
        </w:tabs>
      </w:pPr>
      <w:bookmarkStart w:id="328" w:name="_Toc122505673"/>
      <w:r>
        <w:t>Properties</w:t>
      </w:r>
      <w:bookmarkEnd w:id="328"/>
    </w:p>
    <w:p w14:paraId="07B1463D" w14:textId="77777777" w:rsidR="00DE7E23" w:rsidRDefault="00DE7E23" w:rsidP="00DE7E23">
      <w:pPr>
        <w:pStyle w:val="BodyText"/>
        <w:numPr>
          <w:ilvl w:val="0"/>
          <w:numId w:val="54"/>
        </w:numPr>
        <w:tabs>
          <w:tab w:val="left" w:pos="0"/>
        </w:tabs>
      </w:pPr>
      <w:proofErr w:type="spellStart"/>
      <w:r w:rsidRPr="00DE7E23">
        <w:t>Service_Day_Generator.</w:t>
      </w:r>
      <w:r>
        <w:t>setting</w:t>
      </w:r>
      <w:proofErr w:type="spellEnd"/>
      <w:r>
        <w:t xml:space="preserve">=Valid Recommendation Settings ID (as defined in </w:t>
      </w:r>
      <w:proofErr w:type="spellStart"/>
      <w:r>
        <w:t>OptiCash</w:t>
      </w:r>
      <w:proofErr w:type="spellEnd"/>
      <w:r>
        <w:t xml:space="preserve"> Processing &gt; Recommendations &gt; Settings)</w:t>
      </w:r>
    </w:p>
    <w:p w14:paraId="36E057C5" w14:textId="77777777" w:rsidR="00DE7E23" w:rsidRDefault="00DE7E23" w:rsidP="00DE7E23">
      <w:pPr>
        <w:pStyle w:val="BodyText"/>
        <w:numPr>
          <w:ilvl w:val="0"/>
          <w:numId w:val="54"/>
        </w:numPr>
      </w:pPr>
      <w:proofErr w:type="spellStart"/>
      <w:r w:rsidRPr="00DE7E23">
        <w:t>Service_Day_Generator.mailaddr</w:t>
      </w:r>
      <w:proofErr w:type="spellEnd"/>
      <w:r>
        <w:t>= Email address to which log file should be sent.</w:t>
      </w:r>
    </w:p>
    <w:p w14:paraId="5793F097" w14:textId="77777777" w:rsidR="00DE7E23" w:rsidRDefault="00DE7E23" w:rsidP="00DE7E23">
      <w:pPr>
        <w:pStyle w:val="Heading3"/>
        <w:tabs>
          <w:tab w:val="left" w:pos="0"/>
        </w:tabs>
      </w:pPr>
      <w:bookmarkStart w:id="329" w:name="_Toc122505674"/>
      <w:r>
        <w:t>Syntax</w:t>
      </w:r>
      <w:bookmarkEnd w:id="329"/>
      <w:r>
        <w:t xml:space="preserve"> </w:t>
      </w:r>
    </w:p>
    <w:p w14:paraId="6181AA65" w14:textId="77777777" w:rsidR="00DE7E23" w:rsidRDefault="00DE7E23" w:rsidP="00DE7E23">
      <w:pPr>
        <w:pStyle w:val="BodyText"/>
      </w:pPr>
      <w:r>
        <w:t xml:space="preserve">ant -f build.xml </w:t>
      </w:r>
      <w:proofErr w:type="spellStart"/>
      <w:r w:rsidRPr="00DE7E23">
        <w:t>Service_Day_Generator</w:t>
      </w:r>
      <w:proofErr w:type="spellEnd"/>
    </w:p>
    <w:p w14:paraId="4672C0DA" w14:textId="77777777" w:rsidR="00395240" w:rsidRDefault="00395240" w:rsidP="00DE7E23">
      <w:pPr>
        <w:pStyle w:val="BodyText"/>
      </w:pPr>
    </w:p>
    <w:p w14:paraId="3B5D5512" w14:textId="77777777" w:rsidR="00395240" w:rsidRDefault="00395240" w:rsidP="00395240">
      <w:pPr>
        <w:pStyle w:val="BodyText"/>
        <w:rPr>
          <w:szCs w:val="16"/>
        </w:rPr>
      </w:pPr>
    </w:p>
    <w:p w14:paraId="06956045" w14:textId="77777777" w:rsidR="00395240" w:rsidRDefault="00395240" w:rsidP="00395240">
      <w:pPr>
        <w:pStyle w:val="Heading2"/>
        <w:tabs>
          <w:tab w:val="left" w:pos="0"/>
        </w:tabs>
      </w:pPr>
      <w:bookmarkStart w:id="330" w:name="_Toc122505675"/>
      <w:r>
        <w:t>Intraday Data Purge</w:t>
      </w:r>
      <w:bookmarkEnd w:id="330"/>
    </w:p>
    <w:p w14:paraId="2B9AEA8B" w14:textId="77777777" w:rsidR="00395240" w:rsidRDefault="00395240" w:rsidP="00395240">
      <w:pPr>
        <w:pStyle w:val="BodyText"/>
      </w:pPr>
      <w:r>
        <w:t xml:space="preserve">This job purges </w:t>
      </w:r>
      <w:r w:rsidR="007F1375">
        <w:t xml:space="preserve">intra-day data.  Intra-day data records can quickly bloat the size of the database, and hence regular purging of these records is recommended.  </w:t>
      </w:r>
    </w:p>
    <w:p w14:paraId="7124A82A" w14:textId="77777777" w:rsidR="00395240" w:rsidRDefault="00395240" w:rsidP="00395240">
      <w:pPr>
        <w:pStyle w:val="Heading3"/>
        <w:tabs>
          <w:tab w:val="left" w:pos="0"/>
        </w:tabs>
      </w:pPr>
      <w:bookmarkStart w:id="331" w:name="_Toc122505676"/>
      <w:r>
        <w:t>Properties</w:t>
      </w:r>
      <w:bookmarkEnd w:id="331"/>
    </w:p>
    <w:p w14:paraId="26545303" w14:textId="77777777" w:rsidR="00395240" w:rsidRDefault="007F1375" w:rsidP="00395240">
      <w:pPr>
        <w:pStyle w:val="BodyText"/>
        <w:numPr>
          <w:ilvl w:val="0"/>
          <w:numId w:val="54"/>
        </w:numPr>
        <w:tabs>
          <w:tab w:val="left" w:pos="0"/>
        </w:tabs>
      </w:pPr>
      <w:proofErr w:type="spellStart"/>
      <w:r>
        <w:t>IntraDayRecordPurge</w:t>
      </w:r>
      <w:r w:rsidR="00395240" w:rsidRPr="00DE7E23">
        <w:t>.</w:t>
      </w:r>
      <w:r>
        <w:t>mailaddr</w:t>
      </w:r>
      <w:proofErr w:type="spellEnd"/>
      <w:r w:rsidR="00395240">
        <w:t>=</w:t>
      </w:r>
      <w:r w:rsidRPr="007F1375">
        <w:t xml:space="preserve"> </w:t>
      </w:r>
      <w:r>
        <w:t>Email address to which log file should be sent.</w:t>
      </w:r>
    </w:p>
    <w:p w14:paraId="0C016865" w14:textId="77777777" w:rsidR="00395240" w:rsidRDefault="007F1375" w:rsidP="00395240">
      <w:pPr>
        <w:pStyle w:val="BodyText"/>
        <w:numPr>
          <w:ilvl w:val="0"/>
          <w:numId w:val="54"/>
        </w:numPr>
      </w:pPr>
      <w:proofErr w:type="spellStart"/>
      <w:r>
        <w:t>IntraDayRecordPurge</w:t>
      </w:r>
      <w:r w:rsidR="00395240" w:rsidRPr="00DE7E23">
        <w:t>.</w:t>
      </w:r>
      <w:r>
        <w:t>group_id</w:t>
      </w:r>
      <w:proofErr w:type="spellEnd"/>
      <w:r>
        <w:t>=The cashpoint group name identifying which cashpoints should be purged.</w:t>
      </w:r>
      <w:r w:rsidR="000A1134">
        <w:t xml:space="preserve">  If you wish to run for all cashpoints, leave as “ALL”.</w:t>
      </w:r>
    </w:p>
    <w:p w14:paraId="2D0E970D" w14:textId="77777777" w:rsidR="002E422A" w:rsidRDefault="002E422A" w:rsidP="00395240">
      <w:pPr>
        <w:pStyle w:val="BodyText"/>
        <w:numPr>
          <w:ilvl w:val="0"/>
          <w:numId w:val="54"/>
        </w:numPr>
      </w:pPr>
      <w:proofErr w:type="spellStart"/>
      <w:r>
        <w:t>IntraDayRecordPurge</w:t>
      </w:r>
      <w:r w:rsidRPr="00DE7E23">
        <w:t>.</w:t>
      </w:r>
      <w:r>
        <w:t>numdays</w:t>
      </w:r>
      <w:proofErr w:type="spellEnd"/>
      <w:r>
        <w:t>=The number of days prior to today that you want to keep.  E.g. today-30 means delete all records with a date &lt; today-30days.</w:t>
      </w:r>
    </w:p>
    <w:p w14:paraId="23C59595" w14:textId="77777777" w:rsidR="00395240" w:rsidRDefault="00395240" w:rsidP="00395240">
      <w:pPr>
        <w:pStyle w:val="Heading3"/>
        <w:tabs>
          <w:tab w:val="left" w:pos="0"/>
        </w:tabs>
      </w:pPr>
      <w:bookmarkStart w:id="332" w:name="_Toc122505677"/>
      <w:r>
        <w:t>Syntax</w:t>
      </w:r>
      <w:bookmarkEnd w:id="332"/>
      <w:r>
        <w:t xml:space="preserve"> </w:t>
      </w:r>
    </w:p>
    <w:p w14:paraId="6E083005" w14:textId="77777777" w:rsidR="00395240" w:rsidRDefault="00395240" w:rsidP="00395240">
      <w:pPr>
        <w:pStyle w:val="BodyText"/>
      </w:pPr>
      <w:r>
        <w:t xml:space="preserve">ant -f build.xml </w:t>
      </w:r>
      <w:proofErr w:type="spellStart"/>
      <w:r w:rsidR="00447193">
        <w:t>IntraDayRecordPurge</w:t>
      </w:r>
      <w:proofErr w:type="spellEnd"/>
    </w:p>
    <w:p w14:paraId="4B27272D" w14:textId="77777777" w:rsidR="00395240" w:rsidRDefault="00395240" w:rsidP="00DE7E23">
      <w:pPr>
        <w:pStyle w:val="BodyText"/>
      </w:pPr>
    </w:p>
    <w:p w14:paraId="3816D0D3" w14:textId="77777777" w:rsidR="00447193" w:rsidRDefault="00447193" w:rsidP="00447193">
      <w:pPr>
        <w:pStyle w:val="Heading2"/>
        <w:tabs>
          <w:tab w:val="left" w:pos="0"/>
        </w:tabs>
      </w:pPr>
      <w:bookmarkStart w:id="333" w:name="_Toc122505678"/>
      <w:r>
        <w:lastRenderedPageBreak/>
        <w:t>Rename/Copy Cashpoints</w:t>
      </w:r>
      <w:bookmarkEnd w:id="333"/>
    </w:p>
    <w:p w14:paraId="5E560292" w14:textId="77777777" w:rsidR="00447193" w:rsidRDefault="00447193" w:rsidP="00447193">
      <w:pPr>
        <w:pStyle w:val="BodyText"/>
      </w:pPr>
      <w:r>
        <w:t>This job runs the Rename ID or Copy Cashpoint maintenance options for a given list of cashpoints.</w:t>
      </w:r>
    </w:p>
    <w:p w14:paraId="24AD85AA" w14:textId="77777777" w:rsidR="00447193" w:rsidRDefault="00447193" w:rsidP="00447193">
      <w:pPr>
        <w:pStyle w:val="Heading3"/>
        <w:tabs>
          <w:tab w:val="left" w:pos="0"/>
        </w:tabs>
      </w:pPr>
      <w:bookmarkStart w:id="334" w:name="_Toc122505679"/>
      <w:r>
        <w:t>Properties</w:t>
      </w:r>
      <w:bookmarkEnd w:id="334"/>
    </w:p>
    <w:p w14:paraId="2FED9071" w14:textId="77777777" w:rsidR="00447193" w:rsidRDefault="00447193" w:rsidP="00447193">
      <w:pPr>
        <w:pStyle w:val="BodyText"/>
        <w:numPr>
          <w:ilvl w:val="0"/>
          <w:numId w:val="54"/>
        </w:numPr>
      </w:pPr>
      <w:proofErr w:type="spellStart"/>
      <w:r w:rsidRPr="00447193">
        <w:t>RenameCashpoints.loadfile</w:t>
      </w:r>
      <w:proofErr w:type="spellEnd"/>
      <w:r>
        <w:t>=</w:t>
      </w:r>
      <w:r w:rsidRPr="007F1375">
        <w:t xml:space="preserve"> </w:t>
      </w:r>
      <w:r>
        <w:t>Input file including the To and From lists of Cashpoint IDs</w:t>
      </w:r>
    </w:p>
    <w:p w14:paraId="47CB160B" w14:textId="77777777" w:rsidR="00447193" w:rsidRDefault="00447193" w:rsidP="00447193">
      <w:pPr>
        <w:pStyle w:val="BodyText"/>
        <w:numPr>
          <w:ilvl w:val="0"/>
          <w:numId w:val="54"/>
        </w:numPr>
      </w:pPr>
      <w:proofErr w:type="spellStart"/>
      <w:r w:rsidRPr="00447193">
        <w:t>RenameCashpoints.delim</w:t>
      </w:r>
      <w:proofErr w:type="spellEnd"/>
      <w:r>
        <w:t>= Delimiter used by input file - comma, tab</w:t>
      </w:r>
    </w:p>
    <w:p w14:paraId="5519796A" w14:textId="77777777" w:rsidR="00447193" w:rsidRDefault="00447193" w:rsidP="00447193">
      <w:pPr>
        <w:pStyle w:val="BodyText"/>
        <w:numPr>
          <w:ilvl w:val="0"/>
          <w:numId w:val="54"/>
        </w:numPr>
      </w:pPr>
      <w:proofErr w:type="spellStart"/>
      <w:r w:rsidRPr="00447193">
        <w:t>RenameCashpoints.custom</w:t>
      </w:r>
      <w:proofErr w:type="spellEnd"/>
      <w:r w:rsidR="00BF4306">
        <w:t xml:space="preserve">= If desired to keep record of the old cashpoint ID, then enter which custom field should be used: </w:t>
      </w:r>
      <w:r w:rsidRPr="00003A7C">
        <w:rPr>
          <w:szCs w:val="20"/>
        </w:rPr>
        <w:t>C</w:t>
      </w:r>
      <w:r>
        <w:rPr>
          <w:szCs w:val="20"/>
        </w:rPr>
        <w:t>UST1,CUST2,CUST3,CUST4,CUST5,</w:t>
      </w:r>
      <w:r w:rsidRPr="00003A7C">
        <w:rPr>
          <w:szCs w:val="20"/>
        </w:rPr>
        <w:t>CUST6</w:t>
      </w:r>
      <w:r>
        <w:rPr>
          <w:szCs w:val="20"/>
        </w:rPr>
        <w:t xml:space="preserve"> or NONE</w:t>
      </w:r>
    </w:p>
    <w:p w14:paraId="4D53B40B" w14:textId="77777777" w:rsidR="00447193" w:rsidRDefault="00447193" w:rsidP="00447193">
      <w:pPr>
        <w:pStyle w:val="BodyText"/>
        <w:numPr>
          <w:ilvl w:val="0"/>
          <w:numId w:val="54"/>
        </w:numPr>
      </w:pPr>
      <w:proofErr w:type="spellStart"/>
      <w:r w:rsidRPr="00447193">
        <w:t>RenameCashpoints.copy</w:t>
      </w:r>
      <w:proofErr w:type="spellEnd"/>
      <w:r w:rsidRPr="00447193">
        <w:t>=</w:t>
      </w:r>
      <w:r w:rsidR="00BF4306">
        <w:t xml:space="preserve"> If “yes”, then process will copy cashpoint instead of Rename – yes, no.</w:t>
      </w:r>
    </w:p>
    <w:p w14:paraId="1F2EF05A" w14:textId="77777777" w:rsidR="00447193" w:rsidRDefault="00447193" w:rsidP="00447193">
      <w:pPr>
        <w:pStyle w:val="BodyText"/>
        <w:numPr>
          <w:ilvl w:val="0"/>
          <w:numId w:val="54"/>
        </w:numPr>
      </w:pPr>
      <w:proofErr w:type="spellStart"/>
      <w:r w:rsidRPr="00447193">
        <w:t>RenameCashpoints.mailaddr</w:t>
      </w:r>
      <w:proofErr w:type="spellEnd"/>
      <w:r>
        <w:t>= Email address to which log file should be sent.</w:t>
      </w:r>
    </w:p>
    <w:p w14:paraId="66C764D1" w14:textId="77777777" w:rsidR="00447193" w:rsidRDefault="00447193" w:rsidP="00447193">
      <w:pPr>
        <w:pStyle w:val="BodyText"/>
        <w:numPr>
          <w:ilvl w:val="0"/>
          <w:numId w:val="54"/>
        </w:numPr>
      </w:pPr>
      <w:proofErr w:type="spellStart"/>
      <w:r w:rsidRPr="00447193">
        <w:t>RenameCashpoints.deactivate</w:t>
      </w:r>
      <w:proofErr w:type="spellEnd"/>
      <w:r w:rsidRPr="00447193">
        <w:t>=</w:t>
      </w:r>
      <w:r w:rsidR="00BF4306">
        <w:t xml:space="preserve"> Change status of the cashpoints </w:t>
      </w:r>
      <w:r w:rsidR="001D789E">
        <w:t>– yes, no</w:t>
      </w:r>
      <w:r w:rsidR="00BF4306">
        <w:t>.</w:t>
      </w:r>
      <w:r w:rsidR="001D789E">
        <w:t xml:space="preserve"> “no” will leave cashpoint status unchanged. If “yes”, Rename also deactivates the cashpoint and Copy deactivates both cashpoints.</w:t>
      </w:r>
      <w:r w:rsidR="00BF4306">
        <w:t xml:space="preserve"> </w:t>
      </w:r>
      <w:r w:rsidR="00F46853">
        <w:t xml:space="preserve">Note: Copy function always deactivates the “to” cashpoint </w:t>
      </w:r>
      <w:r w:rsidR="001D789E">
        <w:t>separately</w:t>
      </w:r>
      <w:r w:rsidR="00F46853">
        <w:t>.</w:t>
      </w:r>
    </w:p>
    <w:p w14:paraId="0A7381A4" w14:textId="77777777" w:rsidR="00447193" w:rsidRDefault="00447193" w:rsidP="00447193">
      <w:pPr>
        <w:pStyle w:val="Heading3"/>
        <w:tabs>
          <w:tab w:val="left" w:pos="0"/>
        </w:tabs>
      </w:pPr>
      <w:bookmarkStart w:id="335" w:name="_Toc122505680"/>
      <w:r>
        <w:t>Syntax</w:t>
      </w:r>
      <w:bookmarkEnd w:id="335"/>
      <w:r>
        <w:t xml:space="preserve"> </w:t>
      </w:r>
    </w:p>
    <w:p w14:paraId="0C4130A5" w14:textId="77777777" w:rsidR="00447193" w:rsidRDefault="00447193" w:rsidP="00447193">
      <w:pPr>
        <w:pStyle w:val="BodyText"/>
      </w:pPr>
      <w:r>
        <w:t xml:space="preserve">ant -f build.xml </w:t>
      </w:r>
      <w:proofErr w:type="spellStart"/>
      <w:r w:rsidR="00BF4306" w:rsidRPr="00447193">
        <w:t>RenameCashpoints</w:t>
      </w:r>
      <w:r w:rsidR="00A57CCC">
        <w:t>Job</w:t>
      </w:r>
      <w:proofErr w:type="spellEnd"/>
    </w:p>
    <w:p w14:paraId="3BF3E908" w14:textId="77777777" w:rsidR="00447193" w:rsidRDefault="00447193" w:rsidP="00DE7E23">
      <w:pPr>
        <w:pStyle w:val="BodyText"/>
      </w:pPr>
    </w:p>
    <w:p w14:paraId="173FAF80" w14:textId="77777777" w:rsidR="00447193" w:rsidRDefault="001D6DAE" w:rsidP="00447193">
      <w:pPr>
        <w:pStyle w:val="Heading2"/>
        <w:tabs>
          <w:tab w:val="left" w:pos="0"/>
        </w:tabs>
      </w:pPr>
      <w:bookmarkStart w:id="336" w:name="_Toc122505681"/>
      <w:r>
        <w:t>Exclude History</w:t>
      </w:r>
      <w:bookmarkEnd w:id="336"/>
    </w:p>
    <w:p w14:paraId="013C81F1" w14:textId="77777777" w:rsidR="00447193" w:rsidRDefault="00447193" w:rsidP="00447193">
      <w:pPr>
        <w:pStyle w:val="BodyText"/>
      </w:pPr>
      <w:r>
        <w:t xml:space="preserve">This job </w:t>
      </w:r>
      <w:r w:rsidR="001D6DAE">
        <w:t>excludes history for forecast purposes according to a given input file.</w:t>
      </w:r>
      <w:r>
        <w:t xml:space="preserve">  </w:t>
      </w:r>
    </w:p>
    <w:p w14:paraId="0951B61F" w14:textId="77777777" w:rsidR="00447193" w:rsidRDefault="00447193" w:rsidP="00447193">
      <w:pPr>
        <w:pStyle w:val="Heading3"/>
        <w:tabs>
          <w:tab w:val="left" w:pos="0"/>
        </w:tabs>
      </w:pPr>
      <w:bookmarkStart w:id="337" w:name="_Toc122505682"/>
      <w:r>
        <w:t>Properties</w:t>
      </w:r>
      <w:bookmarkEnd w:id="337"/>
    </w:p>
    <w:p w14:paraId="1EC48640" w14:textId="77777777" w:rsidR="001D6DAE" w:rsidRDefault="001D6DAE" w:rsidP="001D6DAE">
      <w:pPr>
        <w:pStyle w:val="BodyText"/>
        <w:numPr>
          <w:ilvl w:val="0"/>
          <w:numId w:val="54"/>
        </w:numPr>
      </w:pPr>
      <w:proofErr w:type="spellStart"/>
      <w:r w:rsidRPr="001D6DAE">
        <w:t>ExcludeHistory.loadfile</w:t>
      </w:r>
      <w:proofErr w:type="spellEnd"/>
      <w:r>
        <w:t>= File name of input.</w:t>
      </w:r>
    </w:p>
    <w:p w14:paraId="745F130F" w14:textId="77777777" w:rsidR="001D6DAE" w:rsidRDefault="001D6DAE" w:rsidP="001D6DAE">
      <w:pPr>
        <w:pStyle w:val="BodyText"/>
        <w:numPr>
          <w:ilvl w:val="0"/>
          <w:numId w:val="54"/>
        </w:numPr>
      </w:pPr>
      <w:proofErr w:type="spellStart"/>
      <w:r w:rsidRPr="001D6DAE">
        <w:t>ExcludeHistory.delim</w:t>
      </w:r>
      <w:proofErr w:type="spellEnd"/>
      <w:r>
        <w:t>= Delimiter used by input file - comma, tab</w:t>
      </w:r>
    </w:p>
    <w:p w14:paraId="7E6B2BC8" w14:textId="77777777" w:rsidR="00447193" w:rsidRDefault="001D6DAE" w:rsidP="00447193">
      <w:pPr>
        <w:pStyle w:val="BodyText"/>
        <w:numPr>
          <w:ilvl w:val="0"/>
          <w:numId w:val="54"/>
        </w:numPr>
        <w:tabs>
          <w:tab w:val="left" w:pos="0"/>
        </w:tabs>
      </w:pPr>
      <w:proofErr w:type="spellStart"/>
      <w:r>
        <w:t>ExcludeHistory</w:t>
      </w:r>
      <w:r w:rsidR="00447193" w:rsidRPr="00DE7E23">
        <w:t>.</w:t>
      </w:r>
      <w:r w:rsidR="00447193">
        <w:t>mailaddr</w:t>
      </w:r>
      <w:proofErr w:type="spellEnd"/>
      <w:r w:rsidR="00447193">
        <w:t>=</w:t>
      </w:r>
      <w:r w:rsidR="00447193" w:rsidRPr="007F1375">
        <w:t xml:space="preserve"> </w:t>
      </w:r>
      <w:r w:rsidR="00447193">
        <w:t>Email address to which log file should be sent.</w:t>
      </w:r>
    </w:p>
    <w:p w14:paraId="707B8D84" w14:textId="77777777" w:rsidR="00447193" w:rsidRDefault="00447193" w:rsidP="00447193">
      <w:pPr>
        <w:pStyle w:val="Heading3"/>
        <w:tabs>
          <w:tab w:val="left" w:pos="0"/>
        </w:tabs>
      </w:pPr>
      <w:bookmarkStart w:id="338" w:name="_Toc122505683"/>
      <w:r>
        <w:t>Syntax</w:t>
      </w:r>
      <w:bookmarkEnd w:id="338"/>
      <w:r>
        <w:t xml:space="preserve"> </w:t>
      </w:r>
    </w:p>
    <w:p w14:paraId="4EF0F684" w14:textId="77777777" w:rsidR="00447193" w:rsidRDefault="00447193" w:rsidP="00447193">
      <w:pPr>
        <w:pStyle w:val="BodyText"/>
      </w:pPr>
      <w:r>
        <w:t xml:space="preserve">ant -f build.xml </w:t>
      </w:r>
      <w:proofErr w:type="spellStart"/>
      <w:r w:rsidR="001D6DAE" w:rsidRPr="001D6DAE">
        <w:t>ExcludeHistory</w:t>
      </w:r>
      <w:r w:rsidR="00A57CCC">
        <w:t>Job</w:t>
      </w:r>
      <w:proofErr w:type="spellEnd"/>
    </w:p>
    <w:p w14:paraId="0D2DFFA5" w14:textId="77777777" w:rsidR="006C473E" w:rsidRDefault="006C473E" w:rsidP="00447193">
      <w:pPr>
        <w:pStyle w:val="BodyText"/>
      </w:pPr>
    </w:p>
    <w:p w14:paraId="38B520AD" w14:textId="77777777" w:rsidR="006C473E" w:rsidRDefault="0087299C" w:rsidP="006C473E">
      <w:pPr>
        <w:pStyle w:val="Heading2"/>
        <w:tabs>
          <w:tab w:val="left" w:pos="0"/>
        </w:tabs>
      </w:pPr>
      <w:bookmarkStart w:id="339" w:name="_Toc122505684"/>
      <w:r>
        <w:t>Virtual Analyst Exclusion</w:t>
      </w:r>
      <w:bookmarkEnd w:id="339"/>
    </w:p>
    <w:p w14:paraId="17B36E7B" w14:textId="77777777" w:rsidR="006C473E" w:rsidRDefault="006C473E" w:rsidP="006C473E">
      <w:pPr>
        <w:pStyle w:val="BodyText"/>
      </w:pPr>
      <w:r>
        <w:t xml:space="preserve">This job </w:t>
      </w:r>
      <w:r w:rsidR="0087299C">
        <w:t xml:space="preserve">runs the Virtual Analyst </w:t>
      </w:r>
      <w:r w:rsidR="00974641">
        <w:t xml:space="preserve">history data exclusion process in order to exclude anomalous history data from forecast </w:t>
      </w:r>
      <w:proofErr w:type="spellStart"/>
      <w:r w:rsidR="00974641">
        <w:t>useage</w:t>
      </w:r>
      <w:proofErr w:type="spellEnd"/>
      <w:r w:rsidR="00974641">
        <w:t>.</w:t>
      </w:r>
    </w:p>
    <w:p w14:paraId="59A23229" w14:textId="77777777" w:rsidR="006C473E" w:rsidRDefault="006C473E" w:rsidP="006C473E">
      <w:pPr>
        <w:pStyle w:val="Heading3"/>
        <w:tabs>
          <w:tab w:val="left" w:pos="0"/>
        </w:tabs>
      </w:pPr>
      <w:bookmarkStart w:id="340" w:name="_Toc122505685"/>
      <w:r>
        <w:t>Properties</w:t>
      </w:r>
      <w:bookmarkEnd w:id="340"/>
    </w:p>
    <w:p w14:paraId="3E6B21B1" w14:textId="77777777" w:rsidR="006C473E" w:rsidRDefault="0087299C" w:rsidP="0087299C">
      <w:pPr>
        <w:pStyle w:val="BodyText"/>
        <w:numPr>
          <w:ilvl w:val="0"/>
          <w:numId w:val="54"/>
        </w:numPr>
      </w:pPr>
      <w:proofErr w:type="spellStart"/>
      <w:r w:rsidRPr="0087299C">
        <w:t>VA_Exclusion_Job.group_id</w:t>
      </w:r>
      <w:proofErr w:type="spellEnd"/>
      <w:r>
        <w:t xml:space="preserve"> </w:t>
      </w:r>
      <w:r w:rsidR="006C473E">
        <w:t>= Existin</w:t>
      </w:r>
      <w:r w:rsidR="00974641">
        <w:t>g group of cashpoints for which history may be excluded</w:t>
      </w:r>
      <w:r w:rsidR="006C473E">
        <w:t>.</w:t>
      </w:r>
    </w:p>
    <w:p w14:paraId="2EF85220" w14:textId="77777777" w:rsidR="0087299C" w:rsidRDefault="0087299C" w:rsidP="0087299C">
      <w:pPr>
        <w:pStyle w:val="BodyText"/>
        <w:numPr>
          <w:ilvl w:val="0"/>
          <w:numId w:val="54"/>
        </w:numPr>
      </w:pPr>
      <w:proofErr w:type="spellStart"/>
      <w:r w:rsidRPr="0087299C">
        <w:t>VA_Exclusion_Job.startDate</w:t>
      </w:r>
      <w:proofErr w:type="spellEnd"/>
      <w:r w:rsidR="009A48E3">
        <w:t xml:space="preserve"> = Format: 2014-05-25. </w:t>
      </w:r>
      <w:r>
        <w:t>The process will exclude anomaly data in history in a range beginning at this date.</w:t>
      </w:r>
      <w:r w:rsidR="00A10507">
        <w:t xml:space="preserve"> Note: start and end date can be left blank. If blank, the process runs for 1 year ending on current date.</w:t>
      </w:r>
    </w:p>
    <w:p w14:paraId="077372C4" w14:textId="77777777" w:rsidR="0087299C" w:rsidRDefault="0087299C" w:rsidP="0087299C">
      <w:pPr>
        <w:pStyle w:val="BodyText"/>
        <w:numPr>
          <w:ilvl w:val="0"/>
          <w:numId w:val="54"/>
        </w:numPr>
      </w:pPr>
      <w:proofErr w:type="spellStart"/>
      <w:r>
        <w:t>VA_Exclusion_Job.end</w:t>
      </w:r>
      <w:r w:rsidRPr="0087299C">
        <w:t>Date</w:t>
      </w:r>
      <w:proofErr w:type="spellEnd"/>
      <w:r>
        <w:t xml:space="preserve"> = </w:t>
      </w:r>
      <w:r w:rsidR="009A48E3">
        <w:t xml:space="preserve">Format: 2014-05-25. </w:t>
      </w:r>
      <w:r>
        <w:t>The process will exclude anomaly data in history in a range ending at this date.</w:t>
      </w:r>
    </w:p>
    <w:p w14:paraId="73067436" w14:textId="77777777" w:rsidR="0087299C" w:rsidRDefault="0087299C" w:rsidP="0087299C">
      <w:pPr>
        <w:pStyle w:val="BodyText"/>
        <w:numPr>
          <w:ilvl w:val="0"/>
          <w:numId w:val="54"/>
        </w:numPr>
      </w:pPr>
      <w:proofErr w:type="spellStart"/>
      <w:r w:rsidRPr="0087299C">
        <w:t>VA_Exclusion_Job.algorithm</w:t>
      </w:r>
      <w:proofErr w:type="spellEnd"/>
      <w:r>
        <w:t xml:space="preserve"> = “MAD” or “TWOSIGMA”</w:t>
      </w:r>
    </w:p>
    <w:p w14:paraId="59A51F7F" w14:textId="77777777" w:rsidR="006C473E" w:rsidRDefault="006C473E" w:rsidP="006C473E">
      <w:pPr>
        <w:pStyle w:val="Heading3"/>
        <w:tabs>
          <w:tab w:val="left" w:pos="0"/>
        </w:tabs>
      </w:pPr>
      <w:bookmarkStart w:id="341" w:name="_Toc122505686"/>
      <w:r>
        <w:t>Syntax</w:t>
      </w:r>
      <w:bookmarkEnd w:id="341"/>
      <w:r>
        <w:t xml:space="preserve"> </w:t>
      </w:r>
    </w:p>
    <w:p w14:paraId="2EB629EC" w14:textId="77777777" w:rsidR="00447193" w:rsidRDefault="006C473E" w:rsidP="00DE7E23">
      <w:pPr>
        <w:pStyle w:val="BodyText"/>
      </w:pPr>
      <w:r w:rsidRPr="006C473E">
        <w:t xml:space="preserve">ant -f build.xml </w:t>
      </w:r>
      <w:proofErr w:type="spellStart"/>
      <w:r w:rsidR="0087299C" w:rsidRPr="0087299C">
        <w:t>VA_Exclusion_Job</w:t>
      </w:r>
      <w:proofErr w:type="spellEnd"/>
    </w:p>
    <w:p w14:paraId="1D7313F6" w14:textId="77777777" w:rsidR="00974641" w:rsidRDefault="00974641" w:rsidP="00DE7E23">
      <w:pPr>
        <w:pStyle w:val="BodyText"/>
      </w:pPr>
    </w:p>
    <w:p w14:paraId="62D173F2" w14:textId="77777777" w:rsidR="00974641" w:rsidRDefault="00974641" w:rsidP="00974641">
      <w:pPr>
        <w:pStyle w:val="Heading2"/>
        <w:tabs>
          <w:tab w:val="left" w:pos="0"/>
        </w:tabs>
      </w:pPr>
      <w:bookmarkStart w:id="342" w:name="_Toc122505687"/>
      <w:r>
        <w:t>Purge Downtime Data</w:t>
      </w:r>
      <w:bookmarkEnd w:id="342"/>
    </w:p>
    <w:p w14:paraId="1859F1DE" w14:textId="77777777" w:rsidR="00974641" w:rsidRDefault="00974641" w:rsidP="00974641">
      <w:pPr>
        <w:pStyle w:val="BodyText"/>
      </w:pPr>
      <w:r>
        <w:t xml:space="preserve">This job rids the system of old cashpoint downtime information. </w:t>
      </w:r>
    </w:p>
    <w:p w14:paraId="4DA09B27" w14:textId="77777777" w:rsidR="00974641" w:rsidRDefault="00974641" w:rsidP="00974641">
      <w:pPr>
        <w:pStyle w:val="Heading3"/>
        <w:tabs>
          <w:tab w:val="left" w:pos="0"/>
        </w:tabs>
      </w:pPr>
      <w:bookmarkStart w:id="343" w:name="_Toc122505688"/>
      <w:r>
        <w:t>Properties</w:t>
      </w:r>
      <w:bookmarkEnd w:id="343"/>
    </w:p>
    <w:p w14:paraId="256D0847" w14:textId="77777777" w:rsidR="00974641" w:rsidRDefault="00974641" w:rsidP="00974641">
      <w:pPr>
        <w:pStyle w:val="BodyText"/>
        <w:numPr>
          <w:ilvl w:val="0"/>
          <w:numId w:val="54"/>
        </w:numPr>
      </w:pPr>
      <w:proofErr w:type="spellStart"/>
      <w:r w:rsidRPr="00974641">
        <w:t>Purge_Downtime_Data.daysInPast</w:t>
      </w:r>
      <w:proofErr w:type="spellEnd"/>
      <w:r>
        <w:t xml:space="preserve"> </w:t>
      </w:r>
      <w:r w:rsidRPr="00974641">
        <w:t>=</w:t>
      </w:r>
      <w:r>
        <w:t xml:space="preserve"> </w:t>
      </w:r>
      <w:r w:rsidR="00B343C2">
        <w:t>Data older than this number of days will be deleted.</w:t>
      </w:r>
    </w:p>
    <w:p w14:paraId="62E34EDA" w14:textId="77777777" w:rsidR="00974641" w:rsidRDefault="00B343C2" w:rsidP="00B343C2">
      <w:pPr>
        <w:pStyle w:val="BodyText"/>
        <w:numPr>
          <w:ilvl w:val="0"/>
          <w:numId w:val="54"/>
        </w:numPr>
      </w:pPr>
      <w:proofErr w:type="spellStart"/>
      <w:r w:rsidRPr="00B343C2">
        <w:lastRenderedPageBreak/>
        <w:t>Purge_Downtime_Data.mailaddr</w:t>
      </w:r>
      <w:proofErr w:type="spellEnd"/>
      <w:r>
        <w:t xml:space="preserve"> </w:t>
      </w:r>
      <w:r w:rsidR="00974641">
        <w:t xml:space="preserve">= </w:t>
      </w:r>
      <w:r>
        <w:t>Email address to which the log file should be sent.</w:t>
      </w:r>
    </w:p>
    <w:p w14:paraId="4554F0D7" w14:textId="77777777" w:rsidR="00974641" w:rsidRDefault="00974641" w:rsidP="00974641">
      <w:pPr>
        <w:pStyle w:val="Heading3"/>
        <w:tabs>
          <w:tab w:val="left" w:pos="0"/>
        </w:tabs>
      </w:pPr>
      <w:bookmarkStart w:id="344" w:name="_Toc122505689"/>
      <w:r>
        <w:t>Syntax</w:t>
      </w:r>
      <w:bookmarkEnd w:id="344"/>
      <w:r>
        <w:t xml:space="preserve"> </w:t>
      </w:r>
    </w:p>
    <w:p w14:paraId="66A8344E" w14:textId="77777777" w:rsidR="00974641" w:rsidRDefault="00974641" w:rsidP="00974641">
      <w:pPr>
        <w:pStyle w:val="BodyText"/>
      </w:pPr>
      <w:r w:rsidRPr="006C473E">
        <w:t xml:space="preserve">ant -f build.xml </w:t>
      </w:r>
      <w:proofErr w:type="spellStart"/>
      <w:r w:rsidR="00B343C2" w:rsidRPr="00974641">
        <w:t>Purge_Downtime_Data</w:t>
      </w:r>
      <w:proofErr w:type="spellEnd"/>
    </w:p>
    <w:p w14:paraId="5DEB8A1F" w14:textId="77777777" w:rsidR="00974641" w:rsidRDefault="00974641" w:rsidP="00DE7E23">
      <w:pPr>
        <w:pStyle w:val="BodyText"/>
      </w:pPr>
    </w:p>
    <w:p w14:paraId="301EB5C8" w14:textId="77777777" w:rsidR="00B343C2" w:rsidRDefault="00B343C2" w:rsidP="00B343C2">
      <w:pPr>
        <w:pStyle w:val="Heading2"/>
        <w:tabs>
          <w:tab w:val="left" w:pos="0"/>
        </w:tabs>
      </w:pPr>
      <w:bookmarkStart w:id="345" w:name="_Toc122505690"/>
      <w:r>
        <w:t>Purge Application File Data</w:t>
      </w:r>
      <w:bookmarkEnd w:id="345"/>
    </w:p>
    <w:p w14:paraId="2530906D" w14:textId="77777777" w:rsidR="00B343C2" w:rsidRDefault="00B343C2" w:rsidP="00B343C2">
      <w:pPr>
        <w:pStyle w:val="BodyText"/>
      </w:pPr>
      <w:r>
        <w:t xml:space="preserve">This job rids the system of old temporary files (graph images, reports, </w:t>
      </w:r>
      <w:proofErr w:type="spellStart"/>
      <w:r>
        <w:t>etc</w:t>
      </w:r>
      <w:proofErr w:type="spellEnd"/>
      <w:r>
        <w:t xml:space="preserve">). </w:t>
      </w:r>
    </w:p>
    <w:p w14:paraId="5321661C" w14:textId="77777777" w:rsidR="00B343C2" w:rsidRDefault="00B343C2" w:rsidP="00B343C2">
      <w:pPr>
        <w:pStyle w:val="Heading3"/>
        <w:tabs>
          <w:tab w:val="left" w:pos="0"/>
        </w:tabs>
      </w:pPr>
      <w:bookmarkStart w:id="346" w:name="_Toc122505691"/>
      <w:r>
        <w:t>Properties</w:t>
      </w:r>
      <w:bookmarkEnd w:id="346"/>
    </w:p>
    <w:p w14:paraId="43572912" w14:textId="77777777" w:rsidR="00B343C2" w:rsidRDefault="00B343C2" w:rsidP="00B343C2">
      <w:pPr>
        <w:pStyle w:val="BodyText"/>
        <w:numPr>
          <w:ilvl w:val="0"/>
          <w:numId w:val="54"/>
        </w:numPr>
      </w:pPr>
      <w:proofErr w:type="spellStart"/>
      <w:r w:rsidRPr="00B343C2">
        <w:t>Purge_ApplicationFile_Data</w:t>
      </w:r>
      <w:r w:rsidRPr="00974641">
        <w:t>.daysInPast</w:t>
      </w:r>
      <w:proofErr w:type="spellEnd"/>
      <w:r>
        <w:t xml:space="preserve"> </w:t>
      </w:r>
      <w:r w:rsidRPr="00974641">
        <w:t>=</w:t>
      </w:r>
      <w:r>
        <w:t xml:space="preserve"> Data older than this number of days will be deleted.</w:t>
      </w:r>
    </w:p>
    <w:p w14:paraId="01CF7CC5" w14:textId="77777777" w:rsidR="00B343C2" w:rsidRDefault="00B343C2" w:rsidP="00B343C2">
      <w:pPr>
        <w:pStyle w:val="BodyText"/>
        <w:numPr>
          <w:ilvl w:val="0"/>
          <w:numId w:val="54"/>
        </w:numPr>
      </w:pPr>
      <w:proofErr w:type="spellStart"/>
      <w:r w:rsidRPr="00B343C2">
        <w:t>Purge_ApplicationFile_Data.mailaddr</w:t>
      </w:r>
      <w:proofErr w:type="spellEnd"/>
      <w:r>
        <w:t xml:space="preserve"> = Email address to which the log file should be sent.</w:t>
      </w:r>
    </w:p>
    <w:p w14:paraId="0FF25441" w14:textId="77777777" w:rsidR="00B343C2" w:rsidRDefault="00B343C2" w:rsidP="00B343C2">
      <w:pPr>
        <w:pStyle w:val="Heading3"/>
        <w:tabs>
          <w:tab w:val="left" w:pos="0"/>
        </w:tabs>
      </w:pPr>
      <w:bookmarkStart w:id="347" w:name="_Toc122505692"/>
      <w:r>
        <w:t>Syntax</w:t>
      </w:r>
      <w:bookmarkEnd w:id="347"/>
      <w:r>
        <w:t xml:space="preserve"> </w:t>
      </w:r>
    </w:p>
    <w:p w14:paraId="5E970E6A" w14:textId="77777777" w:rsidR="00B343C2" w:rsidRDefault="00B343C2" w:rsidP="00B343C2">
      <w:pPr>
        <w:pStyle w:val="BodyText"/>
      </w:pPr>
      <w:r w:rsidRPr="006C473E">
        <w:t xml:space="preserve">ant -f build.xml </w:t>
      </w:r>
      <w:proofErr w:type="spellStart"/>
      <w:r w:rsidRPr="00B343C2">
        <w:t>Purge_ApplicationFile_Data</w:t>
      </w:r>
      <w:proofErr w:type="spellEnd"/>
    </w:p>
    <w:p w14:paraId="6410F051" w14:textId="77777777" w:rsidR="00B343C2" w:rsidRDefault="00B343C2" w:rsidP="00DE7E23">
      <w:pPr>
        <w:pStyle w:val="BodyText"/>
      </w:pPr>
    </w:p>
    <w:p w14:paraId="78E03E45" w14:textId="77777777" w:rsidR="00B343C2" w:rsidRDefault="00B343C2" w:rsidP="00B343C2">
      <w:pPr>
        <w:pStyle w:val="Heading2"/>
        <w:tabs>
          <w:tab w:val="left" w:pos="0"/>
        </w:tabs>
      </w:pPr>
      <w:bookmarkStart w:id="348" w:name="_Toc122505693"/>
      <w:r>
        <w:t>Purge Depot Release</w:t>
      </w:r>
      <w:bookmarkEnd w:id="348"/>
    </w:p>
    <w:p w14:paraId="4DC1DE04" w14:textId="77777777" w:rsidR="00B343C2" w:rsidRDefault="00B343C2" w:rsidP="00B343C2">
      <w:pPr>
        <w:pStyle w:val="BodyText"/>
      </w:pPr>
      <w:r>
        <w:t xml:space="preserve">This job rids the system of old records of orders being released to depot users.  </w:t>
      </w:r>
    </w:p>
    <w:p w14:paraId="216F3086" w14:textId="77777777" w:rsidR="00B343C2" w:rsidRDefault="00B343C2" w:rsidP="00B343C2">
      <w:pPr>
        <w:pStyle w:val="Heading3"/>
        <w:tabs>
          <w:tab w:val="left" w:pos="0"/>
        </w:tabs>
      </w:pPr>
      <w:bookmarkStart w:id="349" w:name="_Toc122505694"/>
      <w:r>
        <w:t>Properties</w:t>
      </w:r>
      <w:bookmarkEnd w:id="349"/>
    </w:p>
    <w:p w14:paraId="41A53BD4" w14:textId="77777777" w:rsidR="00B343C2" w:rsidRDefault="00B343C2" w:rsidP="00B343C2">
      <w:pPr>
        <w:pStyle w:val="BodyText"/>
        <w:numPr>
          <w:ilvl w:val="0"/>
          <w:numId w:val="54"/>
        </w:numPr>
      </w:pPr>
      <w:proofErr w:type="spellStart"/>
      <w:r w:rsidRPr="00B343C2">
        <w:t>Purge_Depot_Release</w:t>
      </w:r>
      <w:r w:rsidRPr="00974641">
        <w:t>.daysInPast</w:t>
      </w:r>
      <w:proofErr w:type="spellEnd"/>
      <w:r>
        <w:t xml:space="preserve"> </w:t>
      </w:r>
      <w:r w:rsidRPr="00974641">
        <w:t>=</w:t>
      </w:r>
      <w:r>
        <w:t xml:space="preserve"> Data older than this number of days will be deleted.</w:t>
      </w:r>
    </w:p>
    <w:p w14:paraId="7AF501DD" w14:textId="77777777" w:rsidR="00B343C2" w:rsidRDefault="00B343C2" w:rsidP="00B343C2">
      <w:pPr>
        <w:pStyle w:val="BodyText"/>
        <w:numPr>
          <w:ilvl w:val="0"/>
          <w:numId w:val="54"/>
        </w:numPr>
      </w:pPr>
      <w:proofErr w:type="spellStart"/>
      <w:r w:rsidRPr="00B343C2">
        <w:t>Purge_Depot_Release.mailaddr</w:t>
      </w:r>
      <w:proofErr w:type="spellEnd"/>
      <w:r>
        <w:t xml:space="preserve"> = Email address to which the log file should be sent.</w:t>
      </w:r>
    </w:p>
    <w:p w14:paraId="245570ED" w14:textId="77777777" w:rsidR="00B343C2" w:rsidRDefault="00B343C2" w:rsidP="00B343C2">
      <w:pPr>
        <w:pStyle w:val="Heading3"/>
        <w:tabs>
          <w:tab w:val="left" w:pos="0"/>
        </w:tabs>
      </w:pPr>
      <w:bookmarkStart w:id="350" w:name="_Toc122505695"/>
      <w:r>
        <w:t>Syntax</w:t>
      </w:r>
      <w:bookmarkEnd w:id="350"/>
      <w:r>
        <w:t xml:space="preserve"> </w:t>
      </w:r>
    </w:p>
    <w:p w14:paraId="7CD9EE77" w14:textId="77777777" w:rsidR="00B343C2" w:rsidRDefault="00B343C2" w:rsidP="00B343C2">
      <w:pPr>
        <w:pStyle w:val="BodyText"/>
      </w:pPr>
      <w:r w:rsidRPr="006C473E">
        <w:t xml:space="preserve">ant -f build.xml </w:t>
      </w:r>
      <w:proofErr w:type="spellStart"/>
      <w:r w:rsidRPr="00B343C2">
        <w:t>Purge_Depot_Release</w:t>
      </w:r>
      <w:proofErr w:type="spellEnd"/>
    </w:p>
    <w:p w14:paraId="4F9E382D" w14:textId="77777777" w:rsidR="008F1D23" w:rsidRDefault="008F1D23" w:rsidP="00B343C2">
      <w:pPr>
        <w:pStyle w:val="BodyText"/>
      </w:pPr>
    </w:p>
    <w:p w14:paraId="03DDF463" w14:textId="77777777" w:rsidR="008F1D23" w:rsidRDefault="008F1D23" w:rsidP="008F1D23">
      <w:pPr>
        <w:pStyle w:val="Heading2"/>
        <w:tabs>
          <w:tab w:val="left" w:pos="0"/>
        </w:tabs>
      </w:pPr>
      <w:bookmarkStart w:id="351" w:name="_Toc122505696"/>
      <w:r>
        <w:t>Purge Messages</w:t>
      </w:r>
      <w:bookmarkEnd w:id="351"/>
    </w:p>
    <w:p w14:paraId="74F52BDD" w14:textId="77777777" w:rsidR="008F1D23" w:rsidRDefault="008F1D23" w:rsidP="008F1D23">
      <w:pPr>
        <w:pStyle w:val="BodyText"/>
      </w:pPr>
      <w:r>
        <w:t xml:space="preserve">This job rids the system of old messages between users.  </w:t>
      </w:r>
    </w:p>
    <w:p w14:paraId="7CA0BC6F" w14:textId="77777777" w:rsidR="008F1D23" w:rsidRDefault="008F1D23" w:rsidP="008F1D23">
      <w:pPr>
        <w:pStyle w:val="Heading3"/>
        <w:tabs>
          <w:tab w:val="left" w:pos="0"/>
        </w:tabs>
      </w:pPr>
      <w:bookmarkStart w:id="352" w:name="_Toc122505697"/>
      <w:r>
        <w:t>Properties</w:t>
      </w:r>
      <w:bookmarkEnd w:id="352"/>
    </w:p>
    <w:p w14:paraId="3D69F7F8" w14:textId="77777777" w:rsidR="008F1D23" w:rsidRDefault="008F1D23" w:rsidP="008F1D23">
      <w:pPr>
        <w:pStyle w:val="BodyText"/>
        <w:numPr>
          <w:ilvl w:val="0"/>
          <w:numId w:val="54"/>
        </w:numPr>
      </w:pPr>
      <w:proofErr w:type="spellStart"/>
      <w:r w:rsidRPr="00B343C2">
        <w:t>Purge_</w:t>
      </w:r>
      <w:r>
        <w:t>Messages</w:t>
      </w:r>
      <w:r w:rsidRPr="00974641">
        <w:t>.daysInPast</w:t>
      </w:r>
      <w:proofErr w:type="spellEnd"/>
      <w:r>
        <w:t xml:space="preserve"> </w:t>
      </w:r>
      <w:r w:rsidRPr="00974641">
        <w:t>=</w:t>
      </w:r>
      <w:r>
        <w:t xml:space="preserve"> Data older than this number of days will be deleted.</w:t>
      </w:r>
    </w:p>
    <w:p w14:paraId="255AB27F" w14:textId="77777777" w:rsidR="008F1D23" w:rsidRDefault="008F1D23" w:rsidP="008F1D23">
      <w:pPr>
        <w:pStyle w:val="BodyText"/>
        <w:numPr>
          <w:ilvl w:val="0"/>
          <w:numId w:val="54"/>
        </w:numPr>
      </w:pPr>
      <w:proofErr w:type="spellStart"/>
      <w:r w:rsidRPr="00B343C2">
        <w:t>Purge_</w:t>
      </w:r>
      <w:r>
        <w:t>Messages</w:t>
      </w:r>
      <w:r w:rsidRPr="00B343C2">
        <w:t>.mailaddr</w:t>
      </w:r>
      <w:proofErr w:type="spellEnd"/>
      <w:r>
        <w:t xml:space="preserve"> = Email address to which the log file should be sent.</w:t>
      </w:r>
    </w:p>
    <w:p w14:paraId="237E7DF7" w14:textId="77777777" w:rsidR="008F1D23" w:rsidRDefault="008F1D23" w:rsidP="008F1D23">
      <w:pPr>
        <w:pStyle w:val="Heading3"/>
        <w:tabs>
          <w:tab w:val="left" w:pos="0"/>
        </w:tabs>
      </w:pPr>
      <w:bookmarkStart w:id="353" w:name="_Toc122505698"/>
      <w:r>
        <w:t>Syntax</w:t>
      </w:r>
      <w:bookmarkEnd w:id="353"/>
      <w:r>
        <w:t xml:space="preserve"> </w:t>
      </w:r>
    </w:p>
    <w:p w14:paraId="46B33FAD" w14:textId="77777777" w:rsidR="008F1D23" w:rsidRDefault="008F1D23" w:rsidP="008F1D23">
      <w:pPr>
        <w:pStyle w:val="BodyText"/>
      </w:pPr>
      <w:r w:rsidRPr="006C473E">
        <w:t xml:space="preserve">ant -f build.xml </w:t>
      </w:r>
      <w:proofErr w:type="spellStart"/>
      <w:r w:rsidRPr="00B343C2">
        <w:t>Purge_</w:t>
      </w:r>
      <w:r>
        <w:t>Messages</w:t>
      </w:r>
      <w:proofErr w:type="spellEnd"/>
    </w:p>
    <w:p w14:paraId="659EAC9B" w14:textId="77777777" w:rsidR="00DE7E23" w:rsidRDefault="00DE7E23">
      <w:pPr>
        <w:pStyle w:val="BodyText"/>
        <w:rPr>
          <w:szCs w:val="16"/>
        </w:rPr>
      </w:pPr>
    </w:p>
    <w:p w14:paraId="1350B192" w14:textId="77777777" w:rsidR="008F1D23" w:rsidRDefault="008F1D23" w:rsidP="008F1D23">
      <w:pPr>
        <w:pStyle w:val="Heading2"/>
        <w:tabs>
          <w:tab w:val="left" w:pos="0"/>
        </w:tabs>
      </w:pPr>
      <w:bookmarkStart w:id="354" w:name="_Toc122505699"/>
      <w:r>
        <w:t>Purge Audit Records</w:t>
      </w:r>
      <w:bookmarkEnd w:id="354"/>
    </w:p>
    <w:p w14:paraId="19B8D9CD" w14:textId="77777777" w:rsidR="008F1D23" w:rsidRDefault="008F1D23" w:rsidP="008F1D23">
      <w:pPr>
        <w:pStyle w:val="BodyText"/>
      </w:pPr>
      <w:r>
        <w:t xml:space="preserve">This job rids the system of old user activity records.  </w:t>
      </w:r>
    </w:p>
    <w:p w14:paraId="638843F2" w14:textId="77777777" w:rsidR="008F1D23" w:rsidRDefault="008F1D23" w:rsidP="008F1D23">
      <w:pPr>
        <w:pStyle w:val="Heading3"/>
        <w:tabs>
          <w:tab w:val="left" w:pos="0"/>
        </w:tabs>
      </w:pPr>
      <w:bookmarkStart w:id="355" w:name="_Toc122505700"/>
      <w:r>
        <w:t>Properties</w:t>
      </w:r>
      <w:bookmarkEnd w:id="355"/>
    </w:p>
    <w:p w14:paraId="7DA376C6" w14:textId="77777777" w:rsidR="008F1D23" w:rsidRDefault="008F1D23" w:rsidP="008F1D23">
      <w:pPr>
        <w:pStyle w:val="BodyText"/>
        <w:numPr>
          <w:ilvl w:val="0"/>
          <w:numId w:val="54"/>
        </w:numPr>
      </w:pPr>
      <w:proofErr w:type="spellStart"/>
      <w:r w:rsidRPr="008F1D23">
        <w:t>Purge_Audit</w:t>
      </w:r>
      <w:r w:rsidRPr="00974641">
        <w:t>.daysInPast</w:t>
      </w:r>
      <w:proofErr w:type="spellEnd"/>
      <w:r>
        <w:t xml:space="preserve"> </w:t>
      </w:r>
      <w:r w:rsidRPr="00974641">
        <w:t>=</w:t>
      </w:r>
      <w:r>
        <w:t xml:space="preserve"> Data older than this number of days will be deleted.</w:t>
      </w:r>
    </w:p>
    <w:p w14:paraId="03107E4C" w14:textId="77777777" w:rsidR="008F1D23" w:rsidRDefault="008F1D23" w:rsidP="008F1D23">
      <w:pPr>
        <w:pStyle w:val="BodyText"/>
        <w:numPr>
          <w:ilvl w:val="0"/>
          <w:numId w:val="54"/>
        </w:numPr>
      </w:pPr>
      <w:proofErr w:type="spellStart"/>
      <w:r w:rsidRPr="008F1D23">
        <w:t>Purge_Audit</w:t>
      </w:r>
      <w:r w:rsidRPr="00B343C2">
        <w:t>.mailaddr</w:t>
      </w:r>
      <w:proofErr w:type="spellEnd"/>
      <w:r>
        <w:t xml:space="preserve"> = Email address to which the log file should be sent.</w:t>
      </w:r>
    </w:p>
    <w:p w14:paraId="2AC9E089" w14:textId="77777777" w:rsidR="008F1D23" w:rsidRDefault="008F1D23" w:rsidP="008F1D23">
      <w:pPr>
        <w:pStyle w:val="Heading3"/>
        <w:tabs>
          <w:tab w:val="left" w:pos="0"/>
        </w:tabs>
      </w:pPr>
      <w:bookmarkStart w:id="356" w:name="_Toc122505701"/>
      <w:r>
        <w:t>Syntax</w:t>
      </w:r>
      <w:bookmarkEnd w:id="356"/>
      <w:r>
        <w:t xml:space="preserve"> </w:t>
      </w:r>
    </w:p>
    <w:p w14:paraId="1DB7A0B8" w14:textId="77777777" w:rsidR="008F1D23" w:rsidRDefault="008F1D23" w:rsidP="008F1D23">
      <w:pPr>
        <w:pStyle w:val="BodyText"/>
      </w:pPr>
      <w:r w:rsidRPr="006C473E">
        <w:t xml:space="preserve">ant -f build.xml </w:t>
      </w:r>
      <w:proofErr w:type="spellStart"/>
      <w:r w:rsidRPr="008F1D23">
        <w:t>Purge_Audit</w:t>
      </w:r>
      <w:proofErr w:type="spellEnd"/>
    </w:p>
    <w:p w14:paraId="289D7F1F" w14:textId="77777777" w:rsidR="008F1D23" w:rsidRDefault="008F1D23">
      <w:pPr>
        <w:pStyle w:val="BodyText"/>
        <w:rPr>
          <w:szCs w:val="16"/>
        </w:rPr>
      </w:pPr>
    </w:p>
    <w:p w14:paraId="3D229EA8" w14:textId="77777777" w:rsidR="008F1D23" w:rsidRDefault="008F1D23" w:rsidP="008F1D23">
      <w:pPr>
        <w:pStyle w:val="Heading2"/>
        <w:tabs>
          <w:tab w:val="left" w:pos="0"/>
        </w:tabs>
      </w:pPr>
      <w:bookmarkStart w:id="357" w:name="_Toc122505702"/>
      <w:r>
        <w:t xml:space="preserve">Purge </w:t>
      </w:r>
      <w:r w:rsidR="00B97D68">
        <w:t>Cashpoint Cost</w:t>
      </w:r>
      <w:r w:rsidR="00762CEA">
        <w:t>s</w:t>
      </w:r>
      <w:bookmarkEnd w:id="357"/>
    </w:p>
    <w:p w14:paraId="742D5710" w14:textId="77777777" w:rsidR="008F1D23" w:rsidRDefault="008F1D23" w:rsidP="008F1D23">
      <w:pPr>
        <w:pStyle w:val="BodyText"/>
      </w:pPr>
      <w:r>
        <w:t>This job rids the system of o</w:t>
      </w:r>
      <w:r w:rsidR="00762CEA">
        <w:t>ld calculated cost records</w:t>
      </w:r>
      <w:r>
        <w:t xml:space="preserve">.  </w:t>
      </w:r>
    </w:p>
    <w:p w14:paraId="0A71FE52" w14:textId="77777777" w:rsidR="008F1D23" w:rsidRDefault="008F1D23" w:rsidP="008F1D23">
      <w:pPr>
        <w:pStyle w:val="Heading3"/>
        <w:tabs>
          <w:tab w:val="left" w:pos="0"/>
        </w:tabs>
      </w:pPr>
      <w:bookmarkStart w:id="358" w:name="_Toc122505703"/>
      <w:r>
        <w:t>Properties</w:t>
      </w:r>
      <w:bookmarkEnd w:id="358"/>
    </w:p>
    <w:p w14:paraId="52364CDB" w14:textId="77777777" w:rsidR="008F1D23" w:rsidRDefault="00762CEA" w:rsidP="00762CEA">
      <w:pPr>
        <w:pStyle w:val="BodyText"/>
        <w:numPr>
          <w:ilvl w:val="0"/>
          <w:numId w:val="54"/>
        </w:numPr>
      </w:pPr>
      <w:proofErr w:type="spellStart"/>
      <w:r w:rsidRPr="00762CEA">
        <w:t>Purge_Cashpoint_Cost</w:t>
      </w:r>
      <w:r w:rsidR="008F1D23" w:rsidRPr="00974641">
        <w:t>.</w:t>
      </w:r>
      <w:r>
        <w:t>months</w:t>
      </w:r>
      <w:r w:rsidR="008F1D23" w:rsidRPr="00974641">
        <w:t>InPast</w:t>
      </w:r>
      <w:proofErr w:type="spellEnd"/>
      <w:r w:rsidR="008F1D23">
        <w:t xml:space="preserve"> </w:t>
      </w:r>
      <w:r w:rsidR="008F1D23" w:rsidRPr="00974641">
        <w:t>=</w:t>
      </w:r>
      <w:r w:rsidR="008F1D23">
        <w:t xml:space="preserve"> Data older than this number of days will be deleted.</w:t>
      </w:r>
    </w:p>
    <w:p w14:paraId="082F48D3" w14:textId="77777777" w:rsidR="008F1D23" w:rsidRDefault="00762CEA" w:rsidP="00762CEA">
      <w:pPr>
        <w:pStyle w:val="BodyText"/>
        <w:numPr>
          <w:ilvl w:val="0"/>
          <w:numId w:val="54"/>
        </w:numPr>
      </w:pPr>
      <w:proofErr w:type="spellStart"/>
      <w:r w:rsidRPr="00762CEA">
        <w:lastRenderedPageBreak/>
        <w:t>Purge_Cashpoint_Cost</w:t>
      </w:r>
      <w:r w:rsidR="008F1D23" w:rsidRPr="00B343C2">
        <w:t>.mailaddr</w:t>
      </w:r>
      <w:proofErr w:type="spellEnd"/>
      <w:r w:rsidR="008F1D23">
        <w:t xml:space="preserve"> = Email address to which the log file should be sent.</w:t>
      </w:r>
    </w:p>
    <w:p w14:paraId="19098346" w14:textId="77777777" w:rsidR="008F1D23" w:rsidRDefault="008F1D23" w:rsidP="008F1D23">
      <w:pPr>
        <w:pStyle w:val="Heading3"/>
        <w:tabs>
          <w:tab w:val="left" w:pos="0"/>
        </w:tabs>
      </w:pPr>
      <w:bookmarkStart w:id="359" w:name="_Toc122505704"/>
      <w:r>
        <w:t>Syntax</w:t>
      </w:r>
      <w:bookmarkEnd w:id="359"/>
      <w:r>
        <w:t xml:space="preserve"> </w:t>
      </w:r>
    </w:p>
    <w:p w14:paraId="1CFDC5E3" w14:textId="77777777" w:rsidR="008F1D23" w:rsidRDefault="008F1D23" w:rsidP="008F1D23">
      <w:pPr>
        <w:pStyle w:val="BodyText"/>
      </w:pPr>
      <w:r w:rsidRPr="006C473E">
        <w:t xml:space="preserve">ant -f build.xml </w:t>
      </w:r>
      <w:proofErr w:type="spellStart"/>
      <w:r w:rsidR="00762CEA" w:rsidRPr="00762CEA">
        <w:t>Purge_Cashpoint_Cost</w:t>
      </w:r>
      <w:proofErr w:type="spellEnd"/>
    </w:p>
    <w:p w14:paraId="4E9D4472" w14:textId="77777777" w:rsidR="008F1D23" w:rsidRDefault="008F1D23">
      <w:pPr>
        <w:pStyle w:val="BodyText"/>
        <w:rPr>
          <w:szCs w:val="16"/>
        </w:rPr>
      </w:pPr>
    </w:p>
    <w:p w14:paraId="02579EFC" w14:textId="77777777" w:rsidR="008F1D23" w:rsidRDefault="008F1D23" w:rsidP="008F1D23">
      <w:pPr>
        <w:pStyle w:val="Heading2"/>
        <w:tabs>
          <w:tab w:val="left" w:pos="0"/>
        </w:tabs>
      </w:pPr>
      <w:bookmarkStart w:id="360" w:name="_Toc122505705"/>
      <w:r>
        <w:t xml:space="preserve">Purge </w:t>
      </w:r>
      <w:r w:rsidR="00762CEA">
        <w:t>Calendar Events</w:t>
      </w:r>
      <w:bookmarkEnd w:id="360"/>
    </w:p>
    <w:p w14:paraId="767AEDA7" w14:textId="77777777" w:rsidR="008F1D23" w:rsidRDefault="008F1D23" w:rsidP="008F1D23">
      <w:pPr>
        <w:pStyle w:val="BodyText"/>
      </w:pPr>
      <w:r>
        <w:t xml:space="preserve">This job rids the system of old </w:t>
      </w:r>
      <w:r w:rsidR="00762CEA">
        <w:t xml:space="preserve">calendar event day records (holidays, </w:t>
      </w:r>
      <w:proofErr w:type="spellStart"/>
      <w:r w:rsidR="00762CEA">
        <w:t>etc</w:t>
      </w:r>
      <w:proofErr w:type="spellEnd"/>
      <w:r w:rsidR="00762CEA">
        <w:t>).</w:t>
      </w:r>
      <w:r>
        <w:t xml:space="preserve">  </w:t>
      </w:r>
    </w:p>
    <w:p w14:paraId="64FC2424" w14:textId="77777777" w:rsidR="008F1D23" w:rsidRDefault="008F1D23" w:rsidP="008F1D23">
      <w:pPr>
        <w:pStyle w:val="Heading3"/>
        <w:tabs>
          <w:tab w:val="left" w:pos="0"/>
        </w:tabs>
      </w:pPr>
      <w:bookmarkStart w:id="361" w:name="_Toc122505706"/>
      <w:r>
        <w:t>Properties</w:t>
      </w:r>
      <w:bookmarkEnd w:id="361"/>
    </w:p>
    <w:p w14:paraId="38036F64" w14:textId="77777777" w:rsidR="008F1D23" w:rsidRDefault="00762CEA" w:rsidP="00762CEA">
      <w:pPr>
        <w:pStyle w:val="BodyText"/>
        <w:numPr>
          <w:ilvl w:val="0"/>
          <w:numId w:val="54"/>
        </w:numPr>
      </w:pPr>
      <w:proofErr w:type="spellStart"/>
      <w:r w:rsidRPr="00762CEA">
        <w:t>Purge_Event</w:t>
      </w:r>
      <w:r>
        <w:t>.month</w:t>
      </w:r>
      <w:r w:rsidR="008F1D23" w:rsidRPr="00974641">
        <w:t>sInPast</w:t>
      </w:r>
      <w:proofErr w:type="spellEnd"/>
      <w:r w:rsidR="008F1D23">
        <w:t xml:space="preserve"> </w:t>
      </w:r>
      <w:r w:rsidR="008F1D23" w:rsidRPr="00974641">
        <w:t>=</w:t>
      </w:r>
      <w:r w:rsidR="008F1D23">
        <w:t xml:space="preserve"> Data older than this number of days will be deleted.</w:t>
      </w:r>
    </w:p>
    <w:p w14:paraId="76D521E5" w14:textId="77777777" w:rsidR="008F1D23" w:rsidRDefault="00762CEA" w:rsidP="00762CEA">
      <w:pPr>
        <w:pStyle w:val="BodyText"/>
        <w:numPr>
          <w:ilvl w:val="0"/>
          <w:numId w:val="54"/>
        </w:numPr>
      </w:pPr>
      <w:proofErr w:type="spellStart"/>
      <w:r w:rsidRPr="00762CEA">
        <w:t>Purge_Event</w:t>
      </w:r>
      <w:r w:rsidR="008F1D23" w:rsidRPr="00B343C2">
        <w:t>.mailaddr</w:t>
      </w:r>
      <w:proofErr w:type="spellEnd"/>
      <w:r w:rsidR="008F1D23">
        <w:t xml:space="preserve"> = Email address to which the log file should be sent.</w:t>
      </w:r>
    </w:p>
    <w:p w14:paraId="698254D6" w14:textId="77777777" w:rsidR="008F1D23" w:rsidRDefault="008F1D23" w:rsidP="008F1D23">
      <w:pPr>
        <w:pStyle w:val="Heading3"/>
        <w:tabs>
          <w:tab w:val="left" w:pos="0"/>
        </w:tabs>
      </w:pPr>
      <w:bookmarkStart w:id="362" w:name="_Toc122505707"/>
      <w:r>
        <w:t>Syntax</w:t>
      </w:r>
      <w:bookmarkEnd w:id="362"/>
      <w:r>
        <w:t xml:space="preserve"> </w:t>
      </w:r>
    </w:p>
    <w:p w14:paraId="47FD7F51" w14:textId="77777777" w:rsidR="008F1D23" w:rsidRDefault="008F1D23" w:rsidP="008F1D23">
      <w:pPr>
        <w:pStyle w:val="BodyText"/>
      </w:pPr>
      <w:r w:rsidRPr="006C473E">
        <w:t xml:space="preserve">ant -f build.xml </w:t>
      </w:r>
      <w:proofErr w:type="spellStart"/>
      <w:r w:rsidR="00762CEA" w:rsidRPr="00762CEA">
        <w:t>Purge_Event</w:t>
      </w:r>
      <w:proofErr w:type="spellEnd"/>
    </w:p>
    <w:p w14:paraId="630A1DA4" w14:textId="77777777" w:rsidR="008F1D23" w:rsidRDefault="008F1D23">
      <w:pPr>
        <w:pStyle w:val="BodyText"/>
        <w:rPr>
          <w:szCs w:val="16"/>
        </w:rPr>
      </w:pPr>
    </w:p>
    <w:p w14:paraId="162006E7" w14:textId="77777777" w:rsidR="008F1D23" w:rsidRDefault="008F1D23" w:rsidP="008F1D23">
      <w:pPr>
        <w:pStyle w:val="Heading2"/>
        <w:tabs>
          <w:tab w:val="left" w:pos="0"/>
        </w:tabs>
      </w:pPr>
      <w:bookmarkStart w:id="363" w:name="_Toc122505708"/>
      <w:r>
        <w:t xml:space="preserve">Purge </w:t>
      </w:r>
      <w:r w:rsidR="00762CEA">
        <w:t>Service Exceptions</w:t>
      </w:r>
      <w:bookmarkEnd w:id="363"/>
    </w:p>
    <w:p w14:paraId="65B59C17" w14:textId="77777777" w:rsidR="008F1D23" w:rsidRDefault="008F1D23" w:rsidP="008F1D23">
      <w:pPr>
        <w:pStyle w:val="BodyText"/>
      </w:pPr>
      <w:r>
        <w:t>This job rids the system of o</w:t>
      </w:r>
      <w:r w:rsidR="00762CEA">
        <w:t>ld records for exception to cashpoints’ normal service schedule.</w:t>
      </w:r>
      <w:r>
        <w:t xml:space="preserve">  </w:t>
      </w:r>
    </w:p>
    <w:p w14:paraId="033205D6" w14:textId="77777777" w:rsidR="008F1D23" w:rsidRDefault="008F1D23" w:rsidP="008F1D23">
      <w:pPr>
        <w:pStyle w:val="Heading3"/>
        <w:tabs>
          <w:tab w:val="left" w:pos="0"/>
        </w:tabs>
      </w:pPr>
      <w:bookmarkStart w:id="364" w:name="_Toc122505709"/>
      <w:r>
        <w:t>Properties</w:t>
      </w:r>
      <w:bookmarkEnd w:id="364"/>
    </w:p>
    <w:p w14:paraId="3116904D" w14:textId="77777777" w:rsidR="008F1D23" w:rsidRDefault="00762CEA" w:rsidP="00762CEA">
      <w:pPr>
        <w:pStyle w:val="BodyText"/>
        <w:numPr>
          <w:ilvl w:val="0"/>
          <w:numId w:val="54"/>
        </w:numPr>
      </w:pPr>
      <w:proofErr w:type="spellStart"/>
      <w:r w:rsidRPr="00762CEA">
        <w:t>Purge_Service_Exceptions</w:t>
      </w:r>
      <w:r w:rsidR="008F1D23" w:rsidRPr="00974641">
        <w:t>.</w:t>
      </w:r>
      <w:r>
        <w:t>month</w:t>
      </w:r>
      <w:r w:rsidR="008F1D23" w:rsidRPr="00974641">
        <w:t>sInPast</w:t>
      </w:r>
      <w:proofErr w:type="spellEnd"/>
      <w:r w:rsidR="008F1D23">
        <w:t xml:space="preserve"> </w:t>
      </w:r>
      <w:r w:rsidR="008F1D23" w:rsidRPr="00974641">
        <w:t>=</w:t>
      </w:r>
      <w:r w:rsidR="008F1D23">
        <w:t xml:space="preserve"> Data older than this number of days will be deleted.</w:t>
      </w:r>
    </w:p>
    <w:p w14:paraId="49AA9E3C" w14:textId="77777777" w:rsidR="008F1D23" w:rsidRDefault="00762CEA" w:rsidP="00762CEA">
      <w:pPr>
        <w:pStyle w:val="BodyText"/>
        <w:numPr>
          <w:ilvl w:val="0"/>
          <w:numId w:val="54"/>
        </w:numPr>
      </w:pPr>
      <w:proofErr w:type="spellStart"/>
      <w:r w:rsidRPr="00762CEA">
        <w:t>Purge_Service_Exceptions</w:t>
      </w:r>
      <w:r w:rsidR="008F1D23" w:rsidRPr="00B343C2">
        <w:t>.mailaddr</w:t>
      </w:r>
      <w:proofErr w:type="spellEnd"/>
      <w:r w:rsidR="008F1D23">
        <w:t xml:space="preserve"> = Email address to which the log file should be sent.</w:t>
      </w:r>
    </w:p>
    <w:p w14:paraId="3185407C" w14:textId="77777777" w:rsidR="008F1D23" w:rsidRDefault="008F1D23" w:rsidP="008F1D23">
      <w:pPr>
        <w:pStyle w:val="Heading3"/>
        <w:tabs>
          <w:tab w:val="left" w:pos="0"/>
        </w:tabs>
      </w:pPr>
      <w:bookmarkStart w:id="365" w:name="_Toc122505710"/>
      <w:r>
        <w:t>Syntax</w:t>
      </w:r>
      <w:bookmarkEnd w:id="365"/>
      <w:r>
        <w:t xml:space="preserve"> </w:t>
      </w:r>
    </w:p>
    <w:p w14:paraId="6007A2F8" w14:textId="77777777" w:rsidR="008F1D23" w:rsidRDefault="008F1D23" w:rsidP="008F1D23">
      <w:pPr>
        <w:pStyle w:val="BodyText"/>
      </w:pPr>
      <w:r w:rsidRPr="006C473E">
        <w:t xml:space="preserve">ant -f build.xml </w:t>
      </w:r>
      <w:proofErr w:type="spellStart"/>
      <w:r w:rsidR="00762CEA" w:rsidRPr="00762CEA">
        <w:t>Purge_Service_Exceptions</w:t>
      </w:r>
      <w:proofErr w:type="spellEnd"/>
    </w:p>
    <w:p w14:paraId="200400B4" w14:textId="77777777" w:rsidR="008F1D23" w:rsidRDefault="008F1D23">
      <w:pPr>
        <w:pStyle w:val="BodyText"/>
        <w:rPr>
          <w:szCs w:val="16"/>
        </w:rPr>
      </w:pPr>
    </w:p>
    <w:p w14:paraId="549BAF7D" w14:textId="77777777" w:rsidR="008F1D23" w:rsidRDefault="008F1D23" w:rsidP="008F1D23">
      <w:pPr>
        <w:pStyle w:val="Heading2"/>
        <w:tabs>
          <w:tab w:val="left" w:pos="0"/>
        </w:tabs>
      </w:pPr>
      <w:bookmarkStart w:id="366" w:name="_Toc122505711"/>
      <w:r>
        <w:t xml:space="preserve">Purge </w:t>
      </w:r>
      <w:r w:rsidR="00762CEA">
        <w:t>Forecast Adjustment</w:t>
      </w:r>
      <w:bookmarkEnd w:id="366"/>
    </w:p>
    <w:p w14:paraId="73A82DCB" w14:textId="77777777" w:rsidR="008F1D23" w:rsidRDefault="008F1D23" w:rsidP="008F1D23">
      <w:pPr>
        <w:pStyle w:val="BodyText"/>
      </w:pPr>
      <w:r>
        <w:t xml:space="preserve">This job rids the system of </w:t>
      </w:r>
      <w:r w:rsidR="00762CEA">
        <w:t>forecast adjustment records in past time frame.</w:t>
      </w:r>
    </w:p>
    <w:p w14:paraId="15F1A75B" w14:textId="77777777" w:rsidR="008F1D23" w:rsidRDefault="008F1D23" w:rsidP="008F1D23">
      <w:pPr>
        <w:pStyle w:val="Heading3"/>
        <w:tabs>
          <w:tab w:val="left" w:pos="0"/>
        </w:tabs>
      </w:pPr>
      <w:bookmarkStart w:id="367" w:name="_Toc122505712"/>
      <w:r>
        <w:t>Properties</w:t>
      </w:r>
      <w:bookmarkEnd w:id="367"/>
    </w:p>
    <w:p w14:paraId="72AE0308" w14:textId="77777777" w:rsidR="008F1D23" w:rsidRDefault="00762CEA" w:rsidP="00762CEA">
      <w:pPr>
        <w:pStyle w:val="BodyText"/>
        <w:numPr>
          <w:ilvl w:val="0"/>
          <w:numId w:val="54"/>
        </w:numPr>
      </w:pPr>
      <w:proofErr w:type="spellStart"/>
      <w:r w:rsidRPr="00762CEA">
        <w:t>Purge_Forecast_Adjustment</w:t>
      </w:r>
      <w:r w:rsidR="008F1D23" w:rsidRPr="00974641">
        <w:t>.</w:t>
      </w:r>
      <w:r>
        <w:t>month</w:t>
      </w:r>
      <w:r w:rsidR="008F1D23" w:rsidRPr="00974641">
        <w:t>sInPast</w:t>
      </w:r>
      <w:proofErr w:type="spellEnd"/>
      <w:r w:rsidR="008F1D23">
        <w:t xml:space="preserve"> </w:t>
      </w:r>
      <w:r w:rsidR="008F1D23" w:rsidRPr="00974641">
        <w:t>=</w:t>
      </w:r>
      <w:r w:rsidR="008F1D23">
        <w:t xml:space="preserve"> Data older than this number of days will be deleted.</w:t>
      </w:r>
    </w:p>
    <w:p w14:paraId="18B733DC" w14:textId="77777777" w:rsidR="008F1D23" w:rsidRDefault="00762CEA" w:rsidP="00762CEA">
      <w:pPr>
        <w:pStyle w:val="BodyText"/>
        <w:numPr>
          <w:ilvl w:val="0"/>
          <w:numId w:val="54"/>
        </w:numPr>
      </w:pPr>
      <w:proofErr w:type="spellStart"/>
      <w:r w:rsidRPr="00762CEA">
        <w:t>Purge_Forecast_Adjustment</w:t>
      </w:r>
      <w:r w:rsidR="008F1D23" w:rsidRPr="00B343C2">
        <w:t>.mailaddr</w:t>
      </w:r>
      <w:proofErr w:type="spellEnd"/>
      <w:r w:rsidR="008F1D23">
        <w:t xml:space="preserve"> = Email address to which the log file should be sent.</w:t>
      </w:r>
    </w:p>
    <w:p w14:paraId="474D2C67" w14:textId="77777777" w:rsidR="008F1D23" w:rsidRDefault="008F1D23" w:rsidP="008F1D23">
      <w:pPr>
        <w:pStyle w:val="Heading3"/>
        <w:tabs>
          <w:tab w:val="left" w:pos="0"/>
        </w:tabs>
      </w:pPr>
      <w:bookmarkStart w:id="368" w:name="_Toc122505713"/>
      <w:r>
        <w:t>Syntax</w:t>
      </w:r>
      <w:bookmarkEnd w:id="368"/>
      <w:r>
        <w:t xml:space="preserve"> </w:t>
      </w:r>
    </w:p>
    <w:p w14:paraId="76AD4F12" w14:textId="77777777" w:rsidR="008F1D23" w:rsidRDefault="008F1D23" w:rsidP="008F1D23">
      <w:pPr>
        <w:pStyle w:val="BodyText"/>
      </w:pPr>
      <w:r w:rsidRPr="006C473E">
        <w:t xml:space="preserve">ant -f build.xml </w:t>
      </w:r>
      <w:proofErr w:type="spellStart"/>
      <w:r w:rsidR="00762CEA" w:rsidRPr="00762CEA">
        <w:t>Purge_Forecast_Adjustment</w:t>
      </w:r>
      <w:proofErr w:type="spellEnd"/>
    </w:p>
    <w:p w14:paraId="71BF55B4" w14:textId="77777777" w:rsidR="008F1D23" w:rsidRDefault="008F1D23">
      <w:pPr>
        <w:pStyle w:val="BodyText"/>
        <w:rPr>
          <w:szCs w:val="16"/>
        </w:rPr>
      </w:pPr>
    </w:p>
    <w:p w14:paraId="5447D772" w14:textId="77777777" w:rsidR="008F1D23" w:rsidRDefault="008F1D23" w:rsidP="008F1D23">
      <w:pPr>
        <w:pStyle w:val="Heading2"/>
        <w:tabs>
          <w:tab w:val="left" w:pos="0"/>
        </w:tabs>
      </w:pPr>
      <w:bookmarkStart w:id="369" w:name="_Toc122505714"/>
      <w:r>
        <w:t xml:space="preserve">Purge </w:t>
      </w:r>
      <w:r w:rsidR="00762CEA">
        <w:t>Recommendations</w:t>
      </w:r>
      <w:bookmarkEnd w:id="369"/>
    </w:p>
    <w:p w14:paraId="63211065" w14:textId="77777777" w:rsidR="008F1D23" w:rsidRDefault="008F1D23" w:rsidP="008F1D23">
      <w:pPr>
        <w:pStyle w:val="BodyText"/>
      </w:pPr>
      <w:r>
        <w:t xml:space="preserve">This job rids the system of old </w:t>
      </w:r>
      <w:r w:rsidR="00762CEA">
        <w:t>recommendation records.</w:t>
      </w:r>
      <w:r>
        <w:t xml:space="preserve">  </w:t>
      </w:r>
    </w:p>
    <w:p w14:paraId="067EE6AF" w14:textId="77777777" w:rsidR="008F1D23" w:rsidRDefault="008F1D23" w:rsidP="008F1D23">
      <w:pPr>
        <w:pStyle w:val="Heading3"/>
        <w:tabs>
          <w:tab w:val="left" w:pos="0"/>
        </w:tabs>
      </w:pPr>
      <w:bookmarkStart w:id="370" w:name="_Toc122505715"/>
      <w:r>
        <w:t>Properties</w:t>
      </w:r>
      <w:bookmarkEnd w:id="370"/>
    </w:p>
    <w:p w14:paraId="4D6481F1" w14:textId="77777777" w:rsidR="008F1D23" w:rsidRDefault="00762CEA" w:rsidP="00762CEA">
      <w:pPr>
        <w:pStyle w:val="BodyText"/>
        <w:numPr>
          <w:ilvl w:val="0"/>
          <w:numId w:val="54"/>
        </w:numPr>
      </w:pPr>
      <w:proofErr w:type="spellStart"/>
      <w:r w:rsidRPr="00762CEA">
        <w:t>Purge_Recommendations</w:t>
      </w:r>
      <w:r w:rsidR="008F1D23" w:rsidRPr="00974641">
        <w:t>.daysInPast</w:t>
      </w:r>
      <w:proofErr w:type="spellEnd"/>
      <w:r w:rsidR="008F1D23">
        <w:t xml:space="preserve"> </w:t>
      </w:r>
      <w:r w:rsidR="008F1D23" w:rsidRPr="00974641">
        <w:t>=</w:t>
      </w:r>
      <w:r w:rsidR="008F1D23">
        <w:t xml:space="preserve"> Data older than this number of days will be deleted.</w:t>
      </w:r>
    </w:p>
    <w:p w14:paraId="23D9E780" w14:textId="77777777" w:rsidR="008F1D23" w:rsidRDefault="00762CEA" w:rsidP="00762CEA">
      <w:pPr>
        <w:pStyle w:val="BodyText"/>
        <w:numPr>
          <w:ilvl w:val="0"/>
          <w:numId w:val="54"/>
        </w:numPr>
      </w:pPr>
      <w:proofErr w:type="spellStart"/>
      <w:r w:rsidRPr="00762CEA">
        <w:t>Purge_Recommendations</w:t>
      </w:r>
      <w:r w:rsidR="008F1D23" w:rsidRPr="00B343C2">
        <w:t>.mailaddr</w:t>
      </w:r>
      <w:proofErr w:type="spellEnd"/>
      <w:r w:rsidR="008F1D23">
        <w:t xml:space="preserve"> = Email address to which the log file should be sent.</w:t>
      </w:r>
    </w:p>
    <w:p w14:paraId="7992D105" w14:textId="77777777" w:rsidR="008F1D23" w:rsidRDefault="008F1D23" w:rsidP="008F1D23">
      <w:pPr>
        <w:pStyle w:val="Heading3"/>
        <w:tabs>
          <w:tab w:val="left" w:pos="0"/>
        </w:tabs>
      </w:pPr>
      <w:bookmarkStart w:id="371" w:name="_Toc122505716"/>
      <w:r>
        <w:t>Syntax</w:t>
      </w:r>
      <w:bookmarkEnd w:id="371"/>
      <w:r>
        <w:t xml:space="preserve"> </w:t>
      </w:r>
    </w:p>
    <w:p w14:paraId="10699D83" w14:textId="77777777" w:rsidR="008F1D23" w:rsidRDefault="008F1D23" w:rsidP="008F1D23">
      <w:pPr>
        <w:pStyle w:val="BodyText"/>
      </w:pPr>
      <w:r w:rsidRPr="006C473E">
        <w:t xml:space="preserve">ant -f build.xml </w:t>
      </w:r>
      <w:proofErr w:type="spellStart"/>
      <w:r w:rsidR="00762CEA" w:rsidRPr="00762CEA">
        <w:t>Purge_Recommendations</w:t>
      </w:r>
      <w:proofErr w:type="spellEnd"/>
    </w:p>
    <w:p w14:paraId="3ECC6542" w14:textId="77777777" w:rsidR="008F1D23" w:rsidRDefault="008F1D23">
      <w:pPr>
        <w:pStyle w:val="BodyText"/>
        <w:rPr>
          <w:szCs w:val="16"/>
        </w:rPr>
      </w:pPr>
    </w:p>
    <w:p w14:paraId="4255776F" w14:textId="77777777" w:rsidR="008F1D23" w:rsidRDefault="008F1D23" w:rsidP="008F1D23">
      <w:pPr>
        <w:pStyle w:val="Heading2"/>
        <w:tabs>
          <w:tab w:val="left" w:pos="0"/>
        </w:tabs>
      </w:pPr>
      <w:bookmarkStart w:id="372" w:name="_Toc122505717"/>
      <w:r>
        <w:t xml:space="preserve">Purge </w:t>
      </w:r>
      <w:r w:rsidR="00762CEA">
        <w:t>Alerts</w:t>
      </w:r>
      <w:bookmarkEnd w:id="372"/>
    </w:p>
    <w:p w14:paraId="63D3AAB9" w14:textId="77777777" w:rsidR="008F1D23" w:rsidRDefault="008F1D23" w:rsidP="008F1D23">
      <w:pPr>
        <w:pStyle w:val="BodyText"/>
      </w:pPr>
      <w:r>
        <w:t xml:space="preserve">This job rids the system of </w:t>
      </w:r>
      <w:r w:rsidR="00762CEA">
        <w:t>outdated Alert records.</w:t>
      </w:r>
      <w:r>
        <w:t xml:space="preserve">  </w:t>
      </w:r>
    </w:p>
    <w:p w14:paraId="4A496D66" w14:textId="77777777" w:rsidR="008F1D23" w:rsidRDefault="008F1D23" w:rsidP="008F1D23">
      <w:pPr>
        <w:pStyle w:val="Heading3"/>
        <w:tabs>
          <w:tab w:val="left" w:pos="0"/>
        </w:tabs>
      </w:pPr>
      <w:bookmarkStart w:id="373" w:name="_Toc122505718"/>
      <w:r>
        <w:t>Properties</w:t>
      </w:r>
      <w:bookmarkEnd w:id="373"/>
    </w:p>
    <w:p w14:paraId="7DF6B4FF" w14:textId="77777777" w:rsidR="008F1D23" w:rsidRDefault="00762CEA" w:rsidP="00762CEA">
      <w:pPr>
        <w:pStyle w:val="BodyText"/>
        <w:numPr>
          <w:ilvl w:val="0"/>
          <w:numId w:val="54"/>
        </w:numPr>
      </w:pPr>
      <w:proofErr w:type="spellStart"/>
      <w:r w:rsidRPr="00762CEA">
        <w:t>Purge_Alerts</w:t>
      </w:r>
      <w:r w:rsidR="008F1D23" w:rsidRPr="00974641">
        <w:t>.daysInPast</w:t>
      </w:r>
      <w:proofErr w:type="spellEnd"/>
      <w:r w:rsidR="008F1D23">
        <w:t xml:space="preserve"> </w:t>
      </w:r>
      <w:r w:rsidR="008F1D23" w:rsidRPr="00974641">
        <w:t>=</w:t>
      </w:r>
      <w:r w:rsidR="008F1D23">
        <w:t xml:space="preserve"> Data older than this number of days will be deleted.</w:t>
      </w:r>
    </w:p>
    <w:p w14:paraId="7C8A9DC2" w14:textId="77777777" w:rsidR="008F1D23" w:rsidRDefault="00762CEA" w:rsidP="00762CEA">
      <w:pPr>
        <w:pStyle w:val="BodyText"/>
        <w:numPr>
          <w:ilvl w:val="0"/>
          <w:numId w:val="54"/>
        </w:numPr>
      </w:pPr>
      <w:proofErr w:type="spellStart"/>
      <w:r w:rsidRPr="00762CEA">
        <w:lastRenderedPageBreak/>
        <w:t>Purge_Alerts</w:t>
      </w:r>
      <w:r w:rsidR="008F1D23" w:rsidRPr="00B343C2">
        <w:t>.mailaddr</w:t>
      </w:r>
      <w:proofErr w:type="spellEnd"/>
      <w:r w:rsidR="008F1D23">
        <w:t xml:space="preserve"> = Email address to which the log file should be sent.</w:t>
      </w:r>
    </w:p>
    <w:p w14:paraId="6CD316E2" w14:textId="77777777" w:rsidR="008F1D23" w:rsidRDefault="008F1D23" w:rsidP="008F1D23">
      <w:pPr>
        <w:pStyle w:val="Heading3"/>
        <w:tabs>
          <w:tab w:val="left" w:pos="0"/>
        </w:tabs>
      </w:pPr>
      <w:bookmarkStart w:id="374" w:name="_Toc122505719"/>
      <w:r>
        <w:t>Syntax</w:t>
      </w:r>
      <w:bookmarkEnd w:id="374"/>
      <w:r>
        <w:t xml:space="preserve"> </w:t>
      </w:r>
    </w:p>
    <w:p w14:paraId="7921BC3B" w14:textId="77777777" w:rsidR="008F1D23" w:rsidRDefault="008F1D23" w:rsidP="008F1D23">
      <w:pPr>
        <w:pStyle w:val="BodyText"/>
      </w:pPr>
      <w:r w:rsidRPr="006C473E">
        <w:t xml:space="preserve">ant -f build.xml </w:t>
      </w:r>
      <w:proofErr w:type="spellStart"/>
      <w:r w:rsidR="00762CEA" w:rsidRPr="00762CEA">
        <w:t>Purge_Alerts</w:t>
      </w:r>
      <w:proofErr w:type="spellEnd"/>
    </w:p>
    <w:p w14:paraId="1E3F2570" w14:textId="77777777" w:rsidR="008F1D23" w:rsidRDefault="008F1D23">
      <w:pPr>
        <w:pStyle w:val="BodyText"/>
        <w:rPr>
          <w:szCs w:val="16"/>
        </w:rPr>
      </w:pPr>
    </w:p>
    <w:p w14:paraId="778BF2DB" w14:textId="77777777" w:rsidR="008F1D23" w:rsidRDefault="008F1D23" w:rsidP="008F1D23">
      <w:pPr>
        <w:pStyle w:val="Heading2"/>
        <w:tabs>
          <w:tab w:val="left" w:pos="0"/>
        </w:tabs>
      </w:pPr>
      <w:bookmarkStart w:id="375" w:name="_Toc122505720"/>
      <w:r>
        <w:t xml:space="preserve">Purge </w:t>
      </w:r>
      <w:r w:rsidR="008237AF">
        <w:t>History</w:t>
      </w:r>
      <w:bookmarkEnd w:id="375"/>
    </w:p>
    <w:p w14:paraId="4EF0AC1A" w14:textId="77777777" w:rsidR="008F1D23" w:rsidRDefault="008F1D23" w:rsidP="008F1D23">
      <w:pPr>
        <w:pStyle w:val="BodyText"/>
      </w:pPr>
      <w:r>
        <w:t xml:space="preserve">This job rids the system of old </w:t>
      </w:r>
      <w:r w:rsidR="008237AF">
        <w:t>history records.</w:t>
      </w:r>
      <w:r>
        <w:t xml:space="preserve">  </w:t>
      </w:r>
    </w:p>
    <w:p w14:paraId="020734B2" w14:textId="77777777" w:rsidR="008F1D23" w:rsidRDefault="008F1D23" w:rsidP="008F1D23">
      <w:pPr>
        <w:pStyle w:val="Heading3"/>
        <w:tabs>
          <w:tab w:val="left" w:pos="0"/>
        </w:tabs>
      </w:pPr>
      <w:bookmarkStart w:id="376" w:name="_Toc122505721"/>
      <w:r>
        <w:t>Properties</w:t>
      </w:r>
      <w:bookmarkEnd w:id="376"/>
    </w:p>
    <w:p w14:paraId="697D3C92" w14:textId="77777777" w:rsidR="008F1D23" w:rsidRDefault="008237AF" w:rsidP="008237AF">
      <w:pPr>
        <w:pStyle w:val="BodyText"/>
        <w:numPr>
          <w:ilvl w:val="0"/>
          <w:numId w:val="54"/>
        </w:numPr>
      </w:pPr>
      <w:proofErr w:type="spellStart"/>
      <w:r w:rsidRPr="008237AF">
        <w:t>Purge_History</w:t>
      </w:r>
      <w:r>
        <w:t>.month</w:t>
      </w:r>
      <w:r w:rsidR="008F1D23" w:rsidRPr="00974641">
        <w:t>sInPast</w:t>
      </w:r>
      <w:proofErr w:type="spellEnd"/>
      <w:r w:rsidR="008F1D23">
        <w:t xml:space="preserve"> </w:t>
      </w:r>
      <w:r w:rsidR="008F1D23" w:rsidRPr="00974641">
        <w:t>=</w:t>
      </w:r>
      <w:r w:rsidR="008F1D23">
        <w:t xml:space="preserve"> Dat</w:t>
      </w:r>
      <w:r w:rsidR="00765EA6">
        <w:t>a older than this number of months</w:t>
      </w:r>
      <w:r w:rsidR="008F1D23">
        <w:t xml:space="preserve"> will be deleted.</w:t>
      </w:r>
    </w:p>
    <w:p w14:paraId="048997D1" w14:textId="77777777" w:rsidR="008F1D23" w:rsidRDefault="008237AF" w:rsidP="008237AF">
      <w:pPr>
        <w:pStyle w:val="BodyText"/>
        <w:numPr>
          <w:ilvl w:val="0"/>
          <w:numId w:val="54"/>
        </w:numPr>
      </w:pPr>
      <w:proofErr w:type="spellStart"/>
      <w:r w:rsidRPr="008237AF">
        <w:t>Purge_History</w:t>
      </w:r>
      <w:r w:rsidR="008F1D23" w:rsidRPr="00B343C2">
        <w:t>.mailaddr</w:t>
      </w:r>
      <w:proofErr w:type="spellEnd"/>
      <w:r w:rsidR="008F1D23">
        <w:t xml:space="preserve"> = Email address to which the log file should be sent.</w:t>
      </w:r>
    </w:p>
    <w:p w14:paraId="2D91F130" w14:textId="77777777" w:rsidR="008F1D23" w:rsidRDefault="008F1D23" w:rsidP="008F1D23">
      <w:pPr>
        <w:pStyle w:val="Heading3"/>
        <w:tabs>
          <w:tab w:val="left" w:pos="0"/>
        </w:tabs>
      </w:pPr>
      <w:bookmarkStart w:id="377" w:name="_Toc122505722"/>
      <w:r>
        <w:t>Syntax</w:t>
      </w:r>
      <w:bookmarkEnd w:id="377"/>
      <w:r>
        <w:t xml:space="preserve"> </w:t>
      </w:r>
    </w:p>
    <w:p w14:paraId="52DE841F" w14:textId="77777777" w:rsidR="008F1D23" w:rsidRDefault="008F1D23" w:rsidP="008F1D23">
      <w:pPr>
        <w:pStyle w:val="BodyText"/>
      </w:pPr>
      <w:r w:rsidRPr="006C473E">
        <w:t xml:space="preserve">ant -f build.xml </w:t>
      </w:r>
      <w:proofErr w:type="spellStart"/>
      <w:r w:rsidR="008237AF" w:rsidRPr="008237AF">
        <w:t>Purge_History</w:t>
      </w:r>
      <w:proofErr w:type="spellEnd"/>
    </w:p>
    <w:p w14:paraId="3D7F7041" w14:textId="77777777" w:rsidR="008F1D23" w:rsidRDefault="008F1D23">
      <w:pPr>
        <w:pStyle w:val="BodyText"/>
        <w:rPr>
          <w:szCs w:val="16"/>
        </w:rPr>
      </w:pPr>
    </w:p>
    <w:p w14:paraId="5D024308" w14:textId="77777777" w:rsidR="008F1D23" w:rsidRDefault="008F1D23" w:rsidP="008F1D23">
      <w:pPr>
        <w:pStyle w:val="Heading2"/>
        <w:tabs>
          <w:tab w:val="left" w:pos="0"/>
        </w:tabs>
      </w:pPr>
      <w:bookmarkStart w:id="378" w:name="_Toc122505723"/>
      <w:r>
        <w:t xml:space="preserve">Purge </w:t>
      </w:r>
      <w:r w:rsidR="008237AF">
        <w:t>Commercial Orders</w:t>
      </w:r>
      <w:bookmarkEnd w:id="378"/>
    </w:p>
    <w:p w14:paraId="3AD26671" w14:textId="77777777" w:rsidR="008F1D23" w:rsidRDefault="008F1D23" w:rsidP="008F1D23">
      <w:pPr>
        <w:pStyle w:val="BodyText"/>
      </w:pPr>
      <w:r>
        <w:t xml:space="preserve">This job rids the system of old </w:t>
      </w:r>
      <w:r w:rsidR="008237AF">
        <w:t>commercial ordering records.</w:t>
      </w:r>
    </w:p>
    <w:p w14:paraId="34B0E367" w14:textId="77777777" w:rsidR="008F1D23" w:rsidRDefault="008F1D23" w:rsidP="008F1D23">
      <w:pPr>
        <w:pStyle w:val="Heading3"/>
        <w:tabs>
          <w:tab w:val="left" w:pos="0"/>
        </w:tabs>
      </w:pPr>
      <w:bookmarkStart w:id="379" w:name="_Toc122505724"/>
      <w:r>
        <w:t>Properties</w:t>
      </w:r>
      <w:bookmarkEnd w:id="379"/>
    </w:p>
    <w:p w14:paraId="0110C4E8" w14:textId="77777777" w:rsidR="008F1D23" w:rsidRDefault="008237AF" w:rsidP="008237AF">
      <w:pPr>
        <w:pStyle w:val="BodyText"/>
        <w:numPr>
          <w:ilvl w:val="0"/>
          <w:numId w:val="54"/>
        </w:numPr>
      </w:pPr>
      <w:proofErr w:type="spellStart"/>
      <w:r w:rsidRPr="008237AF">
        <w:t>Purge_Commercial_Order</w:t>
      </w:r>
      <w:r w:rsidR="008F1D23" w:rsidRPr="00974641">
        <w:t>.daysInPast</w:t>
      </w:r>
      <w:proofErr w:type="spellEnd"/>
      <w:r w:rsidR="008F1D23">
        <w:t xml:space="preserve"> </w:t>
      </w:r>
      <w:r w:rsidR="008F1D23" w:rsidRPr="00974641">
        <w:t>=</w:t>
      </w:r>
      <w:r w:rsidR="008F1D23">
        <w:t xml:space="preserve"> Data older than this number of days will be deleted.</w:t>
      </w:r>
    </w:p>
    <w:p w14:paraId="7B5EADA0" w14:textId="77777777" w:rsidR="008F1D23" w:rsidRDefault="008237AF" w:rsidP="008237AF">
      <w:pPr>
        <w:pStyle w:val="BodyText"/>
        <w:numPr>
          <w:ilvl w:val="0"/>
          <w:numId w:val="54"/>
        </w:numPr>
      </w:pPr>
      <w:proofErr w:type="spellStart"/>
      <w:r w:rsidRPr="008237AF">
        <w:t>Purge_Commercial_Order</w:t>
      </w:r>
      <w:r w:rsidR="008F1D23" w:rsidRPr="00B343C2">
        <w:t>.mailaddr</w:t>
      </w:r>
      <w:proofErr w:type="spellEnd"/>
      <w:r w:rsidR="008F1D23">
        <w:t xml:space="preserve"> = Email address to which the log file should be sent.</w:t>
      </w:r>
    </w:p>
    <w:p w14:paraId="7A37DFEA" w14:textId="77777777" w:rsidR="008F1D23" w:rsidRDefault="008F1D23" w:rsidP="008F1D23">
      <w:pPr>
        <w:pStyle w:val="Heading3"/>
        <w:tabs>
          <w:tab w:val="left" w:pos="0"/>
        </w:tabs>
      </w:pPr>
      <w:bookmarkStart w:id="380" w:name="_Toc122505725"/>
      <w:r>
        <w:t>Syntax</w:t>
      </w:r>
      <w:bookmarkEnd w:id="380"/>
      <w:r>
        <w:t xml:space="preserve"> </w:t>
      </w:r>
    </w:p>
    <w:p w14:paraId="4C960513" w14:textId="77777777" w:rsidR="008F1D23" w:rsidRDefault="008F1D23" w:rsidP="008F1D23">
      <w:pPr>
        <w:pStyle w:val="BodyText"/>
      </w:pPr>
      <w:r w:rsidRPr="006C473E">
        <w:t xml:space="preserve">ant -f build.xml </w:t>
      </w:r>
      <w:proofErr w:type="spellStart"/>
      <w:r w:rsidR="008237AF" w:rsidRPr="008237AF">
        <w:t>Purge_Commercial_Order</w:t>
      </w:r>
      <w:proofErr w:type="spellEnd"/>
    </w:p>
    <w:p w14:paraId="324D877D" w14:textId="77777777" w:rsidR="008F1D23" w:rsidRDefault="008F1D23">
      <w:pPr>
        <w:pStyle w:val="BodyText"/>
        <w:rPr>
          <w:szCs w:val="16"/>
        </w:rPr>
      </w:pPr>
    </w:p>
    <w:p w14:paraId="63539B3A" w14:textId="77777777" w:rsidR="008F1D23" w:rsidRDefault="008F1D23" w:rsidP="008F1D23">
      <w:pPr>
        <w:pStyle w:val="Heading2"/>
        <w:tabs>
          <w:tab w:val="left" w:pos="0"/>
        </w:tabs>
      </w:pPr>
      <w:bookmarkStart w:id="381" w:name="_Toc122505726"/>
      <w:r>
        <w:t xml:space="preserve">Purge </w:t>
      </w:r>
      <w:r w:rsidR="008237AF">
        <w:t>Orders</w:t>
      </w:r>
      <w:bookmarkEnd w:id="381"/>
    </w:p>
    <w:p w14:paraId="1976F197" w14:textId="77777777" w:rsidR="008F1D23" w:rsidRDefault="008F1D23" w:rsidP="008F1D23">
      <w:pPr>
        <w:pStyle w:val="BodyText"/>
      </w:pPr>
      <w:r>
        <w:t xml:space="preserve">This job rids the system of old </w:t>
      </w:r>
      <w:r w:rsidR="008237AF">
        <w:t>ATM and Branch ordering records</w:t>
      </w:r>
      <w:r>
        <w:t xml:space="preserve">.  </w:t>
      </w:r>
    </w:p>
    <w:p w14:paraId="031EE874" w14:textId="77777777" w:rsidR="008F1D23" w:rsidRDefault="008F1D23" w:rsidP="008F1D23">
      <w:pPr>
        <w:pStyle w:val="Heading3"/>
        <w:tabs>
          <w:tab w:val="left" w:pos="0"/>
        </w:tabs>
      </w:pPr>
      <w:bookmarkStart w:id="382" w:name="_Toc122505727"/>
      <w:r>
        <w:t>Properties</w:t>
      </w:r>
      <w:bookmarkEnd w:id="382"/>
    </w:p>
    <w:p w14:paraId="53C85F44" w14:textId="77777777" w:rsidR="008F1D23" w:rsidRDefault="008237AF" w:rsidP="008237AF">
      <w:pPr>
        <w:pStyle w:val="BodyText"/>
        <w:numPr>
          <w:ilvl w:val="0"/>
          <w:numId w:val="54"/>
        </w:numPr>
      </w:pPr>
      <w:proofErr w:type="spellStart"/>
      <w:r w:rsidRPr="008237AF">
        <w:t>Purge_Orders</w:t>
      </w:r>
      <w:r w:rsidR="008F1D23" w:rsidRPr="00974641">
        <w:t>.daysInPast</w:t>
      </w:r>
      <w:proofErr w:type="spellEnd"/>
      <w:r w:rsidR="008F1D23">
        <w:t xml:space="preserve"> </w:t>
      </w:r>
      <w:r w:rsidR="008F1D23" w:rsidRPr="00974641">
        <w:t>=</w:t>
      </w:r>
      <w:r w:rsidR="008F1D23">
        <w:t xml:space="preserve"> Data older than this number of days will be deleted.</w:t>
      </w:r>
    </w:p>
    <w:p w14:paraId="48FB853A" w14:textId="77777777" w:rsidR="008F1D23" w:rsidRDefault="008237AF" w:rsidP="008237AF">
      <w:pPr>
        <w:pStyle w:val="BodyText"/>
        <w:numPr>
          <w:ilvl w:val="0"/>
          <w:numId w:val="54"/>
        </w:numPr>
      </w:pPr>
      <w:proofErr w:type="spellStart"/>
      <w:r w:rsidRPr="008237AF">
        <w:t>Purge_Orders</w:t>
      </w:r>
      <w:r w:rsidR="008F1D23" w:rsidRPr="00B343C2">
        <w:t>.mailaddr</w:t>
      </w:r>
      <w:proofErr w:type="spellEnd"/>
      <w:r w:rsidR="008F1D23">
        <w:t xml:space="preserve"> = Email address to which the log file should be sent.</w:t>
      </w:r>
    </w:p>
    <w:p w14:paraId="7432E486" w14:textId="77777777" w:rsidR="008F1D23" w:rsidRDefault="008F1D23" w:rsidP="008F1D23">
      <w:pPr>
        <w:pStyle w:val="Heading3"/>
        <w:tabs>
          <w:tab w:val="left" w:pos="0"/>
        </w:tabs>
      </w:pPr>
      <w:bookmarkStart w:id="383" w:name="_Toc122505728"/>
      <w:r>
        <w:t>Syntax</w:t>
      </w:r>
      <w:bookmarkEnd w:id="383"/>
      <w:r>
        <w:t xml:space="preserve"> </w:t>
      </w:r>
    </w:p>
    <w:p w14:paraId="5F75DC71" w14:textId="77777777" w:rsidR="008F1D23" w:rsidRDefault="008F1D23" w:rsidP="008F1D23">
      <w:pPr>
        <w:pStyle w:val="BodyText"/>
      </w:pPr>
      <w:r w:rsidRPr="006C473E">
        <w:t xml:space="preserve">ant -f build.xml </w:t>
      </w:r>
      <w:proofErr w:type="spellStart"/>
      <w:r w:rsidR="008237AF" w:rsidRPr="008237AF">
        <w:t>Purge_Orders</w:t>
      </w:r>
      <w:proofErr w:type="spellEnd"/>
    </w:p>
    <w:p w14:paraId="4796CD51" w14:textId="77777777" w:rsidR="00314CAF" w:rsidRDefault="00314CAF" w:rsidP="008F1D23">
      <w:pPr>
        <w:pStyle w:val="BodyText"/>
      </w:pPr>
    </w:p>
    <w:p w14:paraId="7F4F7656" w14:textId="77777777" w:rsidR="00314CAF" w:rsidRDefault="00314CAF" w:rsidP="00314CAF">
      <w:pPr>
        <w:pStyle w:val="Heading2"/>
        <w:tabs>
          <w:tab w:val="left" w:pos="0"/>
        </w:tabs>
      </w:pPr>
      <w:bookmarkStart w:id="384" w:name="_Toc122505729"/>
      <w:r>
        <w:t>Load Cashpoint Locations</w:t>
      </w:r>
      <w:bookmarkEnd w:id="384"/>
    </w:p>
    <w:p w14:paraId="267BC03F" w14:textId="77777777" w:rsidR="00314CAF" w:rsidRDefault="00314CAF" w:rsidP="00314CAF">
      <w:pPr>
        <w:pStyle w:val="BodyText"/>
      </w:pPr>
      <w:r>
        <w:t xml:space="preserve">This job updates the latitude and longitude (physical location) fields for various cashpoints. Intended to be part 1 of 3 of initial setup of </w:t>
      </w:r>
      <w:proofErr w:type="spellStart"/>
      <w:r>
        <w:t>OptiTransport</w:t>
      </w:r>
      <w:proofErr w:type="spellEnd"/>
      <w:r>
        <w:t xml:space="preserve"> functionality. The processes Load Route Definitions and Load Cashpoint Route Assignments should be run after this and prior to using the </w:t>
      </w:r>
      <w:proofErr w:type="spellStart"/>
      <w:r>
        <w:t>OptiTransport</w:t>
      </w:r>
      <w:proofErr w:type="spellEnd"/>
      <w:r>
        <w:t xml:space="preserve"> optimization.</w:t>
      </w:r>
    </w:p>
    <w:p w14:paraId="748B063A" w14:textId="77777777" w:rsidR="00314CAF" w:rsidRDefault="00314CAF" w:rsidP="00314CAF">
      <w:pPr>
        <w:pStyle w:val="Heading3"/>
        <w:tabs>
          <w:tab w:val="left" w:pos="0"/>
        </w:tabs>
      </w:pPr>
      <w:bookmarkStart w:id="385" w:name="_Toc122505730"/>
      <w:r>
        <w:t>Properties</w:t>
      </w:r>
      <w:bookmarkEnd w:id="385"/>
    </w:p>
    <w:p w14:paraId="147ADB01" w14:textId="77777777" w:rsidR="00314CAF" w:rsidRDefault="00314CAF" w:rsidP="00314CAF">
      <w:pPr>
        <w:pStyle w:val="BodyText"/>
        <w:numPr>
          <w:ilvl w:val="0"/>
          <w:numId w:val="54"/>
        </w:numPr>
      </w:pPr>
      <w:proofErr w:type="spellStart"/>
      <w:r>
        <w:t>Load_CPLocation.loadfile</w:t>
      </w:r>
      <w:proofErr w:type="spellEnd"/>
      <w:r>
        <w:t xml:space="preserve"> </w:t>
      </w:r>
      <w:r w:rsidRPr="00974641">
        <w:t>=</w:t>
      </w:r>
      <w:r>
        <w:t xml:space="preserve"> Name of the input file.</w:t>
      </w:r>
    </w:p>
    <w:p w14:paraId="4830799F" w14:textId="77777777" w:rsidR="00314CAF" w:rsidRDefault="00314CAF" w:rsidP="00314CAF">
      <w:pPr>
        <w:pStyle w:val="BodyText"/>
        <w:numPr>
          <w:ilvl w:val="0"/>
          <w:numId w:val="54"/>
        </w:numPr>
      </w:pPr>
      <w:proofErr w:type="spellStart"/>
      <w:r>
        <w:t>Load_CPLocation.delim</w:t>
      </w:r>
      <w:proofErr w:type="spellEnd"/>
      <w:r>
        <w:t xml:space="preserve"> = “comma” or “tab”</w:t>
      </w:r>
    </w:p>
    <w:p w14:paraId="06B6B4D0" w14:textId="77777777" w:rsidR="00314CAF" w:rsidRDefault="00314CAF" w:rsidP="00314CAF">
      <w:pPr>
        <w:pStyle w:val="BodyText"/>
        <w:numPr>
          <w:ilvl w:val="0"/>
          <w:numId w:val="54"/>
        </w:numPr>
      </w:pPr>
      <w:proofErr w:type="spellStart"/>
      <w:r>
        <w:t>Load_CPLocation.mailaddr</w:t>
      </w:r>
      <w:proofErr w:type="spellEnd"/>
      <w:r>
        <w:t xml:space="preserve"> = email address to which the log file will be sent.</w:t>
      </w:r>
    </w:p>
    <w:p w14:paraId="2A434031" w14:textId="77777777" w:rsidR="00314CAF" w:rsidRDefault="00314CAF" w:rsidP="00314CAF">
      <w:pPr>
        <w:pStyle w:val="Heading3"/>
        <w:tabs>
          <w:tab w:val="left" w:pos="0"/>
        </w:tabs>
      </w:pPr>
      <w:bookmarkStart w:id="386" w:name="_Toc122505731"/>
      <w:r>
        <w:t>Syntax</w:t>
      </w:r>
      <w:bookmarkEnd w:id="386"/>
      <w:r>
        <w:t xml:space="preserve"> </w:t>
      </w:r>
    </w:p>
    <w:p w14:paraId="71026D37" w14:textId="77777777" w:rsidR="00314CAF" w:rsidRDefault="00314CAF" w:rsidP="00314CAF">
      <w:pPr>
        <w:pStyle w:val="BodyText"/>
      </w:pPr>
      <w:r w:rsidRPr="006C473E">
        <w:t xml:space="preserve">ant -f build.xml </w:t>
      </w:r>
      <w:proofErr w:type="spellStart"/>
      <w:r>
        <w:t>Load_CPLocation</w:t>
      </w:r>
      <w:proofErr w:type="spellEnd"/>
    </w:p>
    <w:p w14:paraId="0524D9E2" w14:textId="77777777" w:rsidR="00314CAF" w:rsidRDefault="00314CAF" w:rsidP="008F1D23">
      <w:pPr>
        <w:pStyle w:val="BodyText"/>
      </w:pPr>
    </w:p>
    <w:p w14:paraId="71C7732A" w14:textId="77777777" w:rsidR="00B83B83" w:rsidRDefault="00B83B83" w:rsidP="00B83B83">
      <w:pPr>
        <w:pStyle w:val="Heading2"/>
        <w:tabs>
          <w:tab w:val="left" w:pos="0"/>
        </w:tabs>
      </w:pPr>
      <w:bookmarkStart w:id="387" w:name="_Toc122505732"/>
      <w:r>
        <w:lastRenderedPageBreak/>
        <w:t xml:space="preserve">Load </w:t>
      </w:r>
      <w:r w:rsidR="00A26204">
        <w:t>Route Definitions</w:t>
      </w:r>
      <w:bookmarkEnd w:id="387"/>
    </w:p>
    <w:p w14:paraId="0B99F7B7" w14:textId="77777777" w:rsidR="00B83B83" w:rsidRDefault="00B83B83" w:rsidP="00B83B83">
      <w:pPr>
        <w:pStyle w:val="BodyText"/>
      </w:pPr>
      <w:r>
        <w:t xml:space="preserve">This job </w:t>
      </w:r>
      <w:r w:rsidR="00A26204">
        <w:t>creates the route definitions</w:t>
      </w:r>
      <w:r>
        <w:t xml:space="preserve">. Intended to be part </w:t>
      </w:r>
      <w:r w:rsidR="00A26204">
        <w:t>2</w:t>
      </w:r>
      <w:r>
        <w:t xml:space="preserve"> of 3 of initial setup of </w:t>
      </w:r>
      <w:proofErr w:type="spellStart"/>
      <w:r>
        <w:t>OptiTransp</w:t>
      </w:r>
      <w:r w:rsidR="00A26204">
        <w:t>ort</w:t>
      </w:r>
      <w:proofErr w:type="spellEnd"/>
      <w:r w:rsidR="00A26204">
        <w:t xml:space="preserve"> functionality. The process</w:t>
      </w:r>
      <w:r>
        <w:t xml:space="preserve"> Load </w:t>
      </w:r>
      <w:r w:rsidR="00A26204">
        <w:t>Cashpoint Locations should be run before this and</w:t>
      </w:r>
      <w:r>
        <w:t xml:space="preserve"> Load Cashpoint Route Assignments should be run after this and prior to using the </w:t>
      </w:r>
      <w:proofErr w:type="spellStart"/>
      <w:r>
        <w:t>OptiTransport</w:t>
      </w:r>
      <w:proofErr w:type="spellEnd"/>
      <w:r>
        <w:t xml:space="preserve"> optimization.</w:t>
      </w:r>
    </w:p>
    <w:p w14:paraId="2CC0D8DC" w14:textId="77777777" w:rsidR="00B83B83" w:rsidRDefault="00B83B83" w:rsidP="00B83B83">
      <w:pPr>
        <w:pStyle w:val="Heading3"/>
        <w:tabs>
          <w:tab w:val="left" w:pos="0"/>
        </w:tabs>
      </w:pPr>
      <w:bookmarkStart w:id="388" w:name="_Toc122505733"/>
      <w:r>
        <w:t>Properties</w:t>
      </w:r>
      <w:bookmarkEnd w:id="388"/>
    </w:p>
    <w:p w14:paraId="7D4C3E4B" w14:textId="77777777" w:rsidR="00B83B83" w:rsidRDefault="00A26204" w:rsidP="00A26204">
      <w:pPr>
        <w:pStyle w:val="BodyText"/>
        <w:numPr>
          <w:ilvl w:val="0"/>
          <w:numId w:val="54"/>
        </w:numPr>
      </w:pPr>
      <w:proofErr w:type="spellStart"/>
      <w:r w:rsidRPr="00A26204">
        <w:t>Load_Route_Definitions</w:t>
      </w:r>
      <w:r w:rsidR="00B83B83">
        <w:t>.loadfile</w:t>
      </w:r>
      <w:proofErr w:type="spellEnd"/>
      <w:r w:rsidR="00B83B83">
        <w:t xml:space="preserve"> </w:t>
      </w:r>
      <w:r w:rsidR="00B83B83" w:rsidRPr="00974641">
        <w:t>=</w:t>
      </w:r>
      <w:r w:rsidR="00B83B83">
        <w:t xml:space="preserve"> Name of the input file.</w:t>
      </w:r>
    </w:p>
    <w:p w14:paraId="70FEC34C" w14:textId="77777777" w:rsidR="00B83B83" w:rsidRDefault="00A26204" w:rsidP="00A26204">
      <w:pPr>
        <w:pStyle w:val="BodyText"/>
        <w:numPr>
          <w:ilvl w:val="0"/>
          <w:numId w:val="54"/>
        </w:numPr>
      </w:pPr>
      <w:proofErr w:type="spellStart"/>
      <w:r w:rsidRPr="00A26204">
        <w:t>Load_Route_Definitions</w:t>
      </w:r>
      <w:r w:rsidR="00B83B83">
        <w:t>.delim</w:t>
      </w:r>
      <w:proofErr w:type="spellEnd"/>
      <w:r w:rsidR="00B83B83">
        <w:t xml:space="preserve"> = “comma” or “tab”</w:t>
      </w:r>
    </w:p>
    <w:p w14:paraId="789724C8" w14:textId="77777777" w:rsidR="00B83B83" w:rsidRDefault="00A26204" w:rsidP="00A26204">
      <w:pPr>
        <w:pStyle w:val="BodyText"/>
        <w:numPr>
          <w:ilvl w:val="0"/>
          <w:numId w:val="54"/>
        </w:numPr>
      </w:pPr>
      <w:proofErr w:type="spellStart"/>
      <w:r w:rsidRPr="00A26204">
        <w:t>Load_Route_Definitions</w:t>
      </w:r>
      <w:r w:rsidR="00B83B83">
        <w:t>.mailaddr</w:t>
      </w:r>
      <w:proofErr w:type="spellEnd"/>
      <w:r w:rsidR="00B83B83">
        <w:t xml:space="preserve"> = email address to which the log file will be sent.</w:t>
      </w:r>
    </w:p>
    <w:p w14:paraId="596AF554" w14:textId="77777777" w:rsidR="00B83B83" w:rsidRDefault="00B83B83" w:rsidP="00B83B83">
      <w:pPr>
        <w:pStyle w:val="Heading3"/>
        <w:tabs>
          <w:tab w:val="left" w:pos="0"/>
        </w:tabs>
      </w:pPr>
      <w:bookmarkStart w:id="389" w:name="_Toc122505734"/>
      <w:r>
        <w:t>Syntax</w:t>
      </w:r>
      <w:bookmarkEnd w:id="389"/>
      <w:r>
        <w:t xml:space="preserve"> </w:t>
      </w:r>
    </w:p>
    <w:p w14:paraId="77528E46" w14:textId="77777777" w:rsidR="00B83B83" w:rsidRDefault="00B83B83" w:rsidP="00B83B83">
      <w:pPr>
        <w:pStyle w:val="BodyText"/>
      </w:pPr>
      <w:r w:rsidRPr="006C473E">
        <w:t xml:space="preserve">ant -f build.xml </w:t>
      </w:r>
      <w:proofErr w:type="spellStart"/>
      <w:r w:rsidR="00A26204" w:rsidRPr="00A26204">
        <w:t>Load_Route_Definitions</w:t>
      </w:r>
      <w:proofErr w:type="spellEnd"/>
    </w:p>
    <w:p w14:paraId="35290FD0" w14:textId="77777777" w:rsidR="00B83B83" w:rsidRDefault="00B83B83" w:rsidP="008F1D23">
      <w:pPr>
        <w:pStyle w:val="BodyText"/>
      </w:pPr>
    </w:p>
    <w:p w14:paraId="03506620" w14:textId="77777777" w:rsidR="00A26204" w:rsidRDefault="00A26204" w:rsidP="00A26204">
      <w:pPr>
        <w:pStyle w:val="Heading2"/>
        <w:tabs>
          <w:tab w:val="left" w:pos="0"/>
        </w:tabs>
      </w:pPr>
      <w:bookmarkStart w:id="390" w:name="_Toc122505735"/>
      <w:r>
        <w:t>Load Cashpoint Route Assignments</w:t>
      </w:r>
      <w:bookmarkEnd w:id="390"/>
    </w:p>
    <w:p w14:paraId="3E6A78A5" w14:textId="77777777" w:rsidR="00A26204" w:rsidRDefault="00A26204" w:rsidP="00A26204">
      <w:pPr>
        <w:pStyle w:val="BodyText"/>
      </w:pPr>
      <w:r>
        <w:t xml:space="preserve">This job assigns cashpoints to route definitions. Intended to be part 3 of 3 of initial setup of </w:t>
      </w:r>
      <w:proofErr w:type="spellStart"/>
      <w:r>
        <w:t>OptiTransport</w:t>
      </w:r>
      <w:proofErr w:type="spellEnd"/>
      <w:r>
        <w:t xml:space="preserve"> functionality. The processes Load Cashpoint Locations and Load Route Definitions should be run before this and this prior to using the </w:t>
      </w:r>
      <w:proofErr w:type="spellStart"/>
      <w:r>
        <w:t>OptiTransport</w:t>
      </w:r>
      <w:proofErr w:type="spellEnd"/>
      <w:r>
        <w:t xml:space="preserve"> optimization.</w:t>
      </w:r>
    </w:p>
    <w:p w14:paraId="15A3336E" w14:textId="77777777" w:rsidR="00A26204" w:rsidRDefault="00A26204" w:rsidP="00A26204">
      <w:pPr>
        <w:pStyle w:val="Heading3"/>
        <w:tabs>
          <w:tab w:val="left" w:pos="0"/>
        </w:tabs>
      </w:pPr>
      <w:bookmarkStart w:id="391" w:name="_Toc122505736"/>
      <w:r>
        <w:t>Properties</w:t>
      </w:r>
      <w:bookmarkEnd w:id="391"/>
    </w:p>
    <w:p w14:paraId="30F8B324" w14:textId="77777777" w:rsidR="00A26204" w:rsidRDefault="00A26204" w:rsidP="00A26204">
      <w:pPr>
        <w:pStyle w:val="BodyText"/>
        <w:numPr>
          <w:ilvl w:val="0"/>
          <w:numId w:val="54"/>
        </w:numPr>
      </w:pPr>
      <w:proofErr w:type="spellStart"/>
      <w:r w:rsidRPr="00A26204">
        <w:t>Load_CP_Route_Defs_Node_Distances</w:t>
      </w:r>
      <w:r>
        <w:t>.loadfile</w:t>
      </w:r>
      <w:proofErr w:type="spellEnd"/>
      <w:r>
        <w:t xml:space="preserve"> </w:t>
      </w:r>
      <w:r w:rsidRPr="00974641">
        <w:t>=</w:t>
      </w:r>
      <w:r>
        <w:t xml:space="preserve"> Name of the input file.</w:t>
      </w:r>
    </w:p>
    <w:p w14:paraId="4FFD3E0D" w14:textId="77777777" w:rsidR="00A26204" w:rsidRDefault="00A26204" w:rsidP="00A26204">
      <w:pPr>
        <w:pStyle w:val="BodyText"/>
        <w:numPr>
          <w:ilvl w:val="0"/>
          <w:numId w:val="54"/>
        </w:numPr>
      </w:pPr>
      <w:proofErr w:type="spellStart"/>
      <w:r w:rsidRPr="00A26204">
        <w:t>Load_CP_Route_Defs_Node_Distances</w:t>
      </w:r>
      <w:r>
        <w:t>.delim</w:t>
      </w:r>
      <w:proofErr w:type="spellEnd"/>
      <w:r>
        <w:t xml:space="preserve"> = “comma” or “tab”</w:t>
      </w:r>
    </w:p>
    <w:p w14:paraId="4142479F" w14:textId="77777777" w:rsidR="00A26204" w:rsidRDefault="00A26204" w:rsidP="00A26204">
      <w:pPr>
        <w:pStyle w:val="BodyText"/>
        <w:numPr>
          <w:ilvl w:val="0"/>
          <w:numId w:val="54"/>
        </w:numPr>
      </w:pPr>
      <w:proofErr w:type="spellStart"/>
      <w:r w:rsidRPr="00A26204">
        <w:t>Load_CP_Route_Defs_Node_Distances</w:t>
      </w:r>
      <w:r>
        <w:t>.mailaddr</w:t>
      </w:r>
      <w:proofErr w:type="spellEnd"/>
      <w:r>
        <w:t xml:space="preserve"> = email address to which the log file will be sent.</w:t>
      </w:r>
    </w:p>
    <w:p w14:paraId="26C282DE" w14:textId="77777777" w:rsidR="00A26204" w:rsidRDefault="00A26204" w:rsidP="00A26204">
      <w:pPr>
        <w:pStyle w:val="Heading3"/>
        <w:tabs>
          <w:tab w:val="left" w:pos="0"/>
        </w:tabs>
      </w:pPr>
      <w:bookmarkStart w:id="392" w:name="_Toc122505737"/>
      <w:r>
        <w:t>Syntax</w:t>
      </w:r>
      <w:bookmarkEnd w:id="392"/>
      <w:r>
        <w:t xml:space="preserve"> </w:t>
      </w:r>
    </w:p>
    <w:p w14:paraId="0F234BE7" w14:textId="77777777" w:rsidR="008F1D23" w:rsidRPr="00454F6E" w:rsidRDefault="00A26204">
      <w:pPr>
        <w:pStyle w:val="BodyText"/>
      </w:pPr>
      <w:r w:rsidRPr="006C473E">
        <w:t xml:space="preserve">ant -f build.xml </w:t>
      </w:r>
      <w:proofErr w:type="spellStart"/>
      <w:r w:rsidRPr="00A26204">
        <w:t>Load_CP_Route_Defs_Node_Distances</w:t>
      </w:r>
      <w:proofErr w:type="spellEnd"/>
    </w:p>
    <w:p w14:paraId="58239ACF" w14:textId="77777777" w:rsidR="00634CE3" w:rsidRDefault="00634CE3">
      <w:pPr>
        <w:pStyle w:val="BodyText"/>
        <w:rPr>
          <w:szCs w:val="16"/>
        </w:rPr>
      </w:pPr>
    </w:p>
    <w:p w14:paraId="68F6D263" w14:textId="77777777" w:rsidR="00A5184B" w:rsidRDefault="00A5184B">
      <w:pPr>
        <w:pStyle w:val="Heading2"/>
        <w:tabs>
          <w:tab w:val="left" w:pos="0"/>
        </w:tabs>
      </w:pPr>
      <w:bookmarkStart w:id="393" w:name="__RefHeading__308_2075784457"/>
      <w:bookmarkStart w:id="394" w:name="__RefHeading__555_73080779"/>
      <w:bookmarkStart w:id="395" w:name="__RefHeading__7396_1590952297"/>
      <w:bookmarkStart w:id="396" w:name="__RefHeading__5661_2125000322"/>
      <w:bookmarkStart w:id="397" w:name="__RefHeading__356_2075784457"/>
      <w:bookmarkStart w:id="398" w:name="__RefHeading__603_73080779"/>
      <w:bookmarkStart w:id="399" w:name="__RefHeading__7805_1590952297"/>
      <w:bookmarkStart w:id="400" w:name="__RefHeading__5709_2125000322"/>
      <w:bookmarkStart w:id="401" w:name="_Toc122505738"/>
      <w:bookmarkEnd w:id="393"/>
      <w:bookmarkEnd w:id="394"/>
      <w:bookmarkEnd w:id="395"/>
      <w:bookmarkEnd w:id="396"/>
      <w:bookmarkEnd w:id="397"/>
      <w:bookmarkEnd w:id="398"/>
      <w:bookmarkEnd w:id="399"/>
      <w:bookmarkEnd w:id="400"/>
      <w:r>
        <w:t>Custom Output</w:t>
      </w:r>
      <w:bookmarkEnd w:id="401"/>
    </w:p>
    <w:p w14:paraId="5FF1FBFA" w14:textId="77777777" w:rsidR="00A5184B" w:rsidRDefault="00853AAC">
      <w:pPr>
        <w:pStyle w:val="BodyText"/>
      </w:pPr>
      <w:proofErr w:type="spellStart"/>
      <w:r>
        <w:t>OptiCash</w:t>
      </w:r>
      <w:proofErr w:type="spellEnd"/>
      <w:r>
        <w:t xml:space="preserve"> supports</w:t>
      </w:r>
      <w:r w:rsidR="00A5184B">
        <w:t xml:space="preserve"> a custom export utility, allowing </w:t>
      </w:r>
      <w:r w:rsidR="008E34F9">
        <w:t>NCR Cash Management</w:t>
      </w:r>
      <w:r w:rsidR="00A5184B">
        <w:t xml:space="preserve"> analysts and/or clients to produce tailored data exports in their desired format.  An ANT-based Java API is provided to execute these processes.  While the most common usage of such an output is to dump data select results into a delimited flat-file, the </w:t>
      </w:r>
      <w:proofErr w:type="spellStart"/>
      <w:r w:rsidR="00A5184B">
        <w:t>OptiSuite</w:t>
      </w:r>
      <w:proofErr w:type="spellEnd"/>
      <w:r w:rsidR="00A5184B">
        <w:t xml:space="preserve"> base classes are extendible which would allow someone to produce a wide spectrum of output formats.  This document does not go into such extension, but instead focuses on the canned custom output examples provided by default in </w:t>
      </w:r>
      <w:proofErr w:type="spellStart"/>
      <w:r w:rsidR="00A5184B">
        <w:t>OptiCash</w:t>
      </w:r>
      <w:proofErr w:type="spellEnd"/>
      <w:r w:rsidR="00A5184B">
        <w:t>.</w:t>
      </w:r>
    </w:p>
    <w:p w14:paraId="615C81C1" w14:textId="77777777" w:rsidR="00A5184B" w:rsidRDefault="00A5184B">
      <w:pPr>
        <w:pStyle w:val="BodyText"/>
      </w:pPr>
    </w:p>
    <w:p w14:paraId="34EAC472" w14:textId="77777777" w:rsidR="00A5184B" w:rsidRDefault="00A5184B">
      <w:pPr>
        <w:pStyle w:val="Heading3"/>
        <w:tabs>
          <w:tab w:val="left" w:pos="0"/>
        </w:tabs>
      </w:pPr>
      <w:bookmarkStart w:id="402" w:name="_Toc122505739"/>
      <w:r>
        <w:t>Ant</w:t>
      </w:r>
      <w:bookmarkEnd w:id="402"/>
    </w:p>
    <w:p w14:paraId="2D7F2281" w14:textId="77777777" w:rsidR="00A5184B" w:rsidRDefault="00A5184B">
      <w:pPr>
        <w:pStyle w:val="BodyText"/>
      </w:pPr>
      <w:r>
        <w:t xml:space="preserve">The java standard </w:t>
      </w:r>
      <w:proofErr w:type="spellStart"/>
      <w:r>
        <w:t>apache</w:t>
      </w:r>
      <w:proofErr w:type="spellEnd"/>
      <w:r>
        <w:t xml:space="preserve"> ANT package is used to execute the custom export framework, and it is available for free for any operating system.  ANT is available at http://ant.apache.org.  The custom export requires ANT version 1.7 at minimum.</w:t>
      </w:r>
    </w:p>
    <w:p w14:paraId="015B8795" w14:textId="77777777" w:rsidR="00A5184B" w:rsidRDefault="00A5184B">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2F6D1501" w14:textId="77777777" w:rsidR="00A5184B" w:rsidRDefault="00A5184B">
      <w:pPr>
        <w:pStyle w:val="BodyText"/>
      </w:pPr>
      <w:r>
        <w:t>Since Ant is a java-based utility, %JAVA_HOME% must also be defined, but this should have been done earlier in the installation process.</w:t>
      </w:r>
    </w:p>
    <w:p w14:paraId="06CB91D9" w14:textId="77777777" w:rsidR="00A5184B" w:rsidRDefault="00A5184B">
      <w:pPr>
        <w:pStyle w:val="BodyText"/>
      </w:pPr>
    </w:p>
    <w:p w14:paraId="4AA6DF93" w14:textId="77777777" w:rsidR="00A5184B" w:rsidRDefault="00A5184B">
      <w:pPr>
        <w:pStyle w:val="Heading3"/>
        <w:tabs>
          <w:tab w:val="left" w:pos="0"/>
        </w:tabs>
      </w:pPr>
      <w:bookmarkStart w:id="403" w:name="_Toc122505740"/>
      <w:r>
        <w:t>General Custom Output Organization</w:t>
      </w:r>
      <w:bookmarkEnd w:id="403"/>
    </w:p>
    <w:p w14:paraId="7EDBF343" w14:textId="77777777" w:rsidR="00A5184B" w:rsidRDefault="00A5184B">
      <w:pPr>
        <w:pStyle w:val="BodyText"/>
      </w:pPr>
      <w:r>
        <w:t>The custom output is organized using the following structure:</w:t>
      </w:r>
    </w:p>
    <w:p w14:paraId="5710463A" w14:textId="77777777" w:rsidR="00A5184B" w:rsidRDefault="00A5184B">
      <w:pPr>
        <w:pStyle w:val="BodyText"/>
        <w:numPr>
          <w:ilvl w:val="0"/>
          <w:numId w:val="20"/>
        </w:numPr>
        <w:tabs>
          <w:tab w:val="left" w:pos="0"/>
        </w:tabs>
      </w:pPr>
      <w:r>
        <w:t>A “</w:t>
      </w:r>
      <w:proofErr w:type="spellStart"/>
      <w:r>
        <w:t>build.properties</w:t>
      </w:r>
      <w:proofErr w:type="spellEnd"/>
      <w:r>
        <w:t xml:space="preserve">” file containing parameters for the batch execution such as location of the </w:t>
      </w:r>
      <w:proofErr w:type="spellStart"/>
      <w:r>
        <w:t>OptiCash</w:t>
      </w:r>
      <w:proofErr w:type="spellEnd"/>
      <w:r>
        <w:t xml:space="preserve"> deployed instance, the </w:t>
      </w:r>
      <w:proofErr w:type="spellStart"/>
      <w:r>
        <w:t>OptiCash</w:t>
      </w:r>
      <w:proofErr w:type="spellEnd"/>
      <w:r>
        <w:t xml:space="preserve"> user to run the batch command, etc.</w:t>
      </w:r>
    </w:p>
    <w:p w14:paraId="266306B3" w14:textId="77777777" w:rsidR="00A5184B" w:rsidRDefault="00A5184B">
      <w:pPr>
        <w:pStyle w:val="BodyText"/>
        <w:numPr>
          <w:ilvl w:val="0"/>
          <w:numId w:val="20"/>
        </w:numPr>
        <w:tabs>
          <w:tab w:val="left" w:pos="0"/>
        </w:tabs>
      </w:pPr>
      <w:r>
        <w:t>A “build.xml” file detailing the detailed steps and functions which will be performed by ANT</w:t>
      </w:r>
    </w:p>
    <w:p w14:paraId="4004BC85" w14:textId="77777777" w:rsidR="00A5184B" w:rsidRDefault="00A5184B">
      <w:pPr>
        <w:pStyle w:val="BodyText"/>
        <w:numPr>
          <w:ilvl w:val="0"/>
          <w:numId w:val="20"/>
        </w:numPr>
        <w:tabs>
          <w:tab w:val="left" w:pos="0"/>
        </w:tabs>
      </w:pPr>
      <w:r>
        <w:t>A “classes” directory containing at least:</w:t>
      </w:r>
    </w:p>
    <w:p w14:paraId="10C11CB3" w14:textId="77777777" w:rsidR="00A5184B" w:rsidRDefault="00A5184B">
      <w:pPr>
        <w:pStyle w:val="BodyText"/>
        <w:numPr>
          <w:ilvl w:val="1"/>
          <w:numId w:val="20"/>
        </w:numPr>
        <w:tabs>
          <w:tab w:val="left" w:pos="0"/>
        </w:tabs>
      </w:pPr>
      <w:r>
        <w:lastRenderedPageBreak/>
        <w:t>An SQL data select query file containing some form of an SQL SELECT... query.</w:t>
      </w:r>
    </w:p>
    <w:p w14:paraId="5B76C575" w14:textId="77777777" w:rsidR="00A5184B" w:rsidRDefault="00A5184B">
      <w:pPr>
        <w:pStyle w:val="BodyText"/>
        <w:numPr>
          <w:ilvl w:val="1"/>
          <w:numId w:val="20"/>
        </w:numPr>
        <w:tabs>
          <w:tab w:val="left" w:pos="0"/>
        </w:tabs>
      </w:pPr>
      <w:r>
        <w:t>An export properties file defining the output classes, delimiter, etc.</w:t>
      </w:r>
    </w:p>
    <w:p w14:paraId="76820FD0" w14:textId="77777777" w:rsidR="00A5184B" w:rsidRDefault="00A5184B">
      <w:pPr>
        <w:pStyle w:val="BodyText"/>
        <w:numPr>
          <w:ilvl w:val="1"/>
          <w:numId w:val="20"/>
        </w:numPr>
        <w:tabs>
          <w:tab w:val="left" w:pos="0"/>
        </w:tabs>
      </w:pPr>
      <w:r>
        <w:t>A parameters properties file defining parameters to the underlying output code and build script</w:t>
      </w:r>
    </w:p>
    <w:p w14:paraId="76A5977E" w14:textId="77777777" w:rsidR="00A5184B" w:rsidRDefault="00A5184B">
      <w:pPr>
        <w:pStyle w:val="BodyText"/>
        <w:numPr>
          <w:ilvl w:val="1"/>
          <w:numId w:val="20"/>
        </w:numPr>
        <w:tabs>
          <w:tab w:val="left" w:pos="0"/>
        </w:tabs>
      </w:pPr>
      <w:r>
        <w:t>A log4j.properties file providing easy-definition of logging.</w:t>
      </w:r>
    </w:p>
    <w:p w14:paraId="49B1C392" w14:textId="77777777" w:rsidR="00A5184B" w:rsidRDefault="00A5184B">
      <w:pPr>
        <w:pStyle w:val="BodyText"/>
        <w:numPr>
          <w:ilvl w:val="1"/>
          <w:numId w:val="20"/>
        </w:numPr>
        <w:tabs>
          <w:tab w:val="left" w:pos="0"/>
        </w:tabs>
      </w:pPr>
      <w:r>
        <w:t>A readme.txt file with any additional information relevant to the given output process.</w:t>
      </w:r>
    </w:p>
    <w:p w14:paraId="43A88930" w14:textId="77777777" w:rsidR="00A5184B" w:rsidRDefault="00A5184B">
      <w:pPr>
        <w:pStyle w:val="BodyText"/>
        <w:numPr>
          <w:ilvl w:val="0"/>
          <w:numId w:val="20"/>
        </w:numPr>
        <w:tabs>
          <w:tab w:val="left" w:pos="0"/>
        </w:tabs>
      </w:pPr>
      <w:r>
        <w:t>A “</w:t>
      </w:r>
      <w:proofErr w:type="spellStart"/>
      <w:r>
        <w:t>src</w:t>
      </w:r>
      <w:proofErr w:type="spellEnd"/>
      <w:r>
        <w:t>” directory containing the Java source code driving the output.</w:t>
      </w:r>
    </w:p>
    <w:p w14:paraId="33A3C56A" w14:textId="77777777" w:rsidR="00A5184B" w:rsidRDefault="00A5184B">
      <w:pPr>
        <w:pStyle w:val="BodyText"/>
        <w:numPr>
          <w:ilvl w:val="0"/>
          <w:numId w:val="20"/>
        </w:numPr>
        <w:tabs>
          <w:tab w:val="left" w:pos="0"/>
        </w:tabs>
      </w:pPr>
      <w:r>
        <w:t>A sample command file providing a sample call to ant including any relevant parameters</w:t>
      </w:r>
    </w:p>
    <w:p w14:paraId="2CD93838" w14:textId="77777777" w:rsidR="00A5184B" w:rsidRDefault="00A5184B">
      <w:pPr>
        <w:pStyle w:val="BodyText"/>
        <w:numPr>
          <w:ilvl w:val="0"/>
          <w:numId w:val="20"/>
        </w:numPr>
        <w:tabs>
          <w:tab w:val="left" w:pos="0"/>
        </w:tabs>
      </w:pPr>
      <w:r>
        <w:t>A “readme.txt” file containing specific information and details for the given output.  This file in particular provides everything you need to know about the parameters and execution of the given custom output.</w:t>
      </w:r>
    </w:p>
    <w:p w14:paraId="244E857A" w14:textId="77777777" w:rsidR="00A5184B" w:rsidRDefault="00A5184B">
      <w:pPr>
        <w:pStyle w:val="BodyText"/>
      </w:pPr>
    </w:p>
    <w:p w14:paraId="73635795" w14:textId="77777777" w:rsidR="00A5184B" w:rsidRDefault="00A5184B">
      <w:pPr>
        <w:pStyle w:val="Heading3"/>
        <w:tabs>
          <w:tab w:val="left" w:pos="0"/>
        </w:tabs>
      </w:pPr>
      <w:bookmarkStart w:id="404" w:name="_Toc122505741"/>
      <w:r>
        <w:t>“Sample” Custom Output</w:t>
      </w:r>
      <w:bookmarkEnd w:id="404"/>
    </w:p>
    <w:p w14:paraId="4523ED29" w14:textId="77777777" w:rsidR="00A5184B" w:rsidRDefault="00A5184B">
      <w:pPr>
        <w:pStyle w:val="BodyText"/>
      </w:pPr>
      <w:r>
        <w:t>A sample custom output is provided under the “Sample” directory.  This custom batch performs a simple select on orders for the current system date for the given cashpoint type (which is provided as a parameter – i.e. ATM or BRANCH).</w:t>
      </w:r>
    </w:p>
    <w:p w14:paraId="0E4E0574" w14:textId="77777777" w:rsidR="00A5184B" w:rsidRDefault="00A5184B">
      <w:pPr>
        <w:pStyle w:val="BodyText"/>
      </w:pPr>
      <w:r>
        <w:t>Additional detail in terms of the parameters used, settings, and format are provided in detail in the Sample/readme.txt file.</w:t>
      </w:r>
    </w:p>
    <w:p w14:paraId="6233F886" w14:textId="77777777" w:rsidR="00853AAC" w:rsidRDefault="00853AAC">
      <w:pPr>
        <w:pStyle w:val="BodyText"/>
      </w:pPr>
    </w:p>
    <w:p w14:paraId="7ED20E28" w14:textId="77777777" w:rsidR="00853AAC" w:rsidRDefault="00853AAC" w:rsidP="00853AAC">
      <w:pPr>
        <w:pStyle w:val="Heading2"/>
        <w:tabs>
          <w:tab w:val="left" w:pos="0"/>
        </w:tabs>
      </w:pPr>
      <w:bookmarkStart w:id="405" w:name="_Toc122505742"/>
      <w:r>
        <w:t>Custom Input</w:t>
      </w:r>
      <w:bookmarkEnd w:id="405"/>
    </w:p>
    <w:p w14:paraId="5B7620CC" w14:textId="77777777" w:rsidR="004E5CCC" w:rsidRDefault="004E5CCC" w:rsidP="00853AAC">
      <w:pPr>
        <w:pStyle w:val="BodyText"/>
      </w:pPr>
      <w:proofErr w:type="spellStart"/>
      <w:r>
        <w:t>OptiCash</w:t>
      </w:r>
      <w:proofErr w:type="spellEnd"/>
      <w:r>
        <w:t xml:space="preserve"> supports a custom im</w:t>
      </w:r>
      <w:r w:rsidR="00853AAC">
        <w:t xml:space="preserve">port utility, allowing NCR Cash Management analysts and/or clients to use tailored data imports in their desired format.  An ANT-based Java API is provided to execute these processes. </w:t>
      </w:r>
      <w:r>
        <w:t>See above for further information about ANT.</w:t>
      </w:r>
    </w:p>
    <w:p w14:paraId="5DD50D25" w14:textId="77777777" w:rsidR="000B4CAF" w:rsidRDefault="000B4CAF" w:rsidP="00853AAC">
      <w:pPr>
        <w:pStyle w:val="BodyText"/>
      </w:pPr>
      <w:r>
        <w:t>Using a Custom Input first requires defining what format the input file will use. This is done via an XML config file. See ..</w:t>
      </w:r>
      <w:r w:rsidRPr="000B4CAF">
        <w:t xml:space="preserve"> </w:t>
      </w:r>
      <w:r>
        <w:t>\</w:t>
      </w:r>
      <w:r w:rsidRPr="000B4CAF">
        <w:t>Batch\</w:t>
      </w:r>
      <w:proofErr w:type="spellStart"/>
      <w:r w:rsidRPr="000B4CAF">
        <w:t>custom_load</w:t>
      </w:r>
      <w:proofErr w:type="spellEnd"/>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4E5CCC" w14:paraId="0EBA5298" w14:textId="77777777" w:rsidTr="00100490">
        <w:trPr>
          <w:trHeight w:val="840"/>
        </w:trPr>
        <w:tc>
          <w:tcPr>
            <w:tcW w:w="1224" w:type="dxa"/>
            <w:tcBorders>
              <w:top w:val="single" w:sz="4" w:space="0" w:color="000000"/>
              <w:left w:val="single" w:sz="4" w:space="0" w:color="000000"/>
              <w:bottom w:val="single" w:sz="4" w:space="0" w:color="000000"/>
            </w:tcBorders>
            <w:vAlign w:val="center"/>
          </w:tcPr>
          <w:p w14:paraId="516638E1" w14:textId="77777777" w:rsidR="004E5CCC" w:rsidRDefault="004E5CCC" w:rsidP="00100490">
            <w:pPr>
              <w:pStyle w:val="BodyText"/>
              <w:snapToGrid w:val="0"/>
              <w:rPr>
                <w:b/>
                <w:bCs/>
              </w:rPr>
            </w:pPr>
            <w:r>
              <w:rPr>
                <w:noProof/>
                <w:lang w:eastAsia="en-US"/>
              </w:rPr>
              <w:drawing>
                <wp:inline distT="0" distB="0" distL="0" distR="0" wp14:anchorId="6F4BDDC3" wp14:editId="4C877681">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59A0F3EB" w14:textId="77777777" w:rsidR="004E5CCC" w:rsidRDefault="004E5CCC" w:rsidP="004E5CCC">
            <w:pPr>
              <w:pStyle w:val="BodyText"/>
              <w:snapToGrid w:val="0"/>
            </w:pPr>
            <w:r>
              <w:rPr>
                <w:b/>
                <w:bCs/>
              </w:rPr>
              <w:t>Note</w:t>
            </w:r>
            <w:r>
              <w:t xml:space="preserve">: Unlike most batch processes, Custom Input provides no business logic to validate input data. This means there is a danger of putting in wrong data, into wrong place, or in wrong format and as a result causing errors inside </w:t>
            </w:r>
            <w:proofErr w:type="spellStart"/>
            <w:r>
              <w:t>OptiCash</w:t>
            </w:r>
            <w:proofErr w:type="spellEnd"/>
            <w:r>
              <w:t xml:space="preserve">. Always use the pre-packaged </w:t>
            </w:r>
            <w:proofErr w:type="spellStart"/>
            <w:r>
              <w:t>OptiCash</w:t>
            </w:r>
            <w:proofErr w:type="spellEnd"/>
            <w:r>
              <w:t xml:space="preserve"> processes instead, if applicable, and consult NCR Cash Management prior to beginning with a Custom Input.</w:t>
            </w:r>
          </w:p>
        </w:tc>
      </w:tr>
    </w:tbl>
    <w:p w14:paraId="1CFF4AFE" w14:textId="77777777" w:rsidR="004E5CCC" w:rsidRDefault="004E5CCC" w:rsidP="004E5CCC">
      <w:pPr>
        <w:pStyle w:val="Heading3"/>
        <w:tabs>
          <w:tab w:val="left" w:pos="0"/>
        </w:tabs>
      </w:pPr>
    </w:p>
    <w:p w14:paraId="08ECA77A" w14:textId="77777777" w:rsidR="004E5CCC" w:rsidRDefault="004E5CCC" w:rsidP="004E5CCC">
      <w:pPr>
        <w:pStyle w:val="Heading3"/>
        <w:tabs>
          <w:tab w:val="left" w:pos="0"/>
        </w:tabs>
      </w:pPr>
      <w:bookmarkStart w:id="406" w:name="_Toc122505743"/>
      <w:r>
        <w:t>Properties</w:t>
      </w:r>
      <w:bookmarkEnd w:id="406"/>
    </w:p>
    <w:p w14:paraId="79E1A572" w14:textId="77777777" w:rsidR="004E5CCC" w:rsidRDefault="004E5CCC" w:rsidP="004E5CCC">
      <w:pPr>
        <w:pStyle w:val="BodyText"/>
        <w:numPr>
          <w:ilvl w:val="0"/>
          <w:numId w:val="54"/>
        </w:numPr>
      </w:pPr>
      <w:proofErr w:type="spellStart"/>
      <w:r w:rsidRPr="004E5CCC">
        <w:t>Custom_Load_Job.loadfile</w:t>
      </w:r>
      <w:proofErr w:type="spellEnd"/>
      <w:r>
        <w:t xml:space="preserve"> </w:t>
      </w:r>
      <w:r w:rsidRPr="00974641">
        <w:t>=</w:t>
      </w:r>
      <w:r>
        <w:t xml:space="preserve"> Name of the input file.</w:t>
      </w:r>
    </w:p>
    <w:p w14:paraId="6094F41B" w14:textId="77777777" w:rsidR="004E5CCC" w:rsidRDefault="004E5CCC" w:rsidP="004E5CCC">
      <w:pPr>
        <w:pStyle w:val="BodyText"/>
        <w:numPr>
          <w:ilvl w:val="0"/>
          <w:numId w:val="54"/>
        </w:numPr>
      </w:pPr>
      <w:proofErr w:type="spellStart"/>
      <w:r w:rsidRPr="004E5CCC">
        <w:t>Custom_Load_Job.delim</w:t>
      </w:r>
      <w:proofErr w:type="spellEnd"/>
      <w:r>
        <w:t xml:space="preserve"> = “comma” or “tab” or “semicolon”</w:t>
      </w:r>
    </w:p>
    <w:p w14:paraId="4D65AD03" w14:textId="77777777" w:rsidR="005E723C" w:rsidRDefault="004E5CCC" w:rsidP="004E5CCC">
      <w:pPr>
        <w:pStyle w:val="BodyText"/>
        <w:numPr>
          <w:ilvl w:val="0"/>
          <w:numId w:val="54"/>
        </w:numPr>
      </w:pPr>
      <w:proofErr w:type="spellStart"/>
      <w:r w:rsidRPr="004E5CCC">
        <w:t>Custom_Load_Job.configFile</w:t>
      </w:r>
      <w:proofErr w:type="spellEnd"/>
      <w:r>
        <w:t xml:space="preserve"> </w:t>
      </w:r>
      <w:r w:rsidR="005E723C">
        <w:t>= Name of XML config file which defines the expected format of input file</w:t>
      </w:r>
    </w:p>
    <w:p w14:paraId="50AB39EF" w14:textId="77777777" w:rsidR="005E723C" w:rsidRDefault="005E723C" w:rsidP="005E723C">
      <w:pPr>
        <w:pStyle w:val="BodyText"/>
        <w:numPr>
          <w:ilvl w:val="0"/>
          <w:numId w:val="54"/>
        </w:numPr>
      </w:pPr>
      <w:proofErr w:type="spellStart"/>
      <w:r w:rsidRPr="005E723C">
        <w:t>Custom_Load_Job.configPath</w:t>
      </w:r>
      <w:proofErr w:type="spellEnd"/>
      <w:r>
        <w:t xml:space="preserve"> = Location of the XML config file</w:t>
      </w:r>
    </w:p>
    <w:p w14:paraId="53DA6A9A" w14:textId="77777777" w:rsidR="005E723C" w:rsidRDefault="005E723C" w:rsidP="005E723C">
      <w:pPr>
        <w:pStyle w:val="BodyText"/>
        <w:numPr>
          <w:ilvl w:val="0"/>
          <w:numId w:val="54"/>
        </w:numPr>
      </w:pPr>
      <w:proofErr w:type="spellStart"/>
      <w:r w:rsidRPr="005E723C">
        <w:t>Custom_Load_Job.hasHeaders</w:t>
      </w:r>
      <w:proofErr w:type="spellEnd"/>
      <w:r>
        <w:t xml:space="preserve"> = “true” or “false”. If true, column headers will be expected in the 1</w:t>
      </w:r>
      <w:r w:rsidRPr="005E723C">
        <w:rPr>
          <w:vertAlign w:val="superscript"/>
        </w:rPr>
        <w:t>st</w:t>
      </w:r>
      <w:r>
        <w:t xml:space="preserve"> row of input file</w:t>
      </w:r>
    </w:p>
    <w:p w14:paraId="7D387B8B" w14:textId="77777777" w:rsidR="004E5CCC" w:rsidRDefault="005E723C" w:rsidP="005E723C">
      <w:pPr>
        <w:pStyle w:val="BodyText"/>
        <w:numPr>
          <w:ilvl w:val="0"/>
          <w:numId w:val="54"/>
        </w:numPr>
      </w:pPr>
      <w:proofErr w:type="spellStart"/>
      <w:r w:rsidRPr="005E723C">
        <w:t>Custom_Load_Job.mailaddr</w:t>
      </w:r>
      <w:proofErr w:type="spellEnd"/>
      <w:r>
        <w:t xml:space="preserve"> </w:t>
      </w:r>
      <w:r w:rsidR="004E5CCC">
        <w:t>= email address to which the log file will be sent.</w:t>
      </w:r>
    </w:p>
    <w:p w14:paraId="7AE88F62" w14:textId="77777777" w:rsidR="004E5CCC" w:rsidRDefault="004E5CCC" w:rsidP="004E5CCC">
      <w:pPr>
        <w:pStyle w:val="Heading3"/>
        <w:tabs>
          <w:tab w:val="left" w:pos="0"/>
        </w:tabs>
      </w:pPr>
      <w:bookmarkStart w:id="407" w:name="_Toc122505744"/>
      <w:r>
        <w:t>Syntax</w:t>
      </w:r>
      <w:bookmarkEnd w:id="407"/>
      <w:r>
        <w:t xml:space="preserve"> </w:t>
      </w:r>
    </w:p>
    <w:p w14:paraId="46D1A799" w14:textId="77777777" w:rsidR="00853AAC" w:rsidRDefault="005E723C">
      <w:pPr>
        <w:pStyle w:val="BodyText"/>
      </w:pPr>
      <w:r w:rsidRPr="005E723C">
        <w:t xml:space="preserve">call ant -f build.xml </w:t>
      </w:r>
      <w:proofErr w:type="spellStart"/>
      <w:r w:rsidRPr="005E723C">
        <w:t>Custom_Load_Job</w:t>
      </w:r>
      <w:proofErr w:type="spellEnd"/>
    </w:p>
    <w:p w14:paraId="7417824E" w14:textId="77777777" w:rsidR="00A5184B" w:rsidRDefault="00A5184B">
      <w:pPr>
        <w:pStyle w:val="BodyText"/>
      </w:pPr>
    </w:p>
    <w:p w14:paraId="44EECF7D" w14:textId="77777777" w:rsidR="00A5184B" w:rsidRDefault="00A5184B" w:rsidP="00A5071E">
      <w:pPr>
        <w:pStyle w:val="Heading3"/>
      </w:pPr>
      <w:bookmarkStart w:id="408" w:name="__RefHeading__358_2075784457"/>
      <w:bookmarkStart w:id="409" w:name="__RefHeading__605_73080779"/>
      <w:bookmarkStart w:id="410" w:name="__RefHeading__7807_1590952297"/>
      <w:bookmarkStart w:id="411" w:name="__RefHeading__5711_2125000322"/>
      <w:bookmarkStart w:id="412" w:name="_Toc122505745"/>
      <w:bookmarkEnd w:id="408"/>
      <w:bookmarkEnd w:id="409"/>
      <w:bookmarkEnd w:id="410"/>
      <w:bookmarkEnd w:id="411"/>
      <w:r>
        <w:t xml:space="preserve">Executing Custom Batch from the </w:t>
      </w:r>
      <w:proofErr w:type="spellStart"/>
      <w:r>
        <w:t>OptiCash</w:t>
      </w:r>
      <w:proofErr w:type="spellEnd"/>
      <w:r>
        <w:t xml:space="preserve"> User Interface</w:t>
      </w:r>
      <w:bookmarkEnd w:id="412"/>
    </w:p>
    <w:p w14:paraId="189AD0A5" w14:textId="77777777" w:rsidR="00A5184B" w:rsidRDefault="00A5184B">
      <w:pPr>
        <w:pStyle w:val="BodyText"/>
      </w:pPr>
      <w:r>
        <w:t xml:space="preserve">You may have a custom batch output coordinated between your institution and </w:t>
      </w:r>
      <w:r w:rsidR="00171F6E">
        <w:t>NCR Cash Management</w:t>
      </w:r>
      <w:r>
        <w:t>.  Typically, these files will be delivered to you as a separate batch, expecting to be executed in batch via the “ant” process noted above.</w:t>
      </w:r>
    </w:p>
    <w:p w14:paraId="06430271" w14:textId="77777777" w:rsidR="00A5184B" w:rsidRDefault="00A5184B">
      <w:pPr>
        <w:pStyle w:val="BodyText"/>
      </w:pPr>
      <w:r>
        <w:t xml:space="preserve">However, there is the option to configure </w:t>
      </w:r>
      <w:proofErr w:type="spellStart"/>
      <w:r>
        <w:t>OptiCash</w:t>
      </w:r>
      <w:proofErr w:type="spellEnd"/>
      <w:r>
        <w:t xml:space="preserve"> to execute your custom batch output, and it must be configured as part of installation.</w:t>
      </w:r>
    </w:p>
    <w:p w14:paraId="53C15AE1" w14:textId="77777777" w:rsidR="00A5184B" w:rsidRDefault="00A5184B">
      <w:pPr>
        <w:pStyle w:val="BodyText"/>
      </w:pPr>
      <w:r>
        <w:lastRenderedPageBreak/>
        <w:t>There is an existing directory “</w:t>
      </w:r>
      <w:proofErr w:type="spellStart"/>
      <w:r>
        <w:t>jobdefs</w:t>
      </w:r>
      <w:proofErr w:type="spellEnd"/>
      <w:r>
        <w:t>” under the deployed application, which you must use to house the desired jobs property definitions. (e.g.  C:\WebSphere\AppServer\profiles\AppSrv01\installedApps\OptiCash.ear\OptiCash.war\jobdefs\)</w:t>
      </w:r>
    </w:p>
    <w:p w14:paraId="3BC83B90" w14:textId="77777777" w:rsidR="00A5184B" w:rsidRDefault="00A5184B">
      <w:pPr>
        <w:pStyle w:val="BodyText"/>
      </w:pPr>
      <w:r>
        <w:t xml:space="preserve">A sample file, </w:t>
      </w:r>
      <w:proofErr w:type="spellStart"/>
      <w:r>
        <w:t>myjob.properties</w:t>
      </w:r>
      <w:proofErr w:type="spellEnd"/>
      <w:r>
        <w:t>, exists as an example.  Each job properties file will have four properties inside:</w:t>
      </w:r>
    </w:p>
    <w:p w14:paraId="0BA1C447" w14:textId="77777777" w:rsidR="00A5184B" w:rsidRDefault="00A5184B">
      <w:pPr>
        <w:pStyle w:val="BodyText"/>
        <w:numPr>
          <w:ilvl w:val="0"/>
          <w:numId w:val="11"/>
        </w:numPr>
        <w:tabs>
          <w:tab w:val="left" w:pos="0"/>
        </w:tabs>
      </w:pPr>
      <w:r>
        <w:t>name:  This is the name that will appear in the job list.</w:t>
      </w:r>
    </w:p>
    <w:p w14:paraId="57F39DC6" w14:textId="77777777" w:rsidR="00A5184B" w:rsidRDefault="00A5184B">
      <w:pPr>
        <w:pStyle w:val="BodyText"/>
        <w:numPr>
          <w:ilvl w:val="0"/>
          <w:numId w:val="11"/>
        </w:numPr>
        <w:tabs>
          <w:tab w:val="left" w:pos="0"/>
        </w:tabs>
      </w:pPr>
      <w:r>
        <w:t>description: The description that will appear in the job list.</w:t>
      </w:r>
    </w:p>
    <w:p w14:paraId="37F8A7CC" w14:textId="77777777" w:rsidR="00A5184B" w:rsidRDefault="00A5184B">
      <w:pPr>
        <w:pStyle w:val="BodyText"/>
        <w:numPr>
          <w:ilvl w:val="0"/>
          <w:numId w:val="11"/>
        </w:numPr>
        <w:tabs>
          <w:tab w:val="left" w:pos="0"/>
        </w:tabs>
      </w:pPr>
      <w:r>
        <w:t xml:space="preserve">command: The program to run. by using the </w:t>
      </w:r>
      <w:proofErr w:type="spellStart"/>
      <w:r>
        <w:t>cmd</w:t>
      </w:r>
      <w:proofErr w:type="spellEnd"/>
      <w:r>
        <w:t xml:space="preserve"> executable with the /c option, we can use any command you could enter on a command line, including </w:t>
      </w:r>
      <w:proofErr w:type="spellStart"/>
      <w:r>
        <w:t>intrinsics</w:t>
      </w:r>
      <w:proofErr w:type="spellEnd"/>
      <w:r>
        <w:t>, executables, and command scripts.  You can typically copy the ant command right out of your custom output command file</w:t>
      </w:r>
    </w:p>
    <w:p w14:paraId="594A020B" w14:textId="77777777" w:rsidR="00A5184B" w:rsidRDefault="00A5184B">
      <w:pPr>
        <w:pStyle w:val="BodyText"/>
        <w:numPr>
          <w:ilvl w:val="0"/>
          <w:numId w:val="11"/>
        </w:numPr>
        <w:tabs>
          <w:tab w:val="left" w:pos="0"/>
        </w:tabs>
      </w:pPr>
      <w:r>
        <w:t>directory: The directory to execute the command from.</w:t>
      </w:r>
    </w:p>
    <w:p w14:paraId="073D3E09" w14:textId="77777777" w:rsidR="00A5184B" w:rsidRDefault="00A5184B">
      <w:pPr>
        <w:pStyle w:val="BodyText"/>
      </w:pPr>
    </w:p>
    <w:p w14:paraId="5381912C" w14:textId="77777777" w:rsidR="00A5184B" w:rsidRDefault="00A5184B">
      <w:pPr>
        <w:pStyle w:val="BodyText"/>
      </w:pPr>
      <w:r>
        <w:t>If on Windows, note that slashes "/" are recommended rather than double backslashes "\\" in the directory variable. Java is equally happy with either, and the slash is more consistent across operating systems.</w:t>
      </w:r>
    </w:p>
    <w:p w14:paraId="2CAB1DC7" w14:textId="77777777" w:rsidR="00A5184B" w:rsidRDefault="00A5184B">
      <w:pPr>
        <w:pStyle w:val="BodyText"/>
      </w:pPr>
      <w:r>
        <w:t>You may create as many properties files as needed to reflect however many custom outputs you have.</w:t>
      </w:r>
    </w:p>
    <w:p w14:paraId="3BA21823" w14:textId="77777777" w:rsidR="00A5184B" w:rsidRDefault="00A5184B">
      <w:pPr>
        <w:pStyle w:val="BodyText"/>
      </w:pPr>
    </w:p>
    <w:p w14:paraId="5484BD12" w14:textId="77777777" w:rsidR="00A5184B" w:rsidRDefault="00A5184B">
      <w:pPr>
        <w:pStyle w:val="Heading1"/>
        <w:tabs>
          <w:tab w:val="left" w:pos="0"/>
        </w:tabs>
      </w:pPr>
      <w:bookmarkStart w:id="413" w:name="__RefHeading__360_2075784457"/>
      <w:bookmarkStart w:id="414" w:name="__RefHeading__607_73080779"/>
      <w:bookmarkStart w:id="415" w:name="__RefHeading__7414_1590952297"/>
      <w:bookmarkStart w:id="416" w:name="__RefHeading__5713_2125000322"/>
      <w:bookmarkStart w:id="417" w:name="_Toc122505746"/>
      <w:bookmarkEnd w:id="413"/>
      <w:bookmarkEnd w:id="414"/>
      <w:bookmarkEnd w:id="415"/>
      <w:bookmarkEnd w:id="416"/>
      <w:r>
        <w:t>File Maintenance</w:t>
      </w:r>
      <w:bookmarkEnd w:id="417"/>
    </w:p>
    <w:p w14:paraId="03564AE3" w14:textId="77777777" w:rsidR="00A5184B" w:rsidRDefault="00A5184B">
      <w:pPr>
        <w:pStyle w:val="BodyText"/>
      </w:pPr>
      <w:r>
        <w:t xml:space="preserve">The following directories should regularly be purged in the deployed instance of </w:t>
      </w:r>
      <w:proofErr w:type="spellStart"/>
      <w:r>
        <w:t>OptiCash</w:t>
      </w:r>
      <w:proofErr w:type="spellEnd"/>
      <w:r>
        <w:t>:</w:t>
      </w:r>
    </w:p>
    <w:p w14:paraId="208396CC" w14:textId="77777777" w:rsidR="00A5184B" w:rsidRDefault="00A5184B">
      <w:pPr>
        <w:pStyle w:val="BodyText"/>
        <w:numPr>
          <w:ilvl w:val="0"/>
          <w:numId w:val="45"/>
        </w:numPr>
        <w:tabs>
          <w:tab w:val="left" w:pos="0"/>
        </w:tabs>
      </w:pPr>
      <w:proofErr w:type="spellStart"/>
      <w:r>
        <w:t>dynimages</w:t>
      </w:r>
      <w:proofErr w:type="spellEnd"/>
      <w:r>
        <w:t>\ - (</w:t>
      </w:r>
      <w:proofErr w:type="spellStart"/>
      <w:r>
        <w:t>Kavachart</w:t>
      </w:r>
      <w:proofErr w:type="spellEnd"/>
      <w:r>
        <w:t xml:space="preserve"> images (pie charts, forecast graphs, etc.) as generated by the UI)</w:t>
      </w:r>
    </w:p>
    <w:p w14:paraId="733CC9A7" w14:textId="77777777" w:rsidR="00A5184B" w:rsidRDefault="00A5184B">
      <w:pPr>
        <w:pStyle w:val="BodyText"/>
        <w:numPr>
          <w:ilvl w:val="0"/>
          <w:numId w:val="45"/>
        </w:numPr>
        <w:tabs>
          <w:tab w:val="left" w:pos="0"/>
        </w:tabs>
      </w:pPr>
      <w:proofErr w:type="spellStart"/>
      <w:r>
        <w:t>dynreports</w:t>
      </w:r>
      <w:proofErr w:type="spellEnd"/>
      <w:r>
        <w:t>\ - (old CSV and PDF reports)</w:t>
      </w:r>
    </w:p>
    <w:p w14:paraId="7E10F8AF" w14:textId="77777777" w:rsidR="00A5184B" w:rsidRDefault="00A5184B">
      <w:pPr>
        <w:pStyle w:val="BodyText"/>
      </w:pPr>
      <w:r>
        <w:t>Customers should purge these directories weekly.  Deleting files from these directories should have no negative impact on the application.</w:t>
      </w:r>
    </w:p>
    <w:p w14:paraId="6C215CDD" w14:textId="77777777" w:rsidR="00A5184B" w:rsidRDefault="00A5184B">
      <w:pPr>
        <w:pStyle w:val="BodyText"/>
      </w:pPr>
      <w:r>
        <w:t xml:space="preserve">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w:t>
      </w:r>
      <w:r w:rsidR="00171F6E">
        <w:t>NCR Cash Management</w:t>
      </w:r>
      <w:r>
        <w:t xml:space="preserve"> does not recommend keeping these files </w:t>
      </w:r>
      <w:proofErr w:type="spellStart"/>
      <w:r>
        <w:t>anymore</w:t>
      </w:r>
      <w:proofErr w:type="spellEnd"/>
      <w:r>
        <w:t xml:space="preserve"> than a month, at most, unless there are compelling reasons.</w:t>
      </w:r>
    </w:p>
    <w:p w14:paraId="56F47DE6" w14:textId="77777777" w:rsidR="00A5184B" w:rsidRDefault="00A5184B">
      <w:pPr>
        <w:pStyle w:val="BodyText"/>
      </w:pPr>
      <w:r>
        <w:t xml:space="preserve">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w:t>
      </w:r>
      <w:proofErr w:type="spellStart"/>
      <w:r>
        <w:t>OptiCash</w:t>
      </w:r>
      <w:proofErr w:type="spellEnd"/>
      <w:r>
        <w:t xml:space="preserve"> will NOT replace the old version with the new one, resulting in a load of the older file.  Hence, it is critical that the old file be removed at the end of the nightly batch process, or prior to beginning a new one.</w:t>
      </w:r>
    </w:p>
    <w:p w14:paraId="7C8EC4E1" w14:textId="77777777" w:rsidR="00A5184B" w:rsidRDefault="00A5184B">
      <w:pPr>
        <w:pStyle w:val="BodyText"/>
      </w:pPr>
    </w:p>
    <w:p w14:paraId="0C23F443" w14:textId="4FF7577E" w:rsidR="00A5184B" w:rsidRDefault="00A5184B">
      <w:pPr>
        <w:pStyle w:val="Heading1"/>
        <w:tabs>
          <w:tab w:val="left" w:pos="0"/>
        </w:tabs>
      </w:pPr>
      <w:bookmarkStart w:id="418" w:name="__RefHeading__362_2075784457"/>
      <w:bookmarkStart w:id="419" w:name="__RefHeading__609_73080779"/>
      <w:bookmarkStart w:id="420" w:name="__RefHeading__7416_1590952297"/>
      <w:bookmarkStart w:id="421" w:name="__RefHeading__5715_2125000322"/>
      <w:bookmarkStart w:id="422" w:name="_Toc122505747"/>
      <w:bookmarkEnd w:id="418"/>
      <w:bookmarkEnd w:id="419"/>
      <w:bookmarkEnd w:id="420"/>
      <w:bookmarkEnd w:id="421"/>
      <w:r>
        <w:t xml:space="preserve">Redeploying the </w:t>
      </w:r>
      <w:r w:rsidR="0029416A">
        <w:t>Database</w:t>
      </w:r>
      <w:r>
        <w:t xml:space="preserve"> Schema</w:t>
      </w:r>
      <w:bookmarkEnd w:id="422"/>
    </w:p>
    <w:p w14:paraId="5A5E6004" w14:textId="5E8BA559" w:rsidR="00A5184B" w:rsidRDefault="00A5184B">
      <w:pPr>
        <w:pStyle w:val="BodyText"/>
      </w:pPr>
      <w:r>
        <w:t xml:space="preserve">It is recommended to have nightly backups of the </w:t>
      </w:r>
      <w:proofErr w:type="spellStart"/>
      <w:r>
        <w:t>OptiCash</w:t>
      </w:r>
      <w:proofErr w:type="spellEnd"/>
      <w:r>
        <w:t xml:space="preserve"> </w:t>
      </w:r>
      <w:r w:rsidR="0029416A">
        <w:t>database</w:t>
      </w:r>
      <w:r>
        <w:t>.</w:t>
      </w:r>
    </w:p>
    <w:p w14:paraId="719663B3" w14:textId="2662CA04" w:rsidR="00A5184B" w:rsidRDefault="00A5184B">
      <w:pPr>
        <w:pStyle w:val="BodyText"/>
      </w:pPr>
      <w:r>
        <w:t>You may backup the data using replication, a simple Oracle EXP</w:t>
      </w:r>
      <w:r w:rsidR="0029416A">
        <w:t xml:space="preserve"> or EXPDP</w:t>
      </w:r>
      <w:r>
        <w:t xml:space="preserve"> command, or other tool of choice for the DBA.</w:t>
      </w:r>
    </w:p>
    <w:p w14:paraId="317BB999" w14:textId="48B0CBCF" w:rsidR="00A5184B" w:rsidRDefault="00A5184B">
      <w:pPr>
        <w:pStyle w:val="BodyText"/>
      </w:pPr>
      <w:r>
        <w:t>You would re-load that data following the schema user create and import methods outlined earlier in th</w:t>
      </w:r>
      <w:r w:rsidR="0029416A">
        <w:t>is</w:t>
      </w:r>
      <w:r>
        <w:t xml:space="preserve"> </w:t>
      </w:r>
      <w:r w:rsidR="0029416A">
        <w:t>document</w:t>
      </w:r>
      <w:r>
        <w:t>.</w:t>
      </w:r>
    </w:p>
    <w:p w14:paraId="728BE7E3" w14:textId="77777777" w:rsidR="00A5184B" w:rsidRDefault="00A5184B">
      <w:pPr>
        <w:pStyle w:val="BodyText"/>
      </w:pPr>
    </w:p>
    <w:p w14:paraId="7C4BF057" w14:textId="77777777" w:rsidR="00A5184B" w:rsidRDefault="00A5184B">
      <w:pPr>
        <w:pStyle w:val="Heading1"/>
        <w:tabs>
          <w:tab w:val="left" w:pos="0"/>
        </w:tabs>
      </w:pPr>
      <w:bookmarkStart w:id="423" w:name="__RefHeading__364_2075784457"/>
      <w:bookmarkStart w:id="424" w:name="__RefHeading__611_73080779"/>
      <w:bookmarkStart w:id="425" w:name="__RefHeading__7418_1590952297"/>
      <w:bookmarkStart w:id="426" w:name="__RefHeading__5717_2125000322"/>
      <w:bookmarkStart w:id="427" w:name="_Toc122505748"/>
      <w:bookmarkEnd w:id="423"/>
      <w:bookmarkEnd w:id="424"/>
      <w:bookmarkEnd w:id="425"/>
      <w:bookmarkEnd w:id="426"/>
      <w:r>
        <w:t>Preventing Access to System Maintenance</w:t>
      </w:r>
      <w:bookmarkEnd w:id="427"/>
    </w:p>
    <w:p w14:paraId="3B105715" w14:textId="69139A24" w:rsidR="00C71003" w:rsidRDefault="00C71003">
      <w:pPr>
        <w:pStyle w:val="BodyText"/>
      </w:pPr>
      <w:r>
        <w:t>S</w:t>
      </w:r>
      <w:r w:rsidR="00A5184B">
        <w:t xml:space="preserve">ystem maintenance functions are stored in the </w:t>
      </w:r>
      <w:r w:rsidR="0046704D">
        <w:t>‘</w:t>
      </w:r>
      <w:proofErr w:type="spellStart"/>
      <w:r w:rsidR="00A5184B">
        <w:t>maint</w:t>
      </w:r>
      <w:proofErr w:type="spellEnd"/>
      <w:r w:rsidR="0046704D">
        <w:t>’</w:t>
      </w:r>
      <w:r w:rsidR="00A5184B">
        <w:t xml:space="preserve"> sub-directory in the </w:t>
      </w:r>
      <w:proofErr w:type="spellStart"/>
      <w:r w:rsidR="00B376BC">
        <w:t>OptiCash</w:t>
      </w:r>
      <w:r w:rsidR="00A5184B">
        <w:t>.war</w:t>
      </w:r>
      <w:proofErr w:type="spellEnd"/>
      <w:r w:rsidR="00A5184B">
        <w:t>/ directory.</w:t>
      </w:r>
      <w:r>
        <w:t xml:space="preserve"> </w:t>
      </w:r>
    </w:p>
    <w:p w14:paraId="0573B23B" w14:textId="06FD9FD8" w:rsidR="00A5184B" w:rsidRDefault="006501CB">
      <w:pPr>
        <w:pStyle w:val="BodyText"/>
      </w:pPr>
      <w:r>
        <w:t xml:space="preserve">These </w:t>
      </w:r>
      <w:r w:rsidR="00C71003">
        <w:t xml:space="preserve">functions </w:t>
      </w:r>
      <w:r>
        <w:t xml:space="preserve">pose a serious security </w:t>
      </w:r>
      <w:r w:rsidR="00775356">
        <w:t>risk</w:t>
      </w:r>
      <w:r>
        <w:t xml:space="preserve"> if unguarded.</w:t>
      </w:r>
      <w:r w:rsidR="00A5184B">
        <w:t xml:space="preserve"> </w:t>
      </w:r>
      <w:r>
        <w:t>Y</w:t>
      </w:r>
      <w:r w:rsidR="00A5184B">
        <w:t>ou may either:</w:t>
      </w:r>
    </w:p>
    <w:p w14:paraId="428933A3" w14:textId="1BF9880F" w:rsidR="00A5184B" w:rsidRDefault="00A5184B">
      <w:pPr>
        <w:pStyle w:val="BodyText"/>
        <w:numPr>
          <w:ilvl w:val="0"/>
          <w:numId w:val="21"/>
        </w:numPr>
        <w:tabs>
          <w:tab w:val="left" w:pos="0"/>
        </w:tabs>
      </w:pPr>
      <w:r>
        <w:t>Limit access to the URL using the provided security roles which can be mapped to plug-in Users and/or Groups</w:t>
      </w:r>
      <w:r w:rsidR="00325E01">
        <w:t>.</w:t>
      </w:r>
    </w:p>
    <w:p w14:paraId="248EC284" w14:textId="77777777" w:rsidR="00A5184B" w:rsidRDefault="00A5184B">
      <w:pPr>
        <w:pStyle w:val="BodyText"/>
        <w:numPr>
          <w:ilvl w:val="0"/>
          <w:numId w:val="21"/>
        </w:numPr>
        <w:tabs>
          <w:tab w:val="left" w:pos="0"/>
        </w:tabs>
      </w:pPr>
      <w:r>
        <w:t>Limit access to the URL at the web tier.</w:t>
      </w:r>
    </w:p>
    <w:p w14:paraId="13C914AD" w14:textId="77777777" w:rsidR="00A5184B" w:rsidRDefault="00A5184B">
      <w:pPr>
        <w:pStyle w:val="BodyText"/>
        <w:numPr>
          <w:ilvl w:val="0"/>
          <w:numId w:val="21"/>
        </w:numPr>
        <w:tabs>
          <w:tab w:val="left" w:pos="0"/>
        </w:tabs>
      </w:pPr>
      <w:r>
        <w:t xml:space="preserve">Move the directory to another location outside of the deployed instance once </w:t>
      </w:r>
      <w:proofErr w:type="spellStart"/>
      <w:r w:rsidR="00B376BC">
        <w:t>OptiCash</w:t>
      </w:r>
      <w:proofErr w:type="spellEnd"/>
      <w:r>
        <w:t xml:space="preserve"> is setup properly.  You can always </w:t>
      </w:r>
      <w:r>
        <w:lastRenderedPageBreak/>
        <w:t xml:space="preserve">modify the </w:t>
      </w:r>
      <w:proofErr w:type="spellStart"/>
      <w:r>
        <w:t>opticash.properties</w:t>
      </w:r>
      <w:proofErr w:type="spellEnd"/>
      <w:r>
        <w:t xml:space="preserve"> file manually, if needed.</w:t>
      </w:r>
    </w:p>
    <w:p w14:paraId="1F93F2A6" w14:textId="6D69EA32" w:rsidR="00F7455B" w:rsidRPr="00746EEE" w:rsidRDefault="00A5184B" w:rsidP="00AF393E">
      <w:pPr>
        <w:pStyle w:val="BodyText"/>
        <w:numPr>
          <w:ilvl w:val="0"/>
          <w:numId w:val="21"/>
        </w:numPr>
        <w:tabs>
          <w:tab w:val="left" w:pos="0"/>
        </w:tabs>
        <w:rPr>
          <w:szCs w:val="16"/>
        </w:rPr>
      </w:pPr>
      <w:r w:rsidRPr="00746EEE">
        <w:rPr>
          <w:szCs w:val="16"/>
        </w:rPr>
        <w:t xml:space="preserve">Delete the directory once </w:t>
      </w:r>
      <w:proofErr w:type="spellStart"/>
      <w:r w:rsidRPr="00746EEE">
        <w:rPr>
          <w:szCs w:val="16"/>
        </w:rPr>
        <w:t>OptiCash</w:t>
      </w:r>
      <w:proofErr w:type="spellEnd"/>
      <w:r w:rsidRPr="00746EEE">
        <w:rPr>
          <w:szCs w:val="16"/>
        </w:rPr>
        <w:t xml:space="preserve"> is setup properly.  You can always modify the </w:t>
      </w:r>
      <w:proofErr w:type="spellStart"/>
      <w:r w:rsidRPr="00746EEE">
        <w:rPr>
          <w:szCs w:val="16"/>
        </w:rPr>
        <w:t>opticash.properties</w:t>
      </w:r>
      <w:proofErr w:type="spellEnd"/>
      <w:r w:rsidRPr="00746EEE">
        <w:rPr>
          <w:szCs w:val="16"/>
        </w:rPr>
        <w:t xml:space="preserve"> file manually, if needed.</w:t>
      </w:r>
    </w:p>
    <w:p w14:paraId="792252C6" w14:textId="22784A3E" w:rsidR="002D00E0" w:rsidRDefault="002D00E0" w:rsidP="002D00E0">
      <w:pPr>
        <w:pStyle w:val="Heading1"/>
      </w:pPr>
      <w:bookmarkStart w:id="428" w:name="_Toc122505749"/>
      <w:r>
        <w:t xml:space="preserve">Tomcat Configuration Recommendations for </w:t>
      </w:r>
      <w:proofErr w:type="spellStart"/>
      <w:r>
        <w:t>OptiCash</w:t>
      </w:r>
      <w:bookmarkEnd w:id="428"/>
      <w:proofErr w:type="spellEnd"/>
    </w:p>
    <w:p w14:paraId="44F9B693" w14:textId="485451B7" w:rsidR="002D00E0" w:rsidRDefault="002D00E0" w:rsidP="0097696E">
      <w:pPr>
        <w:pStyle w:val="BodyText"/>
      </w:pPr>
      <w:proofErr w:type="spellStart"/>
      <w:r>
        <w:t>OptiCash</w:t>
      </w:r>
      <w:proofErr w:type="spellEnd"/>
      <w:r>
        <w:t xml:space="preserve"> uses large headers for some requests, but </w:t>
      </w:r>
      <w:r w:rsidR="009956E1">
        <w:t xml:space="preserve">Apache </w:t>
      </w:r>
      <w:r>
        <w:t xml:space="preserve">Tomcat limits those to 4096 by default. Add the </w:t>
      </w:r>
      <w:proofErr w:type="spellStart"/>
      <w:r w:rsidRPr="00746EEE">
        <w:rPr>
          <w:rFonts w:ascii="Consolas" w:hAnsi="Consolas"/>
          <w:b/>
        </w:rPr>
        <w:t>maxHttpHeaderSize</w:t>
      </w:r>
      <w:proofErr w:type="spellEnd"/>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w:t>
      </w:r>
      <w:r w:rsidR="0097696E">
        <w:t>then</w:t>
      </w:r>
      <w:r>
        <w:t xml:space="preserve"> increase if necessary to avoid HTTP 400/HTTP 414 errors from Tomcat. Your tag should look something like this:</w:t>
      </w:r>
    </w:p>
    <w:p w14:paraId="4BA81247" w14:textId="437F5B09" w:rsidR="0097696E" w:rsidRDefault="0097696E" w:rsidP="0097696E">
      <w:pPr>
        <w:pStyle w:val="BodyText"/>
      </w:pPr>
      <w:r>
        <w:rPr>
          <w:noProof/>
        </w:rPr>
        <mc:AlternateContent>
          <mc:Choice Requires="wps">
            <w:drawing>
              <wp:anchor distT="0" distB="0" distL="114300" distR="114300" simplePos="0" relativeHeight="251675648" behindDoc="0" locked="0" layoutInCell="1" allowOverlap="1" wp14:anchorId="2894F5D6" wp14:editId="57250344">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3B17B" w14:textId="77777777" w:rsidR="0097696E" w:rsidRPr="0097696E" w:rsidRDefault="0097696E" w:rsidP="00976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 xml:space="preserve">&lt;Connector port="8080" </w:t>
                            </w:r>
                            <w:proofErr w:type="spellStart"/>
                            <w:r w:rsidRPr="0097696E">
                              <w:rPr>
                                <w:rFonts w:ascii="Consolas" w:eastAsia="Times New Roman" w:hAnsi="Consolas" w:cs="Courier New"/>
                                <w:color w:val="242729"/>
                                <w:kern w:val="0"/>
                                <w:sz w:val="20"/>
                                <w:szCs w:val="20"/>
                                <w:bdr w:val="none" w:sz="0" w:space="0" w:color="auto" w:frame="1"/>
                                <w:lang w:eastAsia="en-US"/>
                              </w:rPr>
                              <w:t>maxHttpHeaderSize</w:t>
                            </w:r>
                            <w:proofErr w:type="spellEnd"/>
                            <w:r w:rsidRPr="0097696E">
                              <w:rPr>
                                <w:rFonts w:ascii="Consolas" w:eastAsia="Times New Roman" w:hAnsi="Consolas" w:cs="Courier New"/>
                                <w:color w:val="242729"/>
                                <w:kern w:val="0"/>
                                <w:sz w:val="20"/>
                                <w:szCs w:val="20"/>
                                <w:bdr w:val="none" w:sz="0" w:space="0" w:color="auto" w:frame="1"/>
                                <w:lang w:eastAsia="en-US"/>
                              </w:rPr>
                              <w:t>="65536" protocol="HTTP/1.1" ... /&gt;</w:t>
                            </w:r>
                          </w:p>
                          <w:p w14:paraId="6A7F5120" w14:textId="77777777" w:rsidR="0097696E" w:rsidRDefault="0097696E" w:rsidP="009769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4F5D6" id="Rectangle 8" o:spid="_x0000_s1026" style="position:absolute;left:0;text-align:left;margin-left:444.55pt;margin-top:2.95pt;width:495.75pt;height:21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" fillcolor="#dbe5f1 [660]" stroked="f" strokeweight="2pt">
                <v:textbox>
                  <w:txbxContent>
                    <w:p w14:paraId="1D83B17B" w14:textId="77777777" w:rsidR="0097696E" w:rsidRPr="0097696E" w:rsidRDefault="0097696E" w:rsidP="00976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 xml:space="preserve">&lt;Connector port="8080" </w:t>
                      </w:r>
                      <w:proofErr w:type="spellStart"/>
                      <w:r w:rsidRPr="0097696E">
                        <w:rPr>
                          <w:rFonts w:ascii="Consolas" w:eastAsia="Times New Roman" w:hAnsi="Consolas" w:cs="Courier New"/>
                          <w:color w:val="242729"/>
                          <w:kern w:val="0"/>
                          <w:sz w:val="20"/>
                          <w:szCs w:val="20"/>
                          <w:bdr w:val="none" w:sz="0" w:space="0" w:color="auto" w:frame="1"/>
                          <w:lang w:eastAsia="en-US"/>
                        </w:rPr>
                        <w:t>maxHttpHeaderSize</w:t>
                      </w:r>
                      <w:proofErr w:type="spellEnd"/>
                      <w:r w:rsidRPr="0097696E">
                        <w:rPr>
                          <w:rFonts w:ascii="Consolas" w:eastAsia="Times New Roman" w:hAnsi="Consolas" w:cs="Courier New"/>
                          <w:color w:val="242729"/>
                          <w:kern w:val="0"/>
                          <w:sz w:val="20"/>
                          <w:szCs w:val="20"/>
                          <w:bdr w:val="none" w:sz="0" w:space="0" w:color="auto" w:frame="1"/>
                          <w:lang w:eastAsia="en-US"/>
                        </w:rPr>
                        <w:t>="65536" protocol="HTTP/1.1" ... /&gt;</w:t>
                      </w:r>
                    </w:p>
                    <w:p w14:paraId="6A7F5120" w14:textId="77777777" w:rsidR="0097696E" w:rsidRDefault="0097696E" w:rsidP="0097696E">
                      <w:pPr>
                        <w:jc w:val="center"/>
                      </w:pPr>
                    </w:p>
                  </w:txbxContent>
                </v:textbox>
                <w10:wrap anchorx="margin"/>
              </v:rect>
            </w:pict>
          </mc:Fallback>
        </mc:AlternateContent>
      </w:r>
    </w:p>
    <w:p w14:paraId="418DFB39" w14:textId="4C17AE1D" w:rsidR="002D00E0" w:rsidRPr="002D00E0" w:rsidRDefault="002D00E0" w:rsidP="002D00E0">
      <w:pPr>
        <w:pStyle w:val="BodyText"/>
      </w:pPr>
    </w:p>
    <w:p w14:paraId="09D09B4E" w14:textId="77777777" w:rsidR="00F7455B" w:rsidRDefault="00F7455B" w:rsidP="00746EEE">
      <w:pPr>
        <w:pStyle w:val="Heading2"/>
        <w:rPr>
          <w:sz w:val="48"/>
          <w:szCs w:val="48"/>
        </w:rPr>
      </w:pPr>
      <w:bookmarkStart w:id="429" w:name="_Toc516651228"/>
      <w:bookmarkStart w:id="430" w:name="_Toc122505750"/>
      <w:r>
        <w:t xml:space="preserve">Additional Dependencies for </w:t>
      </w:r>
      <w:proofErr w:type="spellStart"/>
      <w:r>
        <w:t>OptiCash</w:t>
      </w:r>
      <w:proofErr w:type="spellEnd"/>
      <w:r>
        <w:t>/</w:t>
      </w:r>
      <w:proofErr w:type="spellStart"/>
      <w:r>
        <w:t>OptiNet</w:t>
      </w:r>
      <w:proofErr w:type="spellEnd"/>
      <w:r>
        <w:t xml:space="preserve"> in Tomcat</w:t>
      </w:r>
      <w:bookmarkEnd w:id="429"/>
      <w:bookmarkEnd w:id="430"/>
    </w:p>
    <w:p w14:paraId="2BEA4702" w14:textId="73021DCB" w:rsidR="00634F61" w:rsidRDefault="00D17A4D" w:rsidP="00F7455B">
      <w:pPr>
        <w:pStyle w:val="NormalWeb"/>
        <w:rPr>
          <w:sz w:val="20"/>
          <w:szCs w:val="20"/>
        </w:rPr>
      </w:pPr>
      <w:r w:rsidRPr="009A6045">
        <w:rPr>
          <w:sz w:val="20"/>
          <w:szCs w:val="20"/>
        </w:rPr>
        <w:t xml:space="preserve">For clients deploying </w:t>
      </w:r>
      <w:proofErr w:type="spellStart"/>
      <w:r w:rsidRPr="009A6045">
        <w:rPr>
          <w:sz w:val="20"/>
          <w:szCs w:val="20"/>
        </w:rPr>
        <w:t>Opti</w:t>
      </w:r>
      <w:r w:rsidR="001479DE">
        <w:rPr>
          <w:sz w:val="20"/>
          <w:szCs w:val="20"/>
        </w:rPr>
        <w:t>Cash</w:t>
      </w:r>
      <w:proofErr w:type="spellEnd"/>
      <w:r w:rsidR="001479DE">
        <w:rPr>
          <w:sz w:val="20"/>
          <w:szCs w:val="20"/>
        </w:rPr>
        <w:t>/</w:t>
      </w:r>
      <w:proofErr w:type="spellStart"/>
      <w:r w:rsidR="001479DE">
        <w:rPr>
          <w:sz w:val="20"/>
          <w:szCs w:val="20"/>
        </w:rPr>
        <w:t>OptiNet</w:t>
      </w:r>
      <w:proofErr w:type="spellEnd"/>
      <w:r w:rsidRPr="009A6045">
        <w:rPr>
          <w:sz w:val="20"/>
          <w:szCs w:val="20"/>
        </w:rPr>
        <w:t xml:space="preserve"> application</w:t>
      </w:r>
      <w:r w:rsidR="001479DE">
        <w:rPr>
          <w:sz w:val="20"/>
          <w:szCs w:val="20"/>
        </w:rPr>
        <w:t>s</w:t>
      </w:r>
      <w:r w:rsidRPr="009A6045">
        <w:rPr>
          <w:sz w:val="20"/>
          <w:szCs w:val="20"/>
        </w:rPr>
        <w:t xml:space="preserve"> on Apache Tomcat, you will need</w:t>
      </w:r>
      <w:r>
        <w:rPr>
          <w:sz w:val="20"/>
          <w:szCs w:val="20"/>
        </w:rPr>
        <w:t xml:space="preserve"> to configure</w:t>
      </w:r>
      <w:r w:rsidR="004449E9">
        <w:rPr>
          <w:sz w:val="20"/>
          <w:szCs w:val="20"/>
        </w:rPr>
        <w:t xml:space="preserve"> the CSRF security properties to use </w:t>
      </w:r>
      <w:r w:rsidR="00ED5834">
        <w:rPr>
          <w:sz w:val="20"/>
          <w:szCs w:val="20"/>
        </w:rPr>
        <w:t>the random number generator included with your app server (</w:t>
      </w:r>
      <w:r w:rsidR="005C3789">
        <w:rPr>
          <w:sz w:val="20"/>
          <w:szCs w:val="20"/>
        </w:rPr>
        <w:t>default refers to one for IBM WebSphere).</w:t>
      </w:r>
      <w:r w:rsidR="00C914FA">
        <w:rPr>
          <w:sz w:val="20"/>
          <w:szCs w:val="20"/>
        </w:rPr>
        <w:t xml:space="preserve"> Find file </w:t>
      </w:r>
      <w:r w:rsidR="00E75366">
        <w:rPr>
          <w:sz w:val="20"/>
          <w:szCs w:val="20"/>
        </w:rPr>
        <w:t>{</w:t>
      </w:r>
      <w:r w:rsidR="005C797A">
        <w:rPr>
          <w:sz w:val="20"/>
          <w:szCs w:val="20"/>
        </w:rPr>
        <w:t>root</w:t>
      </w:r>
      <w:r w:rsidR="00E75366">
        <w:rPr>
          <w:sz w:val="20"/>
          <w:szCs w:val="20"/>
        </w:rPr>
        <w:t xml:space="preserve"> directory}\WEB-INF\classes\</w:t>
      </w:r>
      <w:proofErr w:type="spellStart"/>
      <w:r w:rsidR="00E75366" w:rsidRPr="00E75366">
        <w:rPr>
          <w:sz w:val="20"/>
          <w:szCs w:val="20"/>
        </w:rPr>
        <w:t>Owasp.CsrfGuard.properties</w:t>
      </w:r>
      <w:proofErr w:type="spellEnd"/>
      <w:r w:rsidR="00E75366">
        <w:rPr>
          <w:sz w:val="20"/>
          <w:szCs w:val="20"/>
        </w:rPr>
        <w:t xml:space="preserve"> and modify the following two properties:</w:t>
      </w:r>
      <w:r w:rsidR="00C914FA">
        <w:rPr>
          <w:sz w:val="20"/>
          <w:szCs w:val="20"/>
        </w:rPr>
        <w:br/>
      </w:r>
      <w:proofErr w:type="spellStart"/>
      <w:r w:rsidR="00BC68C2" w:rsidRPr="0023095A">
        <w:rPr>
          <w:i/>
          <w:iCs/>
          <w:sz w:val="20"/>
          <w:szCs w:val="20"/>
        </w:rPr>
        <w:t>org.owasp.csrfguard.PRNG</w:t>
      </w:r>
      <w:proofErr w:type="spellEnd"/>
      <w:r w:rsidR="00BC68C2" w:rsidRPr="0023095A">
        <w:rPr>
          <w:i/>
          <w:iCs/>
          <w:sz w:val="20"/>
          <w:szCs w:val="20"/>
        </w:rPr>
        <w:t>=SHA1PRNG</w:t>
      </w:r>
      <w:r w:rsidR="00634F61" w:rsidRPr="0023095A">
        <w:rPr>
          <w:i/>
          <w:iCs/>
          <w:sz w:val="20"/>
          <w:szCs w:val="20"/>
        </w:rPr>
        <w:br/>
      </w:r>
      <w:proofErr w:type="spellStart"/>
      <w:r w:rsidR="00634F61" w:rsidRPr="0023095A">
        <w:rPr>
          <w:i/>
          <w:iCs/>
          <w:sz w:val="20"/>
          <w:szCs w:val="20"/>
        </w:rPr>
        <w:t>org.owasp.csrfguard.PRNG.Provider</w:t>
      </w:r>
      <w:proofErr w:type="spellEnd"/>
      <w:r w:rsidR="00634F61" w:rsidRPr="0023095A">
        <w:rPr>
          <w:i/>
          <w:iCs/>
          <w:sz w:val="20"/>
          <w:szCs w:val="20"/>
        </w:rPr>
        <w:t>=SUN</w:t>
      </w:r>
      <w:r w:rsidR="00634F61">
        <w:rPr>
          <w:sz w:val="20"/>
          <w:szCs w:val="20"/>
        </w:rPr>
        <w:br/>
        <w:t xml:space="preserve">This example shows a typical Apache Tomcat setup. </w:t>
      </w:r>
      <w:r w:rsidR="0023095A">
        <w:rPr>
          <w:sz w:val="20"/>
          <w:szCs w:val="20"/>
        </w:rPr>
        <w:t>Similar lines referring to IBM generator will need to be removed or commented out.</w:t>
      </w:r>
    </w:p>
    <w:p w14:paraId="22E2C060" w14:textId="4B39F17C" w:rsidR="00F7455B" w:rsidRPr="009A6045" w:rsidRDefault="005C797A" w:rsidP="00F7455B">
      <w:pPr>
        <w:pStyle w:val="NormalWeb"/>
        <w:rPr>
          <w:sz w:val="20"/>
          <w:szCs w:val="20"/>
        </w:rPr>
      </w:pPr>
      <w:r>
        <w:rPr>
          <w:sz w:val="20"/>
          <w:szCs w:val="20"/>
        </w:rPr>
        <w:t>Also</w:t>
      </w:r>
      <w:r w:rsidR="00F7455B" w:rsidRPr="009A6045">
        <w:rPr>
          <w:sz w:val="20"/>
          <w:szCs w:val="20"/>
        </w:rPr>
        <w:t>, you will need to deploy additional dependencies (jar files) under Tomcat “lib” directory</w:t>
      </w:r>
      <w:r w:rsidR="00E255C0">
        <w:rPr>
          <w:sz w:val="20"/>
          <w:szCs w:val="20"/>
        </w:rPr>
        <w:t xml:space="preserve"> as listed below</w:t>
      </w:r>
      <w:r w:rsidR="00F7455B" w:rsidRPr="009A6045">
        <w:rPr>
          <w:sz w:val="20"/>
          <w:szCs w:val="20"/>
        </w:rPr>
        <w:t xml:space="preserve"> (IBM WebSphere typically comes with these already included). For example, if Tomcat is installed under</w:t>
      </w:r>
    </w:p>
    <w:p w14:paraId="6FFAEFD3" w14:textId="77777777" w:rsidR="00F7455B" w:rsidRPr="00F7455B" w:rsidRDefault="00F7455B" w:rsidP="00F7455B">
      <w:pPr>
        <w:pStyle w:val="HTMLPreformatted"/>
      </w:pPr>
      <w:r w:rsidRPr="00F7455B">
        <w:t>C:\apache-tomcat-7.0.35</w:t>
      </w:r>
    </w:p>
    <w:p w14:paraId="08CF6066" w14:textId="77777777" w:rsidR="00F7455B" w:rsidRPr="009A6045" w:rsidRDefault="00F7455B" w:rsidP="00F7455B">
      <w:pPr>
        <w:pStyle w:val="NormalWeb"/>
        <w:rPr>
          <w:sz w:val="20"/>
          <w:szCs w:val="20"/>
        </w:rPr>
      </w:pPr>
      <w:r w:rsidRPr="009A6045">
        <w:rPr>
          <w:sz w:val="20"/>
          <w:szCs w:val="20"/>
        </w:rPr>
        <w:t>then the jar files mentioned in this document should be put in</w:t>
      </w:r>
    </w:p>
    <w:p w14:paraId="16B1EE84" w14:textId="77777777" w:rsidR="00F7455B" w:rsidRPr="00F7455B" w:rsidRDefault="00F7455B" w:rsidP="00F7455B">
      <w:pPr>
        <w:pStyle w:val="HTMLPreformatted"/>
      </w:pPr>
      <w:r w:rsidRPr="00F7455B">
        <w:t>C:\apache-tomcat-7.0.35\lib</w:t>
      </w:r>
    </w:p>
    <w:p w14:paraId="4318000A" w14:textId="77777777" w:rsidR="00F7455B" w:rsidRPr="009A6045" w:rsidRDefault="00F7455B" w:rsidP="00F7455B">
      <w:pPr>
        <w:pStyle w:val="NormalWeb"/>
        <w:rPr>
          <w:sz w:val="20"/>
          <w:szCs w:val="20"/>
        </w:rPr>
      </w:pPr>
      <w:r w:rsidRPr="009A6045">
        <w:rPr>
          <w:sz w:val="20"/>
          <w:szCs w:val="20"/>
        </w:rPr>
        <w:t>Please note that the version of each depends on the version of Tomcat installed.</w:t>
      </w:r>
    </w:p>
    <w:p w14:paraId="0AC6616B" w14:textId="77777777" w:rsidR="00F7455B" w:rsidRPr="009A6045" w:rsidRDefault="00F7455B" w:rsidP="00F7455B">
      <w:pPr>
        <w:pStyle w:val="NormalWeb"/>
        <w:rPr>
          <w:sz w:val="20"/>
          <w:szCs w:val="20"/>
        </w:rPr>
      </w:pPr>
      <w:r w:rsidRPr="009A6045">
        <w:rPr>
          <w:sz w:val="20"/>
          <w:szCs w:val="20"/>
        </w:rPr>
        <w:t>These files should be downloaded from a trusted internet source, such as Maven central repository.</w:t>
      </w:r>
    </w:p>
    <w:p w14:paraId="7793FAEB" w14:textId="77777777" w:rsidR="00F7455B" w:rsidRPr="009A6045" w:rsidRDefault="00F7455B" w:rsidP="00F7455B">
      <w:pPr>
        <w:pStyle w:val="Heading3"/>
        <w:rPr>
          <w:rFonts w:cs="Times New Roman"/>
          <w:sz w:val="20"/>
          <w:szCs w:val="20"/>
        </w:rPr>
      </w:pPr>
      <w:bookmarkStart w:id="431" w:name="_Toc516651230"/>
      <w:bookmarkStart w:id="432" w:name="_Toc122505751"/>
      <w:r w:rsidRPr="009A6045">
        <w:rPr>
          <w:rFonts w:cs="Times New Roman"/>
          <w:sz w:val="20"/>
          <w:szCs w:val="20"/>
        </w:rPr>
        <w:t>Tomcat 7</w:t>
      </w:r>
      <w:bookmarkEnd w:id="431"/>
      <w:bookmarkEnd w:id="432"/>
    </w:p>
    <w:p w14:paraId="030DFA4B" w14:textId="77777777" w:rsidR="00F7455B" w:rsidRPr="009A6045" w:rsidRDefault="00F7455B" w:rsidP="00F7455B">
      <w:pPr>
        <w:pStyle w:val="NormalWeb"/>
        <w:rPr>
          <w:sz w:val="20"/>
          <w:szCs w:val="20"/>
        </w:rPr>
      </w:pPr>
      <w:r w:rsidRPr="009A6045">
        <w:rPr>
          <w:sz w:val="20"/>
          <w:szCs w:val="20"/>
        </w:rPr>
        <w:t xml:space="preserve">Following are dependencies that required by </w:t>
      </w:r>
      <w:proofErr w:type="spellStart"/>
      <w:r w:rsidRPr="009A6045">
        <w:rPr>
          <w:sz w:val="20"/>
          <w:szCs w:val="20"/>
        </w:rPr>
        <w:t>OptiCash</w:t>
      </w:r>
      <w:proofErr w:type="spellEnd"/>
      <w:r w:rsidRPr="009A6045">
        <w:rPr>
          <w:sz w:val="20"/>
          <w:szCs w:val="20"/>
        </w:rPr>
        <w:t>/</w:t>
      </w:r>
      <w:proofErr w:type="spellStart"/>
      <w:r w:rsidRPr="009A6045">
        <w:rPr>
          <w:sz w:val="20"/>
          <w:szCs w:val="20"/>
        </w:rPr>
        <w:t>OptiNet</w:t>
      </w:r>
      <w:proofErr w:type="spellEnd"/>
      <w:r w:rsidRPr="009A6045">
        <w:rPr>
          <w:sz w:val="20"/>
          <w:szCs w:val="20"/>
        </w:rPr>
        <w:t xml:space="preserve"> in Tomcat 7</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11"/>
      </w:tblGrid>
      <w:tr w:rsidR="00F7455B" w:rsidRPr="00F7455B" w14:paraId="3C7F1678" w14:textId="77777777" w:rsidTr="00CE0DD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7B888" w14:textId="77777777" w:rsidR="00F7455B" w:rsidRPr="009A6045" w:rsidRDefault="00F7455B" w:rsidP="00CE0DDC">
            <w:pPr>
              <w:jc w:val="center"/>
              <w:rPr>
                <w:rFonts w:eastAsia="Times New Roman"/>
                <w:b/>
                <w:bCs/>
                <w:sz w:val="20"/>
                <w:szCs w:val="20"/>
              </w:rPr>
            </w:pPr>
            <w:r w:rsidRPr="009A6045">
              <w:rPr>
                <w:rFonts w:eastAsia="Times New Roman"/>
                <w:b/>
                <w:bCs/>
                <w:sz w:val="20"/>
                <w:szCs w:val="20"/>
              </w:rPr>
              <w:t>File name</w:t>
            </w:r>
          </w:p>
        </w:tc>
      </w:tr>
      <w:tr w:rsidR="00F7455B" w:rsidRPr="00F7455B" w14:paraId="47176DEF"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DDAFF" w14:textId="77777777" w:rsidR="00F7455B" w:rsidRPr="009A6045" w:rsidRDefault="00F7455B" w:rsidP="00CE0DDC">
            <w:pPr>
              <w:rPr>
                <w:rFonts w:eastAsia="Times New Roman"/>
                <w:sz w:val="20"/>
                <w:szCs w:val="20"/>
              </w:rPr>
            </w:pPr>
            <w:r w:rsidRPr="009A6045">
              <w:rPr>
                <w:rFonts w:eastAsia="Times New Roman"/>
                <w:sz w:val="20"/>
                <w:szCs w:val="20"/>
              </w:rPr>
              <w:t>el-api-2.2.jar</w:t>
            </w:r>
          </w:p>
        </w:tc>
      </w:tr>
      <w:tr w:rsidR="00F7455B" w:rsidRPr="00F7455B" w14:paraId="25BC991F"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1490E" w14:textId="77777777" w:rsidR="00F7455B" w:rsidRPr="009A6045" w:rsidRDefault="00F7455B" w:rsidP="00CE0DDC">
            <w:pPr>
              <w:rPr>
                <w:rFonts w:eastAsia="Times New Roman"/>
                <w:sz w:val="20"/>
                <w:szCs w:val="20"/>
              </w:rPr>
            </w:pPr>
            <w:r w:rsidRPr="009A6045">
              <w:rPr>
                <w:rFonts w:eastAsia="Times New Roman"/>
                <w:sz w:val="20"/>
                <w:szCs w:val="20"/>
              </w:rPr>
              <w:t>el-impl-2.2.1-b05.jar</w:t>
            </w:r>
          </w:p>
        </w:tc>
      </w:tr>
      <w:tr w:rsidR="00F7455B" w:rsidRPr="00F7455B" w14:paraId="0A04EC86"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AF77A" w14:textId="77777777" w:rsidR="00F7455B" w:rsidRPr="009A6045" w:rsidRDefault="00F7455B" w:rsidP="00CE0DDC">
            <w:pPr>
              <w:rPr>
                <w:rFonts w:eastAsia="Times New Roman"/>
                <w:sz w:val="20"/>
                <w:szCs w:val="20"/>
              </w:rPr>
            </w:pPr>
            <w:r w:rsidRPr="009A6045">
              <w:rPr>
                <w:rFonts w:eastAsia="Times New Roman"/>
                <w:sz w:val="20"/>
                <w:szCs w:val="20"/>
              </w:rPr>
              <w:t>geronimo-jpa_2.0_spec-1.1.jar</w:t>
            </w:r>
          </w:p>
        </w:tc>
      </w:tr>
      <w:tr w:rsidR="00F7455B" w:rsidRPr="00F7455B" w14:paraId="67E742A6"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2850D" w14:textId="77777777" w:rsidR="00F7455B" w:rsidRPr="009A6045" w:rsidRDefault="00F7455B" w:rsidP="00CE0DDC">
            <w:pPr>
              <w:rPr>
                <w:rFonts w:eastAsia="Times New Roman"/>
                <w:sz w:val="20"/>
                <w:szCs w:val="20"/>
              </w:rPr>
            </w:pPr>
            <w:r w:rsidRPr="009A6045">
              <w:rPr>
                <w:rFonts w:eastAsia="Times New Roman"/>
                <w:sz w:val="20"/>
                <w:szCs w:val="20"/>
              </w:rPr>
              <w:t>javax.servlet.jsp-api-2.2.1.jar</w:t>
            </w:r>
          </w:p>
        </w:tc>
      </w:tr>
      <w:tr w:rsidR="00F7455B" w:rsidRPr="00F7455B" w14:paraId="23BA928F"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4CF1F" w14:textId="77777777" w:rsidR="00F7455B" w:rsidRPr="009A6045" w:rsidRDefault="00F7455B" w:rsidP="00CE0DDC">
            <w:pPr>
              <w:rPr>
                <w:rFonts w:eastAsia="Times New Roman"/>
                <w:sz w:val="20"/>
                <w:szCs w:val="20"/>
              </w:rPr>
            </w:pPr>
            <w:r w:rsidRPr="009A6045">
              <w:rPr>
                <w:rFonts w:eastAsia="Times New Roman"/>
                <w:sz w:val="20"/>
                <w:szCs w:val="20"/>
              </w:rPr>
              <w:t>javax.servlet-api-3.0.1.jar</w:t>
            </w:r>
          </w:p>
        </w:tc>
      </w:tr>
      <w:tr w:rsidR="00F7455B" w:rsidRPr="00F7455B" w14:paraId="42817152"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53790" w14:textId="77777777" w:rsidR="00F7455B" w:rsidRPr="009A6045" w:rsidRDefault="00F7455B" w:rsidP="00CE0DDC">
            <w:pPr>
              <w:rPr>
                <w:rFonts w:eastAsia="Times New Roman"/>
                <w:sz w:val="20"/>
                <w:szCs w:val="20"/>
              </w:rPr>
            </w:pPr>
            <w:r w:rsidRPr="009A6045">
              <w:rPr>
                <w:rFonts w:eastAsia="Times New Roman"/>
                <w:sz w:val="20"/>
                <w:szCs w:val="20"/>
              </w:rPr>
              <w:t>jstl-1.2.jar</w:t>
            </w:r>
          </w:p>
        </w:tc>
      </w:tr>
      <w:tr w:rsidR="00F7455B" w:rsidRPr="00F7455B" w14:paraId="4325FD94"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520BD" w14:textId="77777777" w:rsidR="00F7455B" w:rsidRPr="009A6045" w:rsidRDefault="00F7455B" w:rsidP="00CE0DDC">
            <w:pPr>
              <w:rPr>
                <w:rFonts w:eastAsia="Times New Roman"/>
                <w:sz w:val="20"/>
                <w:szCs w:val="20"/>
              </w:rPr>
            </w:pPr>
            <w:r w:rsidRPr="009A6045">
              <w:rPr>
                <w:rFonts w:eastAsia="Times New Roman"/>
                <w:sz w:val="20"/>
                <w:szCs w:val="20"/>
              </w:rPr>
              <w:t>jstl-api-1.2.jar</w:t>
            </w:r>
          </w:p>
        </w:tc>
      </w:tr>
      <w:tr w:rsidR="00F7455B" w:rsidRPr="00F7455B" w14:paraId="302B4B80"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DE79E" w14:textId="77777777" w:rsidR="00F7455B" w:rsidRPr="009A6045" w:rsidRDefault="00F7455B" w:rsidP="00CE0DDC">
            <w:pPr>
              <w:rPr>
                <w:rFonts w:eastAsia="Times New Roman"/>
                <w:sz w:val="20"/>
                <w:szCs w:val="20"/>
              </w:rPr>
            </w:pPr>
            <w:r w:rsidRPr="009A6045">
              <w:rPr>
                <w:rFonts w:eastAsia="Times New Roman"/>
                <w:sz w:val="20"/>
                <w:szCs w:val="20"/>
              </w:rPr>
              <w:lastRenderedPageBreak/>
              <w:t>jstl-impl-1.2.jar</w:t>
            </w:r>
          </w:p>
        </w:tc>
      </w:tr>
      <w:tr w:rsidR="00F7455B" w:rsidRPr="00F7455B" w14:paraId="73976E4B"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C42B2" w14:textId="77777777" w:rsidR="00F7455B" w:rsidRPr="009A6045" w:rsidRDefault="00F7455B" w:rsidP="00CE0DDC">
            <w:pPr>
              <w:rPr>
                <w:rFonts w:eastAsia="Times New Roman"/>
                <w:sz w:val="20"/>
                <w:szCs w:val="20"/>
              </w:rPr>
            </w:pPr>
            <w:r w:rsidRPr="009A6045">
              <w:rPr>
                <w:rFonts w:eastAsia="Times New Roman"/>
                <w:sz w:val="20"/>
                <w:szCs w:val="20"/>
              </w:rPr>
              <w:t>jta-1.1.jar</w:t>
            </w:r>
          </w:p>
        </w:tc>
      </w:tr>
      <w:tr w:rsidR="00F7455B" w:rsidRPr="00F7455B" w14:paraId="2A102BCE"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F25F7" w14:textId="77777777" w:rsidR="00F7455B" w:rsidRPr="009A6045" w:rsidRDefault="00F7455B" w:rsidP="00CE0DDC">
            <w:pPr>
              <w:rPr>
                <w:rFonts w:eastAsia="Times New Roman"/>
                <w:sz w:val="20"/>
                <w:szCs w:val="20"/>
              </w:rPr>
            </w:pPr>
            <w:r w:rsidRPr="009A6045">
              <w:rPr>
                <w:rFonts w:eastAsia="Times New Roman"/>
                <w:sz w:val="20"/>
                <w:szCs w:val="20"/>
              </w:rPr>
              <w:t>validation-api-1.0.0.GA.jar</w:t>
            </w:r>
          </w:p>
        </w:tc>
      </w:tr>
      <w:tr w:rsidR="005F3C15" w:rsidRPr="00F7455B" w14:paraId="7FF21A3C"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6D44B8" w14:textId="77777777" w:rsidR="005F3C15" w:rsidRPr="00F7455B" w:rsidRDefault="005F3C15" w:rsidP="00CE0DDC">
            <w:pPr>
              <w:rPr>
                <w:rFonts w:eastAsia="Times New Roman"/>
                <w:sz w:val="20"/>
                <w:szCs w:val="20"/>
              </w:rPr>
            </w:pPr>
            <w:r w:rsidRPr="005F3C15">
              <w:rPr>
                <w:rFonts w:eastAsia="Times New Roman"/>
                <w:sz w:val="20"/>
                <w:szCs w:val="20"/>
              </w:rPr>
              <w:t>mail-1.4.6.jar</w:t>
            </w:r>
          </w:p>
        </w:tc>
      </w:tr>
    </w:tbl>
    <w:p w14:paraId="05E5765F" w14:textId="77777777" w:rsidR="00F7455B" w:rsidRPr="009A6045" w:rsidRDefault="00F7455B" w:rsidP="00F7455B">
      <w:pPr>
        <w:pStyle w:val="Heading3"/>
        <w:rPr>
          <w:rFonts w:cs="Times New Roman"/>
          <w:sz w:val="20"/>
          <w:szCs w:val="20"/>
        </w:rPr>
      </w:pPr>
      <w:bookmarkStart w:id="433" w:name="_Toc516651231"/>
    </w:p>
    <w:p w14:paraId="4EFAD6AE" w14:textId="77777777" w:rsidR="00F7455B" w:rsidRPr="009A6045" w:rsidRDefault="00F7455B" w:rsidP="00F7455B">
      <w:pPr>
        <w:pStyle w:val="Heading3"/>
        <w:rPr>
          <w:rFonts w:cs="Times New Roman"/>
          <w:sz w:val="20"/>
          <w:szCs w:val="20"/>
        </w:rPr>
      </w:pPr>
      <w:bookmarkStart w:id="434" w:name="_Toc122505752"/>
      <w:r w:rsidRPr="009A6045">
        <w:rPr>
          <w:rFonts w:cs="Times New Roman"/>
          <w:sz w:val="20"/>
          <w:szCs w:val="20"/>
        </w:rPr>
        <w:t>Tomcat 8</w:t>
      </w:r>
      <w:bookmarkEnd w:id="433"/>
      <w:bookmarkEnd w:id="434"/>
    </w:p>
    <w:p w14:paraId="080AA595" w14:textId="77777777" w:rsidR="00F7455B" w:rsidRPr="009A6045" w:rsidRDefault="00F7455B" w:rsidP="00F7455B">
      <w:pPr>
        <w:pStyle w:val="NormalWeb"/>
        <w:rPr>
          <w:sz w:val="20"/>
          <w:szCs w:val="20"/>
        </w:rPr>
      </w:pPr>
      <w:r w:rsidRPr="009A6045">
        <w:rPr>
          <w:sz w:val="20"/>
          <w:szCs w:val="20"/>
        </w:rPr>
        <w:t xml:space="preserve">Following are dependencies that required by </w:t>
      </w:r>
      <w:proofErr w:type="spellStart"/>
      <w:r w:rsidRPr="009A6045">
        <w:rPr>
          <w:sz w:val="20"/>
          <w:szCs w:val="20"/>
        </w:rPr>
        <w:t>OptiCash</w:t>
      </w:r>
      <w:proofErr w:type="spellEnd"/>
      <w:r w:rsidRPr="009A6045">
        <w:rPr>
          <w:sz w:val="20"/>
          <w:szCs w:val="20"/>
        </w:rPr>
        <w:t>/</w:t>
      </w:r>
      <w:proofErr w:type="spellStart"/>
      <w:r w:rsidRPr="009A6045">
        <w:rPr>
          <w:sz w:val="20"/>
          <w:szCs w:val="20"/>
        </w:rPr>
        <w:t>OptiNet</w:t>
      </w:r>
      <w:proofErr w:type="spellEnd"/>
      <w:r w:rsidRPr="009A6045">
        <w:rPr>
          <w:sz w:val="20"/>
          <w:szCs w:val="20"/>
        </w:rPr>
        <w:t xml:space="preserve"> in Tomcat 8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11"/>
      </w:tblGrid>
      <w:tr w:rsidR="00F7455B" w:rsidRPr="00F7455B" w14:paraId="741C410F" w14:textId="77777777" w:rsidTr="00CE0DD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0CD6" w14:textId="77777777" w:rsidR="00F7455B" w:rsidRPr="009A6045" w:rsidRDefault="00F7455B" w:rsidP="00CE0DDC">
            <w:pPr>
              <w:jc w:val="center"/>
              <w:rPr>
                <w:rFonts w:eastAsia="Times New Roman"/>
                <w:b/>
                <w:bCs/>
                <w:sz w:val="20"/>
                <w:szCs w:val="20"/>
              </w:rPr>
            </w:pPr>
            <w:r w:rsidRPr="009A6045">
              <w:rPr>
                <w:rFonts w:eastAsia="Times New Roman"/>
                <w:b/>
                <w:bCs/>
                <w:sz w:val="20"/>
                <w:szCs w:val="20"/>
              </w:rPr>
              <w:t>File name</w:t>
            </w:r>
          </w:p>
        </w:tc>
      </w:tr>
      <w:tr w:rsidR="00F7455B" w:rsidRPr="00F7455B" w14:paraId="381EC573"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8DC0D" w14:textId="77777777" w:rsidR="00F7455B" w:rsidRPr="009A6045" w:rsidRDefault="00F7455B" w:rsidP="00CE0DDC">
            <w:pPr>
              <w:rPr>
                <w:rFonts w:eastAsia="Times New Roman"/>
                <w:sz w:val="20"/>
                <w:szCs w:val="20"/>
              </w:rPr>
            </w:pPr>
            <w:r w:rsidRPr="009A6045">
              <w:rPr>
                <w:rFonts w:eastAsia="Times New Roman"/>
                <w:sz w:val="20"/>
                <w:szCs w:val="20"/>
              </w:rPr>
              <w:t>javax.el-api-3.0.0.jar</w:t>
            </w:r>
          </w:p>
        </w:tc>
      </w:tr>
      <w:tr w:rsidR="00F7455B" w:rsidRPr="00F7455B" w14:paraId="2EF7CB01"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9A7D2" w14:textId="77777777" w:rsidR="00F7455B" w:rsidRPr="009A6045" w:rsidRDefault="005F3C15" w:rsidP="00CE0DDC">
            <w:pPr>
              <w:rPr>
                <w:rFonts w:eastAsia="Times New Roman"/>
                <w:sz w:val="20"/>
                <w:szCs w:val="20"/>
              </w:rPr>
            </w:pPr>
            <w:r>
              <w:rPr>
                <w:rFonts w:eastAsia="Times New Roman"/>
                <w:sz w:val="20"/>
                <w:szCs w:val="20"/>
              </w:rPr>
              <w:t>geronimo</w:t>
            </w:r>
            <w:r w:rsidR="00F7455B" w:rsidRPr="009A6045">
              <w:rPr>
                <w:rFonts w:eastAsia="Times New Roman"/>
                <w:sz w:val="20"/>
                <w:szCs w:val="20"/>
              </w:rPr>
              <w:t>-jpa_2.0_spec-1.1.jar</w:t>
            </w:r>
          </w:p>
        </w:tc>
      </w:tr>
      <w:tr w:rsidR="00F7455B" w:rsidRPr="00F7455B" w14:paraId="1F07EFEF"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3A32D" w14:textId="77777777" w:rsidR="00F7455B" w:rsidRPr="009A6045" w:rsidRDefault="00F7455B" w:rsidP="00CE0DDC">
            <w:pPr>
              <w:rPr>
                <w:rFonts w:eastAsia="Times New Roman"/>
                <w:sz w:val="20"/>
                <w:szCs w:val="20"/>
              </w:rPr>
            </w:pPr>
            <w:r w:rsidRPr="009A6045">
              <w:rPr>
                <w:rFonts w:eastAsia="Times New Roman"/>
                <w:sz w:val="20"/>
                <w:szCs w:val="20"/>
              </w:rPr>
              <w:t>javax.servlet.jsp-api-2.3.1.jar</w:t>
            </w:r>
          </w:p>
        </w:tc>
      </w:tr>
      <w:tr w:rsidR="00F7455B" w:rsidRPr="00F7455B" w14:paraId="39EF6BC8"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C5D99" w14:textId="77777777" w:rsidR="00F7455B" w:rsidRPr="009A6045" w:rsidRDefault="00F7455B" w:rsidP="00CE0DDC">
            <w:pPr>
              <w:rPr>
                <w:rFonts w:eastAsia="Times New Roman"/>
                <w:sz w:val="20"/>
                <w:szCs w:val="20"/>
              </w:rPr>
            </w:pPr>
            <w:r w:rsidRPr="009A6045">
              <w:rPr>
                <w:rFonts w:eastAsia="Times New Roman"/>
                <w:sz w:val="20"/>
                <w:szCs w:val="20"/>
              </w:rPr>
              <w:t>javax.servlet-api-3.1.0.jar</w:t>
            </w:r>
          </w:p>
        </w:tc>
      </w:tr>
      <w:tr w:rsidR="00F7455B" w:rsidRPr="00F7455B" w14:paraId="68A06922"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6B026" w14:textId="77777777" w:rsidR="00F7455B" w:rsidRPr="009A6045" w:rsidRDefault="00F7455B" w:rsidP="00CE0DDC">
            <w:pPr>
              <w:rPr>
                <w:rFonts w:eastAsia="Times New Roman"/>
                <w:sz w:val="20"/>
                <w:szCs w:val="20"/>
              </w:rPr>
            </w:pPr>
            <w:r w:rsidRPr="009A6045">
              <w:rPr>
                <w:rFonts w:eastAsia="Times New Roman"/>
                <w:sz w:val="20"/>
                <w:szCs w:val="20"/>
              </w:rPr>
              <w:t>jstl-1.2.jar</w:t>
            </w:r>
          </w:p>
        </w:tc>
      </w:tr>
      <w:tr w:rsidR="00F7455B" w:rsidRPr="00F7455B" w14:paraId="0A49476F"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E3A8E" w14:textId="77777777" w:rsidR="00F7455B" w:rsidRPr="009A6045" w:rsidRDefault="00F7455B" w:rsidP="00CE0DDC">
            <w:pPr>
              <w:rPr>
                <w:rFonts w:eastAsia="Times New Roman"/>
                <w:sz w:val="20"/>
                <w:szCs w:val="20"/>
              </w:rPr>
            </w:pPr>
            <w:r w:rsidRPr="009A6045">
              <w:rPr>
                <w:rFonts w:eastAsia="Times New Roman"/>
                <w:sz w:val="20"/>
                <w:szCs w:val="20"/>
              </w:rPr>
              <w:t>jstl-api-1.2.jar</w:t>
            </w:r>
          </w:p>
        </w:tc>
      </w:tr>
      <w:tr w:rsidR="00F7455B" w:rsidRPr="00F7455B" w14:paraId="770E9700"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62BE4" w14:textId="77777777" w:rsidR="00F7455B" w:rsidRPr="009A6045" w:rsidRDefault="00F7455B" w:rsidP="00CE0DDC">
            <w:pPr>
              <w:rPr>
                <w:rFonts w:eastAsia="Times New Roman"/>
                <w:sz w:val="20"/>
                <w:szCs w:val="20"/>
              </w:rPr>
            </w:pPr>
            <w:r w:rsidRPr="009A6045">
              <w:rPr>
                <w:rFonts w:eastAsia="Times New Roman"/>
                <w:sz w:val="20"/>
                <w:szCs w:val="20"/>
              </w:rPr>
              <w:t>jstl-impl-1.2.jar</w:t>
            </w:r>
          </w:p>
        </w:tc>
      </w:tr>
      <w:tr w:rsidR="00F7455B" w:rsidRPr="00F7455B" w14:paraId="464165B0"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3DEA7" w14:textId="77777777" w:rsidR="00F7455B" w:rsidRPr="009A6045" w:rsidRDefault="00F7455B" w:rsidP="00CE0DDC">
            <w:pPr>
              <w:rPr>
                <w:rFonts w:eastAsia="Times New Roman"/>
                <w:sz w:val="20"/>
                <w:szCs w:val="20"/>
              </w:rPr>
            </w:pPr>
            <w:r w:rsidRPr="009A6045">
              <w:rPr>
                <w:rFonts w:eastAsia="Times New Roman"/>
                <w:sz w:val="20"/>
                <w:szCs w:val="20"/>
              </w:rPr>
              <w:t>jta-1.1.jar</w:t>
            </w:r>
          </w:p>
        </w:tc>
      </w:tr>
      <w:tr w:rsidR="00F7455B" w:rsidRPr="00F7455B" w14:paraId="1819F6D6"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6F38B" w14:textId="77777777" w:rsidR="00F7455B" w:rsidRPr="009A6045" w:rsidRDefault="00F7455B" w:rsidP="00CE0DDC">
            <w:pPr>
              <w:rPr>
                <w:rFonts w:eastAsia="Times New Roman"/>
                <w:sz w:val="20"/>
                <w:szCs w:val="20"/>
              </w:rPr>
            </w:pPr>
            <w:r w:rsidRPr="009A6045">
              <w:rPr>
                <w:rFonts w:eastAsia="Times New Roman"/>
                <w:sz w:val="20"/>
                <w:szCs w:val="20"/>
              </w:rPr>
              <w:t>validation-api-1.0.0.GA.jar</w:t>
            </w:r>
          </w:p>
        </w:tc>
      </w:tr>
      <w:tr w:rsidR="005F3C15" w:rsidRPr="00F7455B" w14:paraId="4300F136" w14:textId="77777777" w:rsidTr="00CE0DD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F3354" w14:textId="77777777" w:rsidR="005F3C15" w:rsidRPr="00F7455B" w:rsidRDefault="005F3C15" w:rsidP="00CE0DDC">
            <w:pPr>
              <w:rPr>
                <w:rFonts w:eastAsia="Times New Roman"/>
                <w:sz w:val="20"/>
                <w:szCs w:val="20"/>
              </w:rPr>
            </w:pPr>
            <w:r w:rsidRPr="005F3C15">
              <w:rPr>
                <w:rFonts w:eastAsia="Times New Roman"/>
                <w:sz w:val="20"/>
                <w:szCs w:val="20"/>
              </w:rPr>
              <w:t>mail-1.4.6.jar</w:t>
            </w:r>
          </w:p>
        </w:tc>
      </w:tr>
    </w:tbl>
    <w:p w14:paraId="16327A57" w14:textId="32A3D146" w:rsidR="00F7455B" w:rsidRDefault="00F7455B" w:rsidP="003A4E45">
      <w:pPr>
        <w:pStyle w:val="BodyText"/>
        <w:rPr>
          <w:szCs w:val="20"/>
        </w:rPr>
      </w:pPr>
    </w:p>
    <w:p w14:paraId="0951604E" w14:textId="69DE9CE2" w:rsidR="003A4E45" w:rsidRPr="009A6045" w:rsidRDefault="003A4E45" w:rsidP="003A4E45">
      <w:pPr>
        <w:pStyle w:val="Heading3"/>
        <w:rPr>
          <w:rFonts w:cs="Times New Roman"/>
          <w:sz w:val="20"/>
          <w:szCs w:val="20"/>
        </w:rPr>
      </w:pPr>
      <w:bookmarkStart w:id="435" w:name="_Toc122505753"/>
      <w:r w:rsidRPr="009A6045">
        <w:rPr>
          <w:rFonts w:cs="Times New Roman"/>
          <w:sz w:val="20"/>
          <w:szCs w:val="20"/>
        </w:rPr>
        <w:t xml:space="preserve">Tomcat </w:t>
      </w:r>
      <w:r>
        <w:rPr>
          <w:rFonts w:cs="Times New Roman"/>
          <w:sz w:val="20"/>
          <w:szCs w:val="20"/>
        </w:rPr>
        <w:t>9</w:t>
      </w:r>
      <w:bookmarkEnd w:id="435"/>
    </w:p>
    <w:p w14:paraId="11E8581F" w14:textId="48533A32" w:rsidR="003A4E45" w:rsidRPr="009A6045" w:rsidRDefault="003A4E45" w:rsidP="003A4E45">
      <w:pPr>
        <w:pStyle w:val="NormalWeb"/>
        <w:rPr>
          <w:sz w:val="20"/>
          <w:szCs w:val="20"/>
        </w:rPr>
      </w:pPr>
      <w:r w:rsidRPr="009A6045">
        <w:rPr>
          <w:sz w:val="20"/>
          <w:szCs w:val="20"/>
        </w:rPr>
        <w:t xml:space="preserve">Following are dependencies that required by </w:t>
      </w:r>
      <w:proofErr w:type="spellStart"/>
      <w:r w:rsidRPr="009A6045">
        <w:rPr>
          <w:sz w:val="20"/>
          <w:szCs w:val="20"/>
        </w:rPr>
        <w:t>OptiCash</w:t>
      </w:r>
      <w:proofErr w:type="spellEnd"/>
      <w:r w:rsidRPr="009A6045">
        <w:rPr>
          <w:sz w:val="20"/>
          <w:szCs w:val="20"/>
        </w:rPr>
        <w:t>/</w:t>
      </w:r>
      <w:proofErr w:type="spellStart"/>
      <w:r w:rsidRPr="009A6045">
        <w:rPr>
          <w:sz w:val="20"/>
          <w:szCs w:val="20"/>
        </w:rPr>
        <w:t>OptiNet</w:t>
      </w:r>
      <w:proofErr w:type="spellEnd"/>
      <w:r w:rsidRPr="009A6045">
        <w:rPr>
          <w:sz w:val="20"/>
          <w:szCs w:val="20"/>
        </w:rPr>
        <w:t xml:space="preserve"> in Tomcat </w:t>
      </w:r>
      <w:r>
        <w:rPr>
          <w:sz w:val="20"/>
          <w:szCs w:val="20"/>
        </w:rPr>
        <w:t>9</w:t>
      </w:r>
      <w:r w:rsidRPr="009A6045">
        <w:rPr>
          <w:sz w:val="20"/>
          <w:szCs w:val="20"/>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11"/>
      </w:tblGrid>
      <w:tr w:rsidR="003A4E45" w:rsidRPr="00F7455B" w14:paraId="43FC738E" w14:textId="77777777" w:rsidTr="006C4ECF">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95131" w14:textId="77777777" w:rsidR="003A4E45" w:rsidRPr="009A6045" w:rsidRDefault="003A4E45" w:rsidP="006C4ECF">
            <w:pPr>
              <w:jc w:val="center"/>
              <w:rPr>
                <w:rFonts w:eastAsia="Times New Roman"/>
                <w:b/>
                <w:bCs/>
                <w:sz w:val="20"/>
                <w:szCs w:val="20"/>
              </w:rPr>
            </w:pPr>
            <w:r w:rsidRPr="009A6045">
              <w:rPr>
                <w:rFonts w:eastAsia="Times New Roman"/>
                <w:b/>
                <w:bCs/>
                <w:sz w:val="20"/>
                <w:szCs w:val="20"/>
              </w:rPr>
              <w:t>File name</w:t>
            </w:r>
          </w:p>
        </w:tc>
      </w:tr>
      <w:tr w:rsidR="003A4E45" w:rsidRPr="00F7455B" w14:paraId="68A2116A"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05037" w14:textId="77777777" w:rsidR="003A4E45" w:rsidRPr="009A6045" w:rsidRDefault="003A4E45" w:rsidP="006C4ECF">
            <w:pPr>
              <w:rPr>
                <w:rFonts w:eastAsia="Times New Roman"/>
                <w:sz w:val="20"/>
                <w:szCs w:val="20"/>
              </w:rPr>
            </w:pPr>
            <w:r>
              <w:rPr>
                <w:rFonts w:eastAsia="Times New Roman"/>
                <w:sz w:val="20"/>
                <w:szCs w:val="20"/>
              </w:rPr>
              <w:t>geronimo</w:t>
            </w:r>
            <w:r w:rsidRPr="009A6045">
              <w:rPr>
                <w:rFonts w:eastAsia="Times New Roman"/>
                <w:sz w:val="20"/>
                <w:szCs w:val="20"/>
              </w:rPr>
              <w:t>-jpa_2.0_spec-1.1.jar</w:t>
            </w:r>
          </w:p>
        </w:tc>
      </w:tr>
      <w:tr w:rsidR="003A4E45" w:rsidRPr="00F7455B" w14:paraId="37FC2D73"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2FBA1" w14:textId="77A89A29" w:rsidR="003A4E45" w:rsidRPr="009A6045" w:rsidRDefault="003A4E45" w:rsidP="006C4ECF">
            <w:pPr>
              <w:rPr>
                <w:rFonts w:eastAsia="Times New Roman"/>
                <w:sz w:val="20"/>
                <w:szCs w:val="20"/>
              </w:rPr>
            </w:pPr>
            <w:r w:rsidRPr="009A6045">
              <w:rPr>
                <w:rFonts w:eastAsia="Times New Roman"/>
                <w:sz w:val="20"/>
                <w:szCs w:val="20"/>
              </w:rPr>
              <w:t>javax.servlet.jsp-api-2.3.</w:t>
            </w:r>
            <w:r>
              <w:rPr>
                <w:rFonts w:eastAsia="Times New Roman"/>
                <w:sz w:val="20"/>
                <w:szCs w:val="20"/>
              </w:rPr>
              <w:t>3</w:t>
            </w:r>
            <w:r w:rsidRPr="009A6045">
              <w:rPr>
                <w:rFonts w:eastAsia="Times New Roman"/>
                <w:sz w:val="20"/>
                <w:szCs w:val="20"/>
              </w:rPr>
              <w:t>.jar</w:t>
            </w:r>
          </w:p>
        </w:tc>
      </w:tr>
      <w:tr w:rsidR="003A4E45" w:rsidRPr="00F7455B" w14:paraId="2020C3D1"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86613" w14:textId="177E6183" w:rsidR="003A4E45" w:rsidRPr="009A6045" w:rsidRDefault="003A4E45" w:rsidP="006C4ECF">
            <w:pPr>
              <w:rPr>
                <w:rFonts w:eastAsia="Times New Roman"/>
                <w:sz w:val="20"/>
                <w:szCs w:val="20"/>
              </w:rPr>
            </w:pPr>
            <w:r w:rsidRPr="009A6045">
              <w:rPr>
                <w:rFonts w:eastAsia="Times New Roman"/>
                <w:sz w:val="20"/>
                <w:szCs w:val="20"/>
              </w:rPr>
              <w:t>javax.servlet-api-</w:t>
            </w:r>
            <w:r>
              <w:rPr>
                <w:rFonts w:eastAsia="Times New Roman"/>
                <w:sz w:val="20"/>
                <w:szCs w:val="20"/>
              </w:rPr>
              <w:t>4.0.1</w:t>
            </w:r>
            <w:r w:rsidRPr="009A6045">
              <w:rPr>
                <w:rFonts w:eastAsia="Times New Roman"/>
                <w:sz w:val="20"/>
                <w:szCs w:val="20"/>
              </w:rPr>
              <w:t>.jar</w:t>
            </w:r>
          </w:p>
        </w:tc>
      </w:tr>
      <w:tr w:rsidR="003A4E45" w:rsidRPr="00F7455B" w14:paraId="6AE11D92"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4E565" w14:textId="5E77A28D" w:rsidR="003A4E45" w:rsidRPr="009A6045" w:rsidRDefault="00A7324B" w:rsidP="006C4ECF">
            <w:pPr>
              <w:rPr>
                <w:rFonts w:eastAsia="Times New Roman"/>
                <w:sz w:val="20"/>
                <w:szCs w:val="20"/>
              </w:rPr>
            </w:pPr>
            <w:r w:rsidRPr="00A7324B">
              <w:rPr>
                <w:rFonts w:eastAsia="Times New Roman"/>
                <w:sz w:val="20"/>
                <w:szCs w:val="20"/>
              </w:rPr>
              <w:t>taglibs-standard-impl-1.2.5.jar</w:t>
            </w:r>
          </w:p>
        </w:tc>
      </w:tr>
      <w:tr w:rsidR="003A4E45" w:rsidRPr="00F7455B" w14:paraId="5F209A04"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847A0" w14:textId="56503663" w:rsidR="003A4E45" w:rsidRPr="009A6045" w:rsidRDefault="00A7324B" w:rsidP="006C4ECF">
            <w:pPr>
              <w:rPr>
                <w:rFonts w:eastAsia="Times New Roman"/>
                <w:sz w:val="20"/>
                <w:szCs w:val="20"/>
              </w:rPr>
            </w:pPr>
            <w:r w:rsidRPr="00A7324B">
              <w:rPr>
                <w:rFonts w:eastAsia="Times New Roman"/>
                <w:sz w:val="20"/>
                <w:szCs w:val="20"/>
              </w:rPr>
              <w:t>taglibs-standard-spec-1.2.5.jar</w:t>
            </w:r>
          </w:p>
        </w:tc>
      </w:tr>
      <w:tr w:rsidR="003A4E45" w:rsidRPr="00F7455B" w14:paraId="36D3FC80"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9A10A" w14:textId="77777777" w:rsidR="003A4E45" w:rsidRPr="009A6045" w:rsidRDefault="003A4E45" w:rsidP="006C4ECF">
            <w:pPr>
              <w:rPr>
                <w:rFonts w:eastAsia="Times New Roman"/>
                <w:sz w:val="20"/>
                <w:szCs w:val="20"/>
              </w:rPr>
            </w:pPr>
            <w:r w:rsidRPr="009A6045">
              <w:rPr>
                <w:rFonts w:eastAsia="Times New Roman"/>
                <w:sz w:val="20"/>
                <w:szCs w:val="20"/>
              </w:rPr>
              <w:t>jta-1.1.jar</w:t>
            </w:r>
          </w:p>
        </w:tc>
      </w:tr>
      <w:tr w:rsidR="003A4E45" w:rsidRPr="00F7455B" w14:paraId="45618232" w14:textId="77777777" w:rsidTr="006C4EC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A801B" w14:textId="77777777" w:rsidR="003A4E45" w:rsidRPr="009A6045" w:rsidRDefault="003A4E45" w:rsidP="006C4ECF">
            <w:pPr>
              <w:rPr>
                <w:rFonts w:eastAsia="Times New Roman"/>
                <w:sz w:val="20"/>
                <w:szCs w:val="20"/>
              </w:rPr>
            </w:pPr>
            <w:r w:rsidRPr="009A6045">
              <w:rPr>
                <w:rFonts w:eastAsia="Times New Roman"/>
                <w:sz w:val="20"/>
                <w:szCs w:val="20"/>
              </w:rPr>
              <w:t>validation-api-1.0.0.GA.jar</w:t>
            </w:r>
          </w:p>
        </w:tc>
      </w:tr>
    </w:tbl>
    <w:p w14:paraId="51A02FAA" w14:textId="6763773E" w:rsidR="003A4E45" w:rsidRDefault="003A4E45">
      <w:pPr>
        <w:pStyle w:val="BodyText"/>
        <w:rPr>
          <w:szCs w:val="20"/>
        </w:rPr>
      </w:pPr>
    </w:p>
    <w:p w14:paraId="6DE278D6" w14:textId="2442987D" w:rsidR="00E86692" w:rsidRDefault="00E86692">
      <w:pPr>
        <w:pStyle w:val="BodyText"/>
        <w:rPr>
          <w:szCs w:val="20"/>
        </w:rPr>
      </w:pPr>
    </w:p>
    <w:p w14:paraId="37332274" w14:textId="77777777" w:rsidR="00182CE6" w:rsidRDefault="00182CE6" w:rsidP="00E86692">
      <w:pPr>
        <w:pStyle w:val="Heading1"/>
        <w:tabs>
          <w:tab w:val="left" w:pos="0"/>
        </w:tabs>
      </w:pPr>
    </w:p>
    <w:p w14:paraId="2D21051A" w14:textId="3D8BCC8D" w:rsidR="00E86692" w:rsidRDefault="00E86692" w:rsidP="00E86692">
      <w:pPr>
        <w:pStyle w:val="Heading1"/>
        <w:tabs>
          <w:tab w:val="left" w:pos="0"/>
        </w:tabs>
      </w:pPr>
      <w:bookmarkStart w:id="436" w:name="_Toc122505754"/>
      <w:r>
        <w:t>IMPORTANT NOTE</w:t>
      </w:r>
      <w:bookmarkEnd w:id="436"/>
    </w:p>
    <w:p w14:paraId="3EFD9B2A" w14:textId="77777777" w:rsidR="00182CE6" w:rsidRDefault="00182CE6" w:rsidP="00182CE6">
      <w:pPr>
        <w:pStyle w:val="BodyText"/>
      </w:pPr>
      <w:r>
        <w:t>To upgrade application version to 9.15 with SQL Server, below are the steps.</w:t>
      </w:r>
    </w:p>
    <w:p w14:paraId="2236638A" w14:textId="77777777" w:rsidR="00182CE6" w:rsidRDefault="00182CE6" w:rsidP="00182CE6">
      <w:pPr>
        <w:pStyle w:val="BodyText"/>
      </w:pPr>
      <w:r>
        <w:t>1. Customers having older versions (&lt;9.15) must be upgraded to 9.15 without changing DB server (Oracle).</w:t>
      </w:r>
    </w:p>
    <w:p w14:paraId="1B957156" w14:textId="77777777" w:rsidR="00182CE6" w:rsidRDefault="00182CE6" w:rsidP="00182CE6">
      <w:pPr>
        <w:pStyle w:val="BodyText"/>
      </w:pPr>
      <w:r>
        <w:t xml:space="preserve">   This step is taken care by application if 9.15 war with oracle properties is deployed into webserver.</w:t>
      </w:r>
    </w:p>
    <w:p w14:paraId="4F29BFAA" w14:textId="77777777" w:rsidR="00182CE6" w:rsidRDefault="00182CE6" w:rsidP="00182CE6">
      <w:pPr>
        <w:pStyle w:val="BodyText"/>
      </w:pPr>
      <w:r>
        <w:t xml:space="preserve">   After deployment, user is prompted to upgrade DB Schema. This is also specific to OC and OV. For VLM, products the upgrade is taken care by Liquibase.</w:t>
      </w:r>
    </w:p>
    <w:p w14:paraId="0FAACB48" w14:textId="77777777" w:rsidR="00182CE6" w:rsidRDefault="00182CE6" w:rsidP="00182CE6">
      <w:pPr>
        <w:pStyle w:val="BodyText"/>
      </w:pPr>
      <w:r>
        <w:t>2. Create Database and schema in SQL Server as mentioned in installation.</w:t>
      </w:r>
    </w:p>
    <w:p w14:paraId="26453990" w14:textId="77777777" w:rsidR="00182CE6" w:rsidRDefault="00182CE6" w:rsidP="00182CE6">
      <w:pPr>
        <w:pStyle w:val="BodyText"/>
      </w:pPr>
      <w:r>
        <w:t xml:space="preserve">3. Migrate data from Oracle to </w:t>
      </w:r>
      <w:proofErr w:type="spellStart"/>
      <w:r>
        <w:t>SQLServer</w:t>
      </w:r>
      <w:proofErr w:type="spellEnd"/>
      <w:r>
        <w:t>(taken care by NCR Team).</w:t>
      </w:r>
    </w:p>
    <w:p w14:paraId="45C1C95B" w14:textId="48BE09D3" w:rsidR="00E86692" w:rsidRPr="009A6045" w:rsidRDefault="00182CE6" w:rsidP="009A6045">
      <w:pPr>
        <w:pStyle w:val="BodyText"/>
      </w:pPr>
      <w:r>
        <w:t xml:space="preserve">3. Update Oracle DB properties with </w:t>
      </w:r>
      <w:proofErr w:type="spellStart"/>
      <w:r>
        <w:t>SQLServer</w:t>
      </w:r>
      <w:proofErr w:type="spellEnd"/>
      <w:r>
        <w:t xml:space="preserve"> Details in 9.15 war and deploy.</w:t>
      </w:r>
    </w:p>
    <w:p w14:paraId="729606B2" w14:textId="77777777" w:rsidR="00E86692" w:rsidRPr="009A6045" w:rsidRDefault="00E86692" w:rsidP="009A6045">
      <w:pPr>
        <w:pStyle w:val="BodyText"/>
      </w:pPr>
    </w:p>
    <w:p w14:paraId="29E0B8DF" w14:textId="77777777" w:rsidR="00E86692" w:rsidRPr="00F7455B" w:rsidRDefault="00E86692" w:rsidP="009A6045">
      <w:pPr>
        <w:pStyle w:val="BodyText"/>
        <w:rPr>
          <w:szCs w:val="20"/>
        </w:rPr>
      </w:pPr>
    </w:p>
    <w:sectPr w:rsidR="00E86692" w:rsidRPr="00F7455B" w:rsidSect="00315B59">
      <w:footerReference w:type="even" r:id="rId27"/>
      <w:footerReference w:type="default" r:id="rId28"/>
      <w:footerReference w:type="first" r:id="rId29"/>
      <w:footnotePr>
        <w:pos w:val="beneathText"/>
      </w:footnotePr>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88BFE" w14:textId="77777777" w:rsidR="00024DA8" w:rsidRDefault="00024DA8">
      <w:r>
        <w:separator/>
      </w:r>
    </w:p>
  </w:endnote>
  <w:endnote w:type="continuationSeparator" w:id="0">
    <w:p w14:paraId="57E840ED" w14:textId="77777777" w:rsidR="00024DA8" w:rsidRDefault="0002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Arial Unicode MS">
    <w:altName w:val="Yu Gothic"/>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Black">
    <w:panose1 w:val="020B0A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FF87" w14:textId="77777777" w:rsidR="002D00E0" w:rsidRDefault="002D0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B37B" w14:textId="77777777" w:rsidR="002D00E0" w:rsidRDefault="002D00E0">
    <w:pPr>
      <w:pStyle w:val="Footer"/>
    </w:pPr>
    <w:r>
      <w:t>Copyright © NCR Corporation Confidential</w:t>
    </w:r>
    <w:r>
      <w:tab/>
    </w:r>
    <w:r>
      <w:tab/>
      <w:t xml:space="preserve">Page Number </w:t>
    </w:r>
    <w:r>
      <w:fldChar w:fldCharType="begin"/>
    </w:r>
    <w:r>
      <w:instrText xml:space="preserve"> PAGE </w:instrText>
    </w:r>
    <w:r>
      <w:fldChar w:fldCharType="separate"/>
    </w:r>
    <w:r>
      <w:rPr>
        <w:noProof/>
      </w:rPr>
      <w:t>2</w:t>
    </w:r>
    <w:r>
      <w:rPr>
        <w:noProof/>
      </w:rPr>
      <w:fldChar w:fldCharType="end"/>
    </w:r>
    <w:r>
      <w:t xml:space="preserve"> of </w:t>
    </w:r>
    <w:r>
      <w:rPr>
        <w:noProof/>
      </w:rPr>
      <w:fldChar w:fldCharType="begin"/>
    </w:r>
    <w:r>
      <w:rPr>
        <w:noProof/>
      </w:rPr>
      <w:instrText xml:space="preserve"> NUMPAGES \*Arabic </w:instrText>
    </w:r>
    <w:r>
      <w:rPr>
        <w:noProof/>
      </w:rPr>
      <w:fldChar w:fldCharType="separate"/>
    </w:r>
    <w:r>
      <w:rPr>
        <w:noProof/>
      </w:rPr>
      <w:t>59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4687" w14:textId="77777777" w:rsidR="002D00E0" w:rsidRDefault="002D00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7CEA" w14:textId="77777777" w:rsidR="002D00E0" w:rsidRDefault="002D00E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9FC01" w14:textId="77777777" w:rsidR="002D00E0" w:rsidRDefault="002D00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6A27" w14:textId="77777777" w:rsidR="002D00E0" w:rsidRDefault="002D00E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F916" w14:textId="77777777" w:rsidR="002D00E0" w:rsidRDefault="002D00E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5E51" w14:textId="77777777" w:rsidR="002D00E0" w:rsidRDefault="002D00E0" w:rsidP="00746FAE">
    <w:pPr>
      <w:pStyle w:val="Footer"/>
    </w:pPr>
    <w:r>
      <w:t>Copyright © NCR Corporation Confidential</w:t>
    </w:r>
    <w:r>
      <w:tab/>
    </w:r>
    <w:r>
      <w:tab/>
      <w:t xml:space="preserve">Page Number </w:t>
    </w:r>
    <w:r>
      <w:fldChar w:fldCharType="begin"/>
    </w:r>
    <w:r>
      <w:instrText xml:space="preserve"> PAGE </w:instrText>
    </w:r>
    <w:r>
      <w:fldChar w:fldCharType="separate"/>
    </w:r>
    <w:r>
      <w:rPr>
        <w:noProof/>
      </w:rPr>
      <w:t>58</w:t>
    </w:r>
    <w:r>
      <w:rPr>
        <w:noProof/>
      </w:rPr>
      <w:fldChar w:fldCharType="end"/>
    </w:r>
    <w:r>
      <w:t xml:space="preserve"> of </w:t>
    </w:r>
    <w:r>
      <w:rPr>
        <w:noProof/>
      </w:rPr>
      <w:fldChar w:fldCharType="begin"/>
    </w:r>
    <w:r>
      <w:rPr>
        <w:noProof/>
      </w:rPr>
      <w:instrText xml:space="preserve"> NUMPAGES \*Arabic </w:instrText>
    </w:r>
    <w:r>
      <w:rPr>
        <w:noProof/>
      </w:rPr>
      <w:fldChar w:fldCharType="separate"/>
    </w:r>
    <w:r>
      <w:rPr>
        <w:noProof/>
      </w:rPr>
      <w:t>59</w:t>
    </w:r>
    <w:r>
      <w:rPr>
        <w:noProof/>
      </w:rPr>
      <w:fldChar w:fldCharType="end"/>
    </w:r>
  </w:p>
  <w:p w14:paraId="2CEA04C5" w14:textId="77777777" w:rsidR="002D00E0" w:rsidRDefault="002D00E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2344" w14:textId="77777777" w:rsidR="002D00E0" w:rsidRDefault="002D00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BAD9" w14:textId="77777777" w:rsidR="00024DA8" w:rsidRDefault="00024DA8">
      <w:r>
        <w:separator/>
      </w:r>
    </w:p>
  </w:footnote>
  <w:footnote w:type="continuationSeparator" w:id="0">
    <w:p w14:paraId="789D62B5" w14:textId="77777777" w:rsidR="00024DA8" w:rsidRDefault="00024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90D6" w14:textId="77777777" w:rsidR="002D00E0" w:rsidRDefault="002D0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FC80" w14:textId="77777777" w:rsidR="002D00E0" w:rsidRDefault="002D0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922A" w14:textId="77777777" w:rsidR="002D00E0" w:rsidRDefault="002D0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5"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9"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4"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8"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9"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1"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2"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3"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4"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5"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7"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8"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9"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0"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1"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2"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5"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6"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7"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8"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9"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0"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1"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2"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3"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6"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7"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8"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0"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5"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6"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7" w15:restartNumberingAfterBreak="0">
    <w:nsid w:val="32621050"/>
    <w:multiLevelType w:val="hybridMultilevel"/>
    <w:tmpl w:val="F14A52C0"/>
    <w:lvl w:ilvl="0" w:tplc="231A058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9"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7"/>
  </w:num>
  <w:num w:numId="58">
    <w:abstractNumId w:val="59"/>
  </w:num>
  <w:num w:numId="59">
    <w:abstractNumId w:val="56"/>
  </w:num>
  <w:num w:numId="60">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W0NDc1MzEwNTY1NzBQ0lEKTi0uzszPAykwrAUAHxj+dCwAAAA="/>
  </w:docVars>
  <w:rsids>
    <w:rsidRoot w:val="00D62B5C"/>
    <w:rsid w:val="00003A46"/>
    <w:rsid w:val="0001028D"/>
    <w:rsid w:val="000216EF"/>
    <w:rsid w:val="00021BEB"/>
    <w:rsid w:val="00024DA8"/>
    <w:rsid w:val="00025C4A"/>
    <w:rsid w:val="000403D1"/>
    <w:rsid w:val="0005273C"/>
    <w:rsid w:val="00052D6A"/>
    <w:rsid w:val="00061D25"/>
    <w:rsid w:val="00062E34"/>
    <w:rsid w:val="000651C4"/>
    <w:rsid w:val="00076883"/>
    <w:rsid w:val="00084272"/>
    <w:rsid w:val="000879BA"/>
    <w:rsid w:val="00091BE8"/>
    <w:rsid w:val="00095A91"/>
    <w:rsid w:val="000A1134"/>
    <w:rsid w:val="000B01F3"/>
    <w:rsid w:val="000B14A3"/>
    <w:rsid w:val="000B1D3E"/>
    <w:rsid w:val="000B28D8"/>
    <w:rsid w:val="000B2909"/>
    <w:rsid w:val="000B4CAF"/>
    <w:rsid w:val="000D3ECA"/>
    <w:rsid w:val="000D63EA"/>
    <w:rsid w:val="000D6D48"/>
    <w:rsid w:val="00100490"/>
    <w:rsid w:val="00101736"/>
    <w:rsid w:val="00106FA6"/>
    <w:rsid w:val="00107192"/>
    <w:rsid w:val="00112EA1"/>
    <w:rsid w:val="001159EB"/>
    <w:rsid w:val="00130170"/>
    <w:rsid w:val="0013066E"/>
    <w:rsid w:val="00132224"/>
    <w:rsid w:val="00136EB4"/>
    <w:rsid w:val="00144DC7"/>
    <w:rsid w:val="001456B3"/>
    <w:rsid w:val="001479DE"/>
    <w:rsid w:val="001632D8"/>
    <w:rsid w:val="00163BA8"/>
    <w:rsid w:val="001660B4"/>
    <w:rsid w:val="0016755A"/>
    <w:rsid w:val="001704C9"/>
    <w:rsid w:val="00171F6E"/>
    <w:rsid w:val="00172E46"/>
    <w:rsid w:val="00175997"/>
    <w:rsid w:val="0017750B"/>
    <w:rsid w:val="00182CE6"/>
    <w:rsid w:val="0018543D"/>
    <w:rsid w:val="001902C9"/>
    <w:rsid w:val="001949ED"/>
    <w:rsid w:val="00195011"/>
    <w:rsid w:val="001A04B3"/>
    <w:rsid w:val="001A081F"/>
    <w:rsid w:val="001A7A70"/>
    <w:rsid w:val="001C1CBC"/>
    <w:rsid w:val="001C4D15"/>
    <w:rsid w:val="001C6E84"/>
    <w:rsid w:val="001D09D7"/>
    <w:rsid w:val="001D5233"/>
    <w:rsid w:val="001D67F5"/>
    <w:rsid w:val="001D6DAE"/>
    <w:rsid w:val="001D789E"/>
    <w:rsid w:val="001E05CF"/>
    <w:rsid w:val="002033B3"/>
    <w:rsid w:val="00204DE0"/>
    <w:rsid w:val="002137F7"/>
    <w:rsid w:val="00214BEA"/>
    <w:rsid w:val="00222D4D"/>
    <w:rsid w:val="0022424F"/>
    <w:rsid w:val="0023095A"/>
    <w:rsid w:val="00235B79"/>
    <w:rsid w:val="0023637C"/>
    <w:rsid w:val="002402E8"/>
    <w:rsid w:val="0025122E"/>
    <w:rsid w:val="00266A68"/>
    <w:rsid w:val="00275E53"/>
    <w:rsid w:val="002760D7"/>
    <w:rsid w:val="00281416"/>
    <w:rsid w:val="0028162B"/>
    <w:rsid w:val="00292013"/>
    <w:rsid w:val="0029416A"/>
    <w:rsid w:val="002A58A5"/>
    <w:rsid w:val="002A6ED7"/>
    <w:rsid w:val="002B133B"/>
    <w:rsid w:val="002C0E37"/>
    <w:rsid w:val="002C6A37"/>
    <w:rsid w:val="002D00E0"/>
    <w:rsid w:val="002D15D9"/>
    <w:rsid w:val="002D1B72"/>
    <w:rsid w:val="002D3DEA"/>
    <w:rsid w:val="002D48C0"/>
    <w:rsid w:val="002E422A"/>
    <w:rsid w:val="003009BB"/>
    <w:rsid w:val="003010BC"/>
    <w:rsid w:val="00302081"/>
    <w:rsid w:val="00302EE3"/>
    <w:rsid w:val="00306680"/>
    <w:rsid w:val="00306D1A"/>
    <w:rsid w:val="0031372A"/>
    <w:rsid w:val="00313D21"/>
    <w:rsid w:val="00314CAF"/>
    <w:rsid w:val="00315B59"/>
    <w:rsid w:val="00317D1D"/>
    <w:rsid w:val="00321778"/>
    <w:rsid w:val="00325E01"/>
    <w:rsid w:val="0033410D"/>
    <w:rsid w:val="00336936"/>
    <w:rsid w:val="0034175C"/>
    <w:rsid w:val="00345C34"/>
    <w:rsid w:val="00360B46"/>
    <w:rsid w:val="003633AE"/>
    <w:rsid w:val="00366E69"/>
    <w:rsid w:val="00371415"/>
    <w:rsid w:val="003757FB"/>
    <w:rsid w:val="00375BD1"/>
    <w:rsid w:val="003847EB"/>
    <w:rsid w:val="00386BCE"/>
    <w:rsid w:val="00395240"/>
    <w:rsid w:val="00395F0C"/>
    <w:rsid w:val="003A4E45"/>
    <w:rsid w:val="003A6C74"/>
    <w:rsid w:val="003B14A5"/>
    <w:rsid w:val="003B308B"/>
    <w:rsid w:val="003B5CBE"/>
    <w:rsid w:val="003B79C7"/>
    <w:rsid w:val="003C3283"/>
    <w:rsid w:val="003C744E"/>
    <w:rsid w:val="003D2263"/>
    <w:rsid w:val="003D6F7E"/>
    <w:rsid w:val="003F137E"/>
    <w:rsid w:val="003F297C"/>
    <w:rsid w:val="003F480F"/>
    <w:rsid w:val="00410B9E"/>
    <w:rsid w:val="00411CD0"/>
    <w:rsid w:val="0041256F"/>
    <w:rsid w:val="004165FF"/>
    <w:rsid w:val="004307A1"/>
    <w:rsid w:val="00437287"/>
    <w:rsid w:val="00441CCF"/>
    <w:rsid w:val="00442F18"/>
    <w:rsid w:val="004449E9"/>
    <w:rsid w:val="00447193"/>
    <w:rsid w:val="00450EEA"/>
    <w:rsid w:val="00453F63"/>
    <w:rsid w:val="00454F6E"/>
    <w:rsid w:val="00466BC8"/>
    <w:rsid w:val="0046704D"/>
    <w:rsid w:val="004679FF"/>
    <w:rsid w:val="0048530A"/>
    <w:rsid w:val="004903F0"/>
    <w:rsid w:val="004A17F1"/>
    <w:rsid w:val="004B035A"/>
    <w:rsid w:val="004B4CE5"/>
    <w:rsid w:val="004B77F9"/>
    <w:rsid w:val="004C1D2C"/>
    <w:rsid w:val="004C5A61"/>
    <w:rsid w:val="004D06F8"/>
    <w:rsid w:val="004D0AC2"/>
    <w:rsid w:val="004D77F8"/>
    <w:rsid w:val="004E2524"/>
    <w:rsid w:val="004E5CCC"/>
    <w:rsid w:val="004F43FA"/>
    <w:rsid w:val="00501AD8"/>
    <w:rsid w:val="00542900"/>
    <w:rsid w:val="00545888"/>
    <w:rsid w:val="00550DCE"/>
    <w:rsid w:val="00553ABF"/>
    <w:rsid w:val="00554E21"/>
    <w:rsid w:val="00561C1A"/>
    <w:rsid w:val="00567EE4"/>
    <w:rsid w:val="005726A7"/>
    <w:rsid w:val="00575C80"/>
    <w:rsid w:val="00575F8F"/>
    <w:rsid w:val="00577693"/>
    <w:rsid w:val="0058431C"/>
    <w:rsid w:val="00585A7C"/>
    <w:rsid w:val="005939EF"/>
    <w:rsid w:val="005A25D7"/>
    <w:rsid w:val="005A2FAA"/>
    <w:rsid w:val="005A30BB"/>
    <w:rsid w:val="005A6EAD"/>
    <w:rsid w:val="005B0D7E"/>
    <w:rsid w:val="005B1378"/>
    <w:rsid w:val="005B5166"/>
    <w:rsid w:val="005C3789"/>
    <w:rsid w:val="005C797A"/>
    <w:rsid w:val="005D4FB1"/>
    <w:rsid w:val="005D7413"/>
    <w:rsid w:val="005D756B"/>
    <w:rsid w:val="005E0473"/>
    <w:rsid w:val="005E723C"/>
    <w:rsid w:val="005F2CA9"/>
    <w:rsid w:val="005F3C15"/>
    <w:rsid w:val="0060261F"/>
    <w:rsid w:val="00602F38"/>
    <w:rsid w:val="0060313D"/>
    <w:rsid w:val="0061105A"/>
    <w:rsid w:val="006130CF"/>
    <w:rsid w:val="00613565"/>
    <w:rsid w:val="0061391A"/>
    <w:rsid w:val="006209E1"/>
    <w:rsid w:val="006274F1"/>
    <w:rsid w:val="00634CE3"/>
    <w:rsid w:val="00634F61"/>
    <w:rsid w:val="006355A1"/>
    <w:rsid w:val="00637F95"/>
    <w:rsid w:val="00642E4F"/>
    <w:rsid w:val="006501CB"/>
    <w:rsid w:val="0065206D"/>
    <w:rsid w:val="006628B1"/>
    <w:rsid w:val="00664923"/>
    <w:rsid w:val="006661D2"/>
    <w:rsid w:val="00675675"/>
    <w:rsid w:val="00675848"/>
    <w:rsid w:val="00681A56"/>
    <w:rsid w:val="00682DCE"/>
    <w:rsid w:val="00685088"/>
    <w:rsid w:val="0069495E"/>
    <w:rsid w:val="00694DFF"/>
    <w:rsid w:val="006A208F"/>
    <w:rsid w:val="006B0412"/>
    <w:rsid w:val="006C3448"/>
    <w:rsid w:val="006C473E"/>
    <w:rsid w:val="006D6FA3"/>
    <w:rsid w:val="006E5462"/>
    <w:rsid w:val="006E5A91"/>
    <w:rsid w:val="006F023D"/>
    <w:rsid w:val="006F6BD0"/>
    <w:rsid w:val="00716C8D"/>
    <w:rsid w:val="00732E4F"/>
    <w:rsid w:val="007330A2"/>
    <w:rsid w:val="0073568F"/>
    <w:rsid w:val="00746EEE"/>
    <w:rsid w:val="00746F54"/>
    <w:rsid w:val="00746FAE"/>
    <w:rsid w:val="00747244"/>
    <w:rsid w:val="00747D3E"/>
    <w:rsid w:val="007548AF"/>
    <w:rsid w:val="007602CA"/>
    <w:rsid w:val="007619A3"/>
    <w:rsid w:val="00762A90"/>
    <w:rsid w:val="00762CEA"/>
    <w:rsid w:val="007646FF"/>
    <w:rsid w:val="00765EA6"/>
    <w:rsid w:val="00775356"/>
    <w:rsid w:val="00781248"/>
    <w:rsid w:val="00786B26"/>
    <w:rsid w:val="0079025C"/>
    <w:rsid w:val="007A2BAE"/>
    <w:rsid w:val="007A76B6"/>
    <w:rsid w:val="007B1D36"/>
    <w:rsid w:val="007C2DBB"/>
    <w:rsid w:val="007D0F1D"/>
    <w:rsid w:val="007F1375"/>
    <w:rsid w:val="007F41DB"/>
    <w:rsid w:val="00806135"/>
    <w:rsid w:val="008134B7"/>
    <w:rsid w:val="008146EC"/>
    <w:rsid w:val="008237AF"/>
    <w:rsid w:val="00825460"/>
    <w:rsid w:val="0084293D"/>
    <w:rsid w:val="00853AAC"/>
    <w:rsid w:val="0085500C"/>
    <w:rsid w:val="008565BA"/>
    <w:rsid w:val="008618C6"/>
    <w:rsid w:val="0086390B"/>
    <w:rsid w:val="00864DD7"/>
    <w:rsid w:val="0087299C"/>
    <w:rsid w:val="008823AD"/>
    <w:rsid w:val="0088398B"/>
    <w:rsid w:val="00885C2E"/>
    <w:rsid w:val="008860EE"/>
    <w:rsid w:val="00891432"/>
    <w:rsid w:val="008923DD"/>
    <w:rsid w:val="008A2439"/>
    <w:rsid w:val="008A5B9A"/>
    <w:rsid w:val="008B44DE"/>
    <w:rsid w:val="008C2EE5"/>
    <w:rsid w:val="008C4599"/>
    <w:rsid w:val="008C6EB2"/>
    <w:rsid w:val="008D0B74"/>
    <w:rsid w:val="008D316B"/>
    <w:rsid w:val="008E065B"/>
    <w:rsid w:val="008E34F9"/>
    <w:rsid w:val="008E48A8"/>
    <w:rsid w:val="008F1D23"/>
    <w:rsid w:val="008F4ED0"/>
    <w:rsid w:val="008F5EBD"/>
    <w:rsid w:val="008F6141"/>
    <w:rsid w:val="008F754C"/>
    <w:rsid w:val="00902C42"/>
    <w:rsid w:val="0090772D"/>
    <w:rsid w:val="0090782A"/>
    <w:rsid w:val="00911DB6"/>
    <w:rsid w:val="009212E8"/>
    <w:rsid w:val="00923190"/>
    <w:rsid w:val="009318D9"/>
    <w:rsid w:val="00934D62"/>
    <w:rsid w:val="009445E7"/>
    <w:rsid w:val="00945A22"/>
    <w:rsid w:val="00946B39"/>
    <w:rsid w:val="00946E76"/>
    <w:rsid w:val="0095124E"/>
    <w:rsid w:val="00951F07"/>
    <w:rsid w:val="009578C7"/>
    <w:rsid w:val="009607A7"/>
    <w:rsid w:val="00974641"/>
    <w:rsid w:val="0097696E"/>
    <w:rsid w:val="009919F2"/>
    <w:rsid w:val="00992504"/>
    <w:rsid w:val="00992BBF"/>
    <w:rsid w:val="009956E1"/>
    <w:rsid w:val="009A019E"/>
    <w:rsid w:val="009A48E3"/>
    <w:rsid w:val="009A4A2C"/>
    <w:rsid w:val="009A6045"/>
    <w:rsid w:val="009A7C4E"/>
    <w:rsid w:val="009B5733"/>
    <w:rsid w:val="009D75F2"/>
    <w:rsid w:val="009E5C09"/>
    <w:rsid w:val="00A04B72"/>
    <w:rsid w:val="00A058CE"/>
    <w:rsid w:val="00A068E3"/>
    <w:rsid w:val="00A06BF7"/>
    <w:rsid w:val="00A07110"/>
    <w:rsid w:val="00A10507"/>
    <w:rsid w:val="00A14A14"/>
    <w:rsid w:val="00A163F0"/>
    <w:rsid w:val="00A26204"/>
    <w:rsid w:val="00A263B1"/>
    <w:rsid w:val="00A350E8"/>
    <w:rsid w:val="00A42478"/>
    <w:rsid w:val="00A5071E"/>
    <w:rsid w:val="00A5184B"/>
    <w:rsid w:val="00A51B84"/>
    <w:rsid w:val="00A54CD7"/>
    <w:rsid w:val="00A55717"/>
    <w:rsid w:val="00A57AC4"/>
    <w:rsid w:val="00A57CCC"/>
    <w:rsid w:val="00A7324B"/>
    <w:rsid w:val="00A760C9"/>
    <w:rsid w:val="00AA0B40"/>
    <w:rsid w:val="00AA56CC"/>
    <w:rsid w:val="00AA5CEC"/>
    <w:rsid w:val="00AC4E09"/>
    <w:rsid w:val="00AD65AB"/>
    <w:rsid w:val="00AE651C"/>
    <w:rsid w:val="00AF1EF9"/>
    <w:rsid w:val="00AF79BB"/>
    <w:rsid w:val="00B01B69"/>
    <w:rsid w:val="00B07CD3"/>
    <w:rsid w:val="00B11392"/>
    <w:rsid w:val="00B11857"/>
    <w:rsid w:val="00B1640C"/>
    <w:rsid w:val="00B22E20"/>
    <w:rsid w:val="00B3384E"/>
    <w:rsid w:val="00B343C2"/>
    <w:rsid w:val="00B376BC"/>
    <w:rsid w:val="00B50C7C"/>
    <w:rsid w:val="00B53E92"/>
    <w:rsid w:val="00B605A3"/>
    <w:rsid w:val="00B668BF"/>
    <w:rsid w:val="00B74491"/>
    <w:rsid w:val="00B83B83"/>
    <w:rsid w:val="00B92312"/>
    <w:rsid w:val="00B93E1A"/>
    <w:rsid w:val="00B97D68"/>
    <w:rsid w:val="00BA12CF"/>
    <w:rsid w:val="00BA4BCD"/>
    <w:rsid w:val="00BA63A2"/>
    <w:rsid w:val="00BB1787"/>
    <w:rsid w:val="00BB2758"/>
    <w:rsid w:val="00BC3B86"/>
    <w:rsid w:val="00BC68C2"/>
    <w:rsid w:val="00BC6DF8"/>
    <w:rsid w:val="00BE6388"/>
    <w:rsid w:val="00BF2801"/>
    <w:rsid w:val="00BF4306"/>
    <w:rsid w:val="00BF7B8F"/>
    <w:rsid w:val="00C16546"/>
    <w:rsid w:val="00C20101"/>
    <w:rsid w:val="00C27BEB"/>
    <w:rsid w:val="00C35F95"/>
    <w:rsid w:val="00C37FCB"/>
    <w:rsid w:val="00C43E06"/>
    <w:rsid w:val="00C50333"/>
    <w:rsid w:val="00C51764"/>
    <w:rsid w:val="00C52059"/>
    <w:rsid w:val="00C536EE"/>
    <w:rsid w:val="00C6055E"/>
    <w:rsid w:val="00C62115"/>
    <w:rsid w:val="00C67077"/>
    <w:rsid w:val="00C71003"/>
    <w:rsid w:val="00C77BA6"/>
    <w:rsid w:val="00C914FA"/>
    <w:rsid w:val="00C94A96"/>
    <w:rsid w:val="00CA44F2"/>
    <w:rsid w:val="00CB1677"/>
    <w:rsid w:val="00CB1C61"/>
    <w:rsid w:val="00CB51B0"/>
    <w:rsid w:val="00CD5598"/>
    <w:rsid w:val="00CD6BC0"/>
    <w:rsid w:val="00CE0DDC"/>
    <w:rsid w:val="00CE37DE"/>
    <w:rsid w:val="00CF0B62"/>
    <w:rsid w:val="00CF1C64"/>
    <w:rsid w:val="00D078D4"/>
    <w:rsid w:val="00D1019C"/>
    <w:rsid w:val="00D13F37"/>
    <w:rsid w:val="00D17A4D"/>
    <w:rsid w:val="00D20159"/>
    <w:rsid w:val="00D35357"/>
    <w:rsid w:val="00D368EC"/>
    <w:rsid w:val="00D523E9"/>
    <w:rsid w:val="00D57657"/>
    <w:rsid w:val="00D62B5C"/>
    <w:rsid w:val="00D648E4"/>
    <w:rsid w:val="00D75C47"/>
    <w:rsid w:val="00D771D0"/>
    <w:rsid w:val="00D77697"/>
    <w:rsid w:val="00D77F80"/>
    <w:rsid w:val="00D8079C"/>
    <w:rsid w:val="00D82D61"/>
    <w:rsid w:val="00D914C4"/>
    <w:rsid w:val="00D95BE6"/>
    <w:rsid w:val="00D96EE0"/>
    <w:rsid w:val="00DA0166"/>
    <w:rsid w:val="00DA0A64"/>
    <w:rsid w:val="00DA0E70"/>
    <w:rsid w:val="00DA4ADA"/>
    <w:rsid w:val="00DC4766"/>
    <w:rsid w:val="00DD76CF"/>
    <w:rsid w:val="00DE11E7"/>
    <w:rsid w:val="00DE61D1"/>
    <w:rsid w:val="00DE7E23"/>
    <w:rsid w:val="00E067D1"/>
    <w:rsid w:val="00E24C1A"/>
    <w:rsid w:val="00E255C0"/>
    <w:rsid w:val="00E316CB"/>
    <w:rsid w:val="00E33254"/>
    <w:rsid w:val="00E5073C"/>
    <w:rsid w:val="00E64FDB"/>
    <w:rsid w:val="00E7149A"/>
    <w:rsid w:val="00E732F4"/>
    <w:rsid w:val="00E75366"/>
    <w:rsid w:val="00E7691B"/>
    <w:rsid w:val="00E81111"/>
    <w:rsid w:val="00E83390"/>
    <w:rsid w:val="00E86692"/>
    <w:rsid w:val="00E87476"/>
    <w:rsid w:val="00E93C82"/>
    <w:rsid w:val="00EB40AF"/>
    <w:rsid w:val="00EB44C8"/>
    <w:rsid w:val="00EB5B04"/>
    <w:rsid w:val="00EB6BA3"/>
    <w:rsid w:val="00EC1FD0"/>
    <w:rsid w:val="00EC2118"/>
    <w:rsid w:val="00ED0857"/>
    <w:rsid w:val="00ED08A0"/>
    <w:rsid w:val="00ED442D"/>
    <w:rsid w:val="00ED4B30"/>
    <w:rsid w:val="00ED5834"/>
    <w:rsid w:val="00EE2BBD"/>
    <w:rsid w:val="00EF1035"/>
    <w:rsid w:val="00EF45A4"/>
    <w:rsid w:val="00F03F35"/>
    <w:rsid w:val="00F11328"/>
    <w:rsid w:val="00F25C3F"/>
    <w:rsid w:val="00F26AFA"/>
    <w:rsid w:val="00F300E6"/>
    <w:rsid w:val="00F46853"/>
    <w:rsid w:val="00F4762A"/>
    <w:rsid w:val="00F51F54"/>
    <w:rsid w:val="00F57F4D"/>
    <w:rsid w:val="00F60C7B"/>
    <w:rsid w:val="00F7455B"/>
    <w:rsid w:val="00F849F3"/>
    <w:rsid w:val="00F95722"/>
    <w:rsid w:val="00FA378E"/>
    <w:rsid w:val="00FA5295"/>
    <w:rsid w:val="00FD71C4"/>
    <w:rsid w:val="00FE42D3"/>
    <w:rsid w:val="00FF30BC"/>
    <w:rsid w:val="00FF3900"/>
    <w:rsid w:val="00FF5269"/>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68584AD6"/>
  <w15:docId w15:val="{536A2263-70A9-4567-9522-FE49E37A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rPr>
      <w:rFonts w:eastAsia="Arial Unicode MS"/>
      <w:kern w:val="1"/>
      <w:sz w:val="24"/>
      <w:szCs w:val="24"/>
      <w:lang w:eastAsia="ar-SA"/>
    </w:rPr>
  </w:style>
  <w:style w:type="paragraph" w:styleId="Heading1">
    <w:name w:val="heading 1"/>
    <w:basedOn w:val="Heading"/>
    <w:next w:val="BodyText"/>
    <w:qFormat/>
    <w:pPr>
      <w:numPr>
        <w:numId w:val="1"/>
      </w:numPr>
      <w:outlineLvl w:val="0"/>
    </w:pPr>
    <w:rPr>
      <w:rFonts w:ascii="Tahoma" w:hAnsi="Tahoma"/>
      <w:b/>
      <w:bCs/>
      <w:color w:val="008080"/>
    </w:rPr>
  </w:style>
  <w:style w:type="paragraph" w:styleId="Heading2">
    <w:name w:val="heading 2"/>
    <w:basedOn w:val="Heading"/>
    <w:next w:val="BodyText"/>
    <w:qFormat/>
    <w:pPr>
      <w:numPr>
        <w:ilvl w:val="1"/>
        <w:numId w:val="1"/>
      </w:numPr>
      <w:shd w:val="clear" w:color="auto" w:fill="C0C0C0"/>
      <w:spacing w:before="0" w:after="0"/>
      <w:outlineLvl w:val="1"/>
    </w:pPr>
    <w:rPr>
      <w:rFonts w:ascii="Times New Roman" w:hAnsi="Times New Roman"/>
      <w:b/>
      <w:bCs/>
      <w:i/>
      <w:iCs/>
    </w:rPr>
  </w:style>
  <w:style w:type="paragraph" w:styleId="Heading3">
    <w:name w:val="heading 3"/>
    <w:basedOn w:val="Heading"/>
    <w:next w:val="BodyText"/>
    <w:qFormat/>
    <w:pPr>
      <w:numPr>
        <w:ilvl w:val="2"/>
        <w:numId w:val="1"/>
      </w:numPr>
      <w:spacing w:before="0" w:after="0"/>
      <w:outlineLvl w:val="2"/>
    </w:pPr>
    <w:rPr>
      <w:rFonts w:ascii="Times New Roman" w:hAnsi="Times New Roman"/>
      <w:b/>
      <w:bCs/>
    </w:rPr>
  </w:style>
  <w:style w:type="paragraph" w:styleId="Heading4">
    <w:name w:val="heading 4"/>
    <w:basedOn w:val="Standard"/>
    <w:next w:val="Standard"/>
    <w:qFormat/>
    <w:pPr>
      <w:keepNext/>
      <w:numPr>
        <w:ilvl w:val="3"/>
        <w:numId w:val="1"/>
      </w:num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7z0">
    <w:name w:val="WW8Num7z0"/>
    <w:rPr>
      <w:rFonts w:ascii="OpenSymbol" w:eastAsia="OpenSymbol" w:hAnsi="OpenSymbol" w:cs="OpenSymbol"/>
    </w:rPr>
  </w:style>
  <w:style w:type="character" w:customStyle="1" w:styleId="WW8Num7z1">
    <w:name w:val="WW8Num7z1"/>
    <w:rPr>
      <w:rFonts w:ascii="OpenSymbol" w:hAnsi="OpenSymbol" w:cs="OpenSymbol"/>
    </w:rPr>
  </w:style>
  <w:style w:type="character" w:customStyle="1" w:styleId="WW8Num9z0">
    <w:name w:val="WW8Num9z0"/>
    <w:rPr>
      <w:rFonts w:ascii="OpenSymbol" w:eastAsia="OpenSymbol" w:hAnsi="OpenSymbol" w:cs="OpenSymbol"/>
    </w:rPr>
  </w:style>
  <w:style w:type="character" w:customStyle="1" w:styleId="WW8Num9z1">
    <w:name w:val="WW8Num9z1"/>
    <w:rPr>
      <w:rFonts w:ascii="OpenSymbol" w:hAnsi="OpenSymbol" w:cs="OpenSymbol"/>
    </w:rPr>
  </w:style>
  <w:style w:type="character" w:customStyle="1" w:styleId="WW8Num11z0">
    <w:name w:val="WW8Num11z0"/>
    <w:rPr>
      <w:rFonts w:ascii="OpenSymbol" w:eastAsia="OpenSymbol" w:hAnsi="OpenSymbol" w:cs="OpenSymbol"/>
    </w:rPr>
  </w:style>
  <w:style w:type="character" w:customStyle="1" w:styleId="WW8Num11z1">
    <w:name w:val="WW8Num11z1"/>
    <w:rPr>
      <w:rFonts w:ascii="OpenSymbol" w:hAnsi="OpenSymbol" w:cs="OpenSymbol"/>
    </w:rPr>
  </w:style>
  <w:style w:type="character" w:customStyle="1" w:styleId="WW8Num14z0">
    <w:name w:val="WW8Num14z0"/>
    <w:rPr>
      <w:rFonts w:ascii="OpenSymbol" w:eastAsia="OpenSymbol" w:hAnsi="OpenSymbol" w:cs="OpenSymbol"/>
    </w:rPr>
  </w:style>
  <w:style w:type="character" w:customStyle="1" w:styleId="WW8Num14z1">
    <w:name w:val="WW8Num14z1"/>
    <w:rPr>
      <w:rFonts w:ascii="OpenSymbol" w:hAnsi="OpenSymbol" w:cs="OpenSymbol"/>
    </w:rPr>
  </w:style>
  <w:style w:type="character" w:customStyle="1" w:styleId="WW8Num19z0">
    <w:name w:val="WW8Num19z0"/>
    <w:rPr>
      <w:rFonts w:ascii="OpenSymbol" w:eastAsia="OpenSymbol" w:hAnsi="OpenSymbol" w:cs="OpenSymbol"/>
    </w:rPr>
  </w:style>
  <w:style w:type="character" w:customStyle="1" w:styleId="WW8Num19z1">
    <w:name w:val="WW8Num19z1"/>
    <w:rPr>
      <w:rFonts w:ascii="OpenSymbol" w:hAnsi="OpenSymbol" w:cs="OpenSymbol"/>
    </w:rPr>
  </w:style>
  <w:style w:type="character" w:customStyle="1" w:styleId="WW8Num22z0">
    <w:name w:val="WW8Num22z0"/>
    <w:rPr>
      <w:rFonts w:ascii="OpenSymbol" w:eastAsia="OpenSymbol" w:hAnsi="OpenSymbol" w:cs="OpenSymbol"/>
    </w:rPr>
  </w:style>
  <w:style w:type="character" w:customStyle="1" w:styleId="WW8Num22z1">
    <w:name w:val="WW8Num22z1"/>
    <w:rPr>
      <w:rFonts w:ascii="OpenSymbol" w:hAnsi="OpenSymbol" w:cs="OpenSymbol"/>
    </w:rPr>
  </w:style>
  <w:style w:type="character" w:customStyle="1" w:styleId="WW8Num24z0">
    <w:name w:val="WW8Num24z0"/>
    <w:rPr>
      <w:rFonts w:ascii="OpenSymbol" w:eastAsia="OpenSymbol" w:hAnsi="OpenSymbol" w:cs="OpenSymbol"/>
    </w:rPr>
  </w:style>
  <w:style w:type="character" w:customStyle="1" w:styleId="WW8Num24z1">
    <w:name w:val="WW8Num24z1"/>
    <w:rPr>
      <w:rFonts w:ascii="OpenSymbol" w:hAnsi="OpenSymbol" w:cs="OpenSymbol"/>
    </w:rPr>
  </w:style>
  <w:style w:type="character" w:customStyle="1" w:styleId="WW8Num26z0">
    <w:name w:val="WW8Num26z0"/>
    <w:rPr>
      <w:rFonts w:ascii="OpenSymbol" w:eastAsia="OpenSymbol" w:hAnsi="OpenSymbol" w:cs="OpenSymbol"/>
    </w:rPr>
  </w:style>
  <w:style w:type="character" w:customStyle="1" w:styleId="WW8Num26z1">
    <w:name w:val="WW8Num26z1"/>
    <w:rPr>
      <w:rFonts w:ascii="OpenSymbol" w:hAnsi="OpenSymbol" w:cs="OpenSymbol"/>
    </w:rPr>
  </w:style>
  <w:style w:type="character" w:customStyle="1" w:styleId="WW8Num27z0">
    <w:name w:val="WW8Num27z0"/>
    <w:rPr>
      <w:rFonts w:ascii="OpenSymbol" w:eastAsia="OpenSymbol" w:hAnsi="OpenSymbol" w:cs="OpenSymbol"/>
    </w:rPr>
  </w:style>
  <w:style w:type="character" w:customStyle="1" w:styleId="WW8Num27z1">
    <w:name w:val="WW8Num27z1"/>
    <w:rPr>
      <w:rFonts w:ascii="OpenSymbol" w:hAnsi="OpenSymbol" w:cs="OpenSymbol"/>
    </w:rPr>
  </w:style>
  <w:style w:type="character" w:customStyle="1" w:styleId="WW8Num29z0">
    <w:name w:val="WW8Num29z0"/>
    <w:rPr>
      <w:rFonts w:ascii="OpenSymbol" w:eastAsia="OpenSymbol" w:hAnsi="OpenSymbol" w:cs="OpenSymbol"/>
    </w:rPr>
  </w:style>
  <w:style w:type="character" w:customStyle="1" w:styleId="WW8Num29z1">
    <w:name w:val="WW8Num29z1"/>
    <w:rPr>
      <w:rFonts w:ascii="OpenSymbol" w:hAnsi="OpenSymbol" w:cs="OpenSymbol"/>
    </w:rPr>
  </w:style>
  <w:style w:type="character" w:customStyle="1" w:styleId="WW8Num33z0">
    <w:name w:val="WW8Num33z0"/>
    <w:rPr>
      <w:rFonts w:ascii="OpenSymbol" w:eastAsia="OpenSymbol" w:hAnsi="OpenSymbol" w:cs="OpenSymbol"/>
    </w:rPr>
  </w:style>
  <w:style w:type="character" w:customStyle="1" w:styleId="WW8Num33z1">
    <w:name w:val="WW8Num33z1"/>
    <w:rPr>
      <w:rFonts w:ascii="OpenSymbol" w:hAnsi="OpenSymbol" w:cs="OpenSymbol"/>
    </w:rPr>
  </w:style>
  <w:style w:type="character" w:customStyle="1" w:styleId="WW8Num36z0">
    <w:name w:val="WW8Num36z0"/>
    <w:rPr>
      <w:rFonts w:ascii="OpenSymbol" w:eastAsia="OpenSymbol" w:hAnsi="OpenSymbol" w:cs="OpenSymbol"/>
    </w:rPr>
  </w:style>
  <w:style w:type="character" w:customStyle="1" w:styleId="WW8Num36z1">
    <w:name w:val="WW8Num36z1"/>
    <w:rPr>
      <w:rFonts w:ascii="OpenSymbol" w:hAnsi="OpenSymbol" w:cs="OpenSymbol"/>
    </w:rPr>
  </w:style>
  <w:style w:type="character" w:customStyle="1" w:styleId="WW8Num40z0">
    <w:name w:val="WW8Num40z0"/>
    <w:rPr>
      <w:rFonts w:ascii="OpenSymbol" w:eastAsia="OpenSymbol" w:hAnsi="OpenSymbol" w:cs="OpenSymbol"/>
    </w:rPr>
  </w:style>
  <w:style w:type="character" w:customStyle="1" w:styleId="WW8Num40z1">
    <w:name w:val="WW8Num40z1"/>
    <w:rPr>
      <w:rFonts w:ascii="OpenSymbol" w:hAnsi="OpenSymbol" w:cs="OpenSymbol"/>
    </w:rPr>
  </w:style>
  <w:style w:type="character" w:customStyle="1" w:styleId="WW8Num42z0">
    <w:name w:val="WW8Num42z0"/>
    <w:rPr>
      <w:rFonts w:ascii="OpenSymbol" w:eastAsia="OpenSymbol" w:hAnsi="OpenSymbol" w:cs="OpenSymbol"/>
    </w:rPr>
  </w:style>
  <w:style w:type="character" w:customStyle="1" w:styleId="WW8Num42z1">
    <w:name w:val="WW8Num42z1"/>
    <w:rPr>
      <w:rFonts w:ascii="OpenSymbol" w:hAnsi="OpenSymbol" w:cs="OpenSymbol"/>
    </w:rPr>
  </w:style>
  <w:style w:type="character" w:customStyle="1" w:styleId="WW8Num43z0">
    <w:name w:val="WW8Num43z0"/>
    <w:rPr>
      <w:rFonts w:ascii="OpenSymbol" w:eastAsia="OpenSymbol" w:hAnsi="OpenSymbol" w:cs="OpenSymbol"/>
    </w:rPr>
  </w:style>
  <w:style w:type="character" w:customStyle="1" w:styleId="WW8Num43z1">
    <w:name w:val="WW8Num43z1"/>
    <w:rPr>
      <w:rFonts w:ascii="OpenSymbol" w:hAnsi="OpenSymbol" w:cs="OpenSymbol"/>
    </w:rPr>
  </w:style>
  <w:style w:type="character" w:customStyle="1" w:styleId="WW8Num46z0">
    <w:name w:val="WW8Num46z0"/>
    <w:rPr>
      <w:rFonts w:ascii="OpenSymbol" w:eastAsia="OpenSymbol" w:hAnsi="OpenSymbol" w:cs="OpenSymbol"/>
    </w:rPr>
  </w:style>
  <w:style w:type="character" w:customStyle="1" w:styleId="WW8Num46z1">
    <w:name w:val="WW8Num46z1"/>
    <w:rPr>
      <w:rFonts w:ascii="OpenSymbol" w:hAnsi="OpenSymbol" w:cs="OpenSymbol"/>
    </w:rPr>
  </w:style>
  <w:style w:type="character" w:customStyle="1" w:styleId="WW8Num48z0">
    <w:name w:val="WW8Num48z0"/>
    <w:rPr>
      <w:rFonts w:ascii="OpenSymbol" w:eastAsia="OpenSymbol" w:hAnsi="OpenSymbol" w:cs="OpenSymbol"/>
    </w:rPr>
  </w:style>
  <w:style w:type="character" w:customStyle="1" w:styleId="WW8Num48z1">
    <w:name w:val="WW8Num48z1"/>
    <w:rPr>
      <w:rFonts w:ascii="OpenSymbol" w:hAnsi="OpenSymbol" w:cs="OpenSymbol"/>
    </w:rPr>
  </w:style>
  <w:style w:type="character" w:customStyle="1" w:styleId="WW8Num49z0">
    <w:name w:val="WW8Num49z0"/>
    <w:rPr>
      <w:rFonts w:ascii="Wingdings 2" w:hAnsi="Wingdings 2" w:cs="OpenSymbol"/>
    </w:rPr>
  </w:style>
  <w:style w:type="character" w:customStyle="1" w:styleId="WW8Num49z1">
    <w:name w:val="WW8Num49z1"/>
    <w:rPr>
      <w:rFonts w:ascii="OpenSymbol" w:hAnsi="OpenSymbol" w:cs="OpenSymbol"/>
    </w:rPr>
  </w:style>
  <w:style w:type="character" w:customStyle="1" w:styleId="WW8Num50z0">
    <w:name w:val="WW8Num50z0"/>
    <w:rPr>
      <w:rFonts w:ascii="Wingdings 2" w:hAnsi="Wingdings 2" w:cs="OpenSymbol"/>
    </w:rPr>
  </w:style>
  <w:style w:type="character" w:customStyle="1" w:styleId="WW8Num50z1">
    <w:name w:val="WW8Num50z1"/>
    <w:rPr>
      <w:rFonts w:ascii="OpenSymbol" w:hAnsi="OpenSymbol" w:cs="OpenSymbol"/>
    </w:rPr>
  </w:style>
  <w:style w:type="character" w:customStyle="1" w:styleId="WW8Num51z0">
    <w:name w:val="WW8Num51z0"/>
    <w:rPr>
      <w:rFonts w:ascii="Wingdings 2" w:hAnsi="Wingdings 2" w:cs="OpenSymbol"/>
    </w:rPr>
  </w:style>
  <w:style w:type="character" w:customStyle="1" w:styleId="WW8Num51z1">
    <w:name w:val="WW8Num51z1"/>
    <w:rPr>
      <w:rFonts w:ascii="OpenSymbol" w:hAnsi="OpenSymbol" w:cs="OpenSymbol"/>
    </w:rPr>
  </w:style>
  <w:style w:type="character" w:customStyle="1" w:styleId="WW8Num52z0">
    <w:name w:val="WW8Num52z0"/>
    <w:rPr>
      <w:rFonts w:ascii="Wingdings 2" w:hAnsi="Wingdings 2" w:cs="OpenSymbol"/>
    </w:rPr>
  </w:style>
  <w:style w:type="character" w:customStyle="1" w:styleId="WW8Num52z1">
    <w:name w:val="WW8Num52z1"/>
    <w:rPr>
      <w:rFonts w:ascii="OpenSymbol" w:hAnsi="OpenSymbol" w:cs="OpenSymbol"/>
    </w:rPr>
  </w:style>
  <w:style w:type="character" w:customStyle="1" w:styleId="WW8Num53z0">
    <w:name w:val="WW8Num53z0"/>
    <w:rPr>
      <w:rFonts w:ascii="Wingdings 2" w:hAnsi="Wingdings 2" w:cs="OpenSymbol"/>
    </w:rPr>
  </w:style>
  <w:style w:type="character" w:customStyle="1" w:styleId="WW8Num53z1">
    <w:name w:val="WW8Num53z1"/>
    <w:rPr>
      <w:rFonts w:ascii="OpenSymbol" w:hAnsi="OpenSymbol" w:cs="OpenSymbol"/>
    </w:rPr>
  </w:style>
  <w:style w:type="character" w:customStyle="1" w:styleId="WW8Num54z0">
    <w:name w:val="WW8Num54z0"/>
    <w:rPr>
      <w:rFonts w:ascii="Wingdings 2" w:hAnsi="Wingdings 2" w:cs="OpenSymbol"/>
    </w:rPr>
  </w:style>
  <w:style w:type="character" w:customStyle="1" w:styleId="WW8Num54z1">
    <w:name w:val="WW8Num54z1"/>
    <w:rPr>
      <w:rFonts w:ascii="OpenSymbol" w:hAnsi="OpenSymbol" w:cs="OpenSymbol"/>
    </w:rPr>
  </w:style>
  <w:style w:type="character" w:customStyle="1" w:styleId="WW8Num55z0">
    <w:name w:val="WW8Num55z0"/>
    <w:rPr>
      <w:rFonts w:ascii="Wingdings 2" w:hAnsi="Wingdings 2" w:cs="OpenSymbol"/>
    </w:rPr>
  </w:style>
  <w:style w:type="character" w:customStyle="1" w:styleId="WW8Num55z1">
    <w:name w:val="WW8Num5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OpenSymbol" w:eastAsia="OpenSymbol" w:hAnsi="OpenSymbol" w:cs="Open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NumberingSymbols">
    <w:name w:val="Numbering Symbols"/>
  </w:style>
  <w:style w:type="character" w:styleId="LineNumber">
    <w:name w:val="line number"/>
    <w:semiHidden/>
  </w:style>
  <w:style w:type="character" w:customStyle="1" w:styleId="IndexLink">
    <w:name w:val="Index Link"/>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5z2">
    <w:name w:val="WW8Num5z2"/>
    <w:rPr>
      <w:rFonts w:ascii="Wingdings" w:hAnsi="Wingdings"/>
    </w:rPr>
  </w:style>
  <w:style w:type="character" w:customStyle="1" w:styleId="BalloonTextChar">
    <w:name w:val="Balloon Text Char"/>
    <w:rPr>
      <w:rFonts w:ascii="Tahoma" w:hAnsi="Tahoma"/>
      <w:sz w:val="16"/>
      <w:szCs w:val="16"/>
    </w:rPr>
  </w:style>
  <w:style w:type="character" w:styleId="Hyperlink">
    <w:name w:val="Hyperlink"/>
    <w:uiPriority w:val="99"/>
    <w:rPr>
      <w:color w:val="0000FF"/>
      <w:u w:val="single"/>
    </w:rPr>
  </w:style>
  <w:style w:type="character" w:customStyle="1" w:styleId="Bullets">
    <w:name w:val="Bullets"/>
    <w:rPr>
      <w:rFonts w:ascii="OpenSymbol" w:eastAsia="OpenSymbol" w:hAnsi="OpenSymbol" w:cs="OpenSymbol"/>
    </w:rPr>
  </w:style>
  <w:style w:type="character" w:styleId="FollowedHyperlink">
    <w:name w:val="FollowedHyperlink"/>
    <w:semiHidden/>
    <w:rPr>
      <w:color w:val="800000"/>
      <w:u w:val="single"/>
    </w:rPr>
  </w:style>
  <w:style w:type="character" w:customStyle="1" w:styleId="RTFNum21">
    <w:name w:val="RTF_Num 2 1"/>
    <w:rPr>
      <w:rFonts w:ascii="Symbol" w:hAnsi="Symbol"/>
    </w:rPr>
  </w:style>
  <w:style w:type="paragraph" w:customStyle="1" w:styleId="Heading">
    <w:name w:val="Heading"/>
    <w:basedOn w:val="Standard"/>
    <w:next w:val="BodyText"/>
    <w:pPr>
      <w:keepNext/>
      <w:spacing w:before="240" w:after="120"/>
    </w:pPr>
    <w:rPr>
      <w:rFonts w:ascii="Arial" w:eastAsia="MS Mincho" w:hAnsi="Arial" w:cs="Tahoma"/>
      <w:sz w:val="28"/>
      <w:szCs w:val="28"/>
    </w:rPr>
  </w:style>
  <w:style w:type="paragraph" w:styleId="BodyText">
    <w:name w:val="Body Text"/>
    <w:basedOn w:val="Standard"/>
    <w:link w:val="BodyTextChar"/>
    <w:semiHidden/>
    <w:pPr>
      <w:spacing w:after="120"/>
      <w:jc w:val="both"/>
    </w:pPr>
  </w:style>
  <w:style w:type="paragraph" w:styleId="List">
    <w:name w:val="List"/>
    <w:basedOn w:val="BodyText"/>
    <w:semiHidden/>
    <w:rPr>
      <w:rFonts w:cs="Tahoma"/>
    </w:rPr>
  </w:style>
  <w:style w:type="paragraph" w:styleId="Caption">
    <w:name w:val="caption"/>
    <w:basedOn w:val="Standard"/>
    <w:qFormat/>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customStyle="1" w:styleId="Standard">
    <w:name w:val="Standard"/>
    <w:pPr>
      <w:widowControl w:val="0"/>
      <w:suppressAutoHyphens/>
      <w:textAlignment w:val="baseline"/>
    </w:pPr>
    <w:rPr>
      <w:rFonts w:eastAsia="Arial Unicode MS"/>
      <w:kern w:val="1"/>
      <w:szCs w:val="24"/>
      <w:lang w:eastAsia="ar-SA"/>
    </w:rPr>
  </w:style>
  <w:style w:type="paragraph" w:styleId="Title">
    <w:name w:val="Title"/>
    <w:basedOn w:val="Standard"/>
    <w:next w:val="Subtitle"/>
    <w:qFormat/>
    <w:pPr>
      <w:jc w:val="center"/>
    </w:pPr>
    <w:rPr>
      <w:rFonts w:ascii="Tahoma" w:hAnsi="Tahoma"/>
      <w:b/>
      <w:bCs/>
      <w:color w:val="0000FF"/>
      <w:sz w:val="36"/>
      <w:szCs w:val="36"/>
    </w:rPr>
  </w:style>
  <w:style w:type="paragraph" w:styleId="Subtitle">
    <w:name w:val="Subtitle"/>
    <w:basedOn w:val="Heading"/>
    <w:next w:val="BodyText"/>
    <w:qFormat/>
    <w:pPr>
      <w:jc w:val="center"/>
    </w:pPr>
    <w:rPr>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semiHidden/>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Index"/>
    <w:uiPriority w:val="39"/>
    <w:pPr>
      <w:ind w:left="566"/>
    </w:pPr>
  </w:style>
  <w:style w:type="paragraph" w:styleId="ListNumber">
    <w:name w:val="List Number"/>
    <w:basedOn w:val="Standard"/>
    <w:pPr>
      <w:spacing w:after="120"/>
    </w:pPr>
  </w:style>
  <w:style w:type="paragraph" w:styleId="Header">
    <w:name w:val="header"/>
    <w:basedOn w:val="Standard"/>
    <w:semiHidden/>
  </w:style>
  <w:style w:type="paragraph" w:customStyle="1" w:styleId="CellText">
    <w:name w:val="Cell Text"/>
    <w:basedOn w:val="Standard"/>
    <w:pPr>
      <w:spacing w:before="60" w:after="60"/>
    </w:pPr>
    <w:rPr>
      <w:rFonts w:cs="Arial"/>
      <w:sz w:val="18"/>
      <w:szCs w:val="20"/>
    </w:rPr>
  </w:style>
  <w:style w:type="paragraph" w:customStyle="1" w:styleId="TableHeader">
    <w:name w:val="Table Header"/>
    <w:basedOn w:val="Standard"/>
    <w:next w:val="Standard"/>
    <w:pPr>
      <w:spacing w:before="60" w:after="60"/>
      <w:jc w:val="center"/>
    </w:pPr>
    <w:rPr>
      <w:rFonts w:ascii="Verdana" w:hAnsi="Verdana" w:cs="Arial"/>
      <w:b/>
      <w:sz w:val="18"/>
      <w:szCs w:val="20"/>
    </w:rPr>
  </w:style>
  <w:style w:type="paragraph" w:styleId="BalloonText">
    <w:name w:val="Balloon Text"/>
    <w:basedOn w:val="Normal"/>
    <w:rPr>
      <w:rFonts w:ascii="Tahoma" w:hAnsi="Tahoma"/>
      <w:sz w:val="16"/>
      <w:szCs w:val="16"/>
    </w:rPr>
  </w:style>
  <w:style w:type="paragraph" w:styleId="TOC4">
    <w:name w:val="toc 4"/>
    <w:basedOn w:val="Index"/>
    <w:uiPriority w:val="39"/>
    <w:pPr>
      <w:tabs>
        <w:tab w:val="right" w:leader="dot" w:pos="9123"/>
      </w:tabs>
      <w:ind w:left="849"/>
    </w:pPr>
  </w:style>
  <w:style w:type="paragraph" w:styleId="TOC5">
    <w:name w:val="toc 5"/>
    <w:basedOn w:val="Index"/>
    <w:uiPriority w:val="39"/>
    <w:pPr>
      <w:tabs>
        <w:tab w:val="right" w:leader="dot" w:pos="8840"/>
      </w:tabs>
      <w:ind w:left="1132"/>
    </w:pPr>
  </w:style>
  <w:style w:type="paragraph" w:styleId="TOC6">
    <w:name w:val="toc 6"/>
    <w:basedOn w:val="Index"/>
    <w:uiPriority w:val="39"/>
    <w:pPr>
      <w:tabs>
        <w:tab w:val="right" w:leader="dot" w:pos="8557"/>
      </w:tabs>
      <w:ind w:left="1415"/>
    </w:pPr>
  </w:style>
  <w:style w:type="paragraph" w:styleId="TOC7">
    <w:name w:val="toc 7"/>
    <w:basedOn w:val="Index"/>
    <w:uiPriority w:val="39"/>
    <w:pPr>
      <w:tabs>
        <w:tab w:val="right" w:leader="dot" w:pos="8274"/>
      </w:tabs>
      <w:ind w:left="1698"/>
    </w:pPr>
  </w:style>
  <w:style w:type="paragraph" w:styleId="TOC8">
    <w:name w:val="toc 8"/>
    <w:basedOn w:val="Index"/>
    <w:uiPriority w:val="39"/>
    <w:pPr>
      <w:tabs>
        <w:tab w:val="right" w:leader="dot" w:pos="7991"/>
      </w:tabs>
      <w:ind w:left="1981"/>
    </w:pPr>
  </w:style>
  <w:style w:type="paragraph" w:styleId="TOC9">
    <w:name w:val="toc 9"/>
    <w:basedOn w:val="Index"/>
    <w:uiPriority w:val="39"/>
    <w:pPr>
      <w:tabs>
        <w:tab w:val="right" w:leader="dot" w:pos="7708"/>
      </w:tabs>
      <w:ind w:left="2264"/>
    </w:pPr>
  </w:style>
  <w:style w:type="paragraph" w:customStyle="1" w:styleId="Contents10">
    <w:name w:val="Contents 10"/>
    <w:basedOn w:val="Index"/>
    <w:pPr>
      <w:tabs>
        <w:tab w:val="right" w:leader="dot" w:pos="7425"/>
      </w:tabs>
      <w:ind w:left="2547"/>
    </w:pPr>
  </w:style>
  <w:style w:type="character" w:customStyle="1" w:styleId="BodyTextChar">
    <w:name w:val="Body Text Char"/>
    <w:basedOn w:val="DefaultParagraphFont"/>
    <w:link w:val="BodyText"/>
    <w:semiHidden/>
    <w:rsid w:val="00891432"/>
    <w:rPr>
      <w:rFonts w:eastAsia="Arial Unicode MS"/>
      <w:kern w:val="1"/>
      <w:szCs w:val="24"/>
      <w:lang w:eastAsia="ar-SA"/>
    </w:rPr>
  </w:style>
  <w:style w:type="paragraph" w:styleId="ListParagraph">
    <w:name w:val="List Paragraph"/>
    <w:basedOn w:val="Normal"/>
    <w:uiPriority w:val="34"/>
    <w:qFormat/>
    <w:rsid w:val="00B93E1A"/>
    <w:pPr>
      <w:ind w:left="720"/>
      <w:contextualSpacing/>
    </w:pPr>
  </w:style>
  <w:style w:type="paragraph" w:styleId="NormalWeb">
    <w:name w:val="Normal (Web)"/>
    <w:basedOn w:val="Normal"/>
    <w:uiPriority w:val="99"/>
    <w:unhideWhenUsed/>
    <w:rsid w:val="00F7455B"/>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F74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heme="minorEastAsia"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F7455B"/>
    <w:rPr>
      <w:rFonts w:ascii="Courier New" w:eastAsiaTheme="minorEastAsia" w:hAnsi="Courier New" w:cs="Courier New"/>
    </w:rPr>
  </w:style>
  <w:style w:type="character" w:styleId="UnresolvedMention">
    <w:name w:val="Unresolved Mention"/>
    <w:basedOn w:val="DefaultParagraphFont"/>
    <w:uiPriority w:val="99"/>
    <w:semiHidden/>
    <w:unhideWhenUsed/>
    <w:rsid w:val="007B1D36"/>
    <w:rPr>
      <w:color w:val="605E5C"/>
      <w:shd w:val="clear" w:color="auto" w:fill="E1DFDD"/>
    </w:rPr>
  </w:style>
  <w:style w:type="paragraph" w:styleId="Quote">
    <w:name w:val="Quote"/>
    <w:basedOn w:val="Normal"/>
    <w:next w:val="Normal"/>
    <w:link w:val="QuoteChar"/>
    <w:uiPriority w:val="29"/>
    <w:qFormat/>
    <w:rsid w:val="002D00E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00E0"/>
    <w:rPr>
      <w:rFonts w:eastAsia="Arial Unicode MS"/>
      <w:i/>
      <w:iCs/>
      <w:color w:val="404040" w:themeColor="text1" w:themeTint="BF"/>
      <w:kern w:val="1"/>
      <w:sz w:val="24"/>
      <w:szCs w:val="24"/>
      <w:lang w:eastAsia="ar-SA"/>
    </w:rPr>
  </w:style>
  <w:style w:type="character" w:styleId="Emphasis">
    <w:name w:val="Emphasis"/>
    <w:basedOn w:val="DefaultParagraphFont"/>
    <w:uiPriority w:val="20"/>
    <w:qFormat/>
    <w:rsid w:val="002D00E0"/>
    <w:rPr>
      <w:i/>
      <w:iCs/>
    </w:rPr>
  </w:style>
  <w:style w:type="character" w:styleId="SubtleReference">
    <w:name w:val="Subtle Reference"/>
    <w:basedOn w:val="DefaultParagraphFont"/>
    <w:uiPriority w:val="31"/>
    <w:qFormat/>
    <w:rsid w:val="002D00E0"/>
    <w:rPr>
      <w:smallCaps/>
      <w:color w:val="5A5A5A" w:themeColor="text1" w:themeTint="A5"/>
    </w:rPr>
  </w:style>
  <w:style w:type="character" w:styleId="IntenseReference">
    <w:name w:val="Intense Reference"/>
    <w:basedOn w:val="DefaultParagraphFont"/>
    <w:uiPriority w:val="32"/>
    <w:qFormat/>
    <w:rsid w:val="002D00E0"/>
    <w:rPr>
      <w:b/>
      <w:bCs/>
      <w:smallCaps/>
      <w:color w:val="4F81BD" w:themeColor="accent1"/>
      <w:spacing w:val="5"/>
    </w:rPr>
  </w:style>
  <w:style w:type="paragraph" w:styleId="IntenseQuote">
    <w:name w:val="Intense Quote"/>
    <w:basedOn w:val="Normal"/>
    <w:next w:val="Normal"/>
    <w:link w:val="IntenseQuoteChar"/>
    <w:uiPriority w:val="30"/>
    <w:qFormat/>
    <w:rsid w:val="002D00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D00E0"/>
    <w:rPr>
      <w:rFonts w:eastAsia="Arial Unicode MS"/>
      <w:i/>
      <w:iCs/>
      <w:color w:val="4F81BD" w:themeColor="accent1"/>
      <w:kern w:val="1"/>
      <w:sz w:val="24"/>
      <w:szCs w:val="24"/>
      <w:lang w:eastAsia="ar-SA"/>
    </w:rPr>
  </w:style>
  <w:style w:type="character" w:styleId="HTMLCode">
    <w:name w:val="HTML Code"/>
    <w:basedOn w:val="DefaultParagraphFont"/>
    <w:uiPriority w:val="99"/>
    <w:semiHidden/>
    <w:unhideWhenUsed/>
    <w:rsid w:val="002D00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7878">
      <w:bodyDiv w:val="1"/>
      <w:marLeft w:val="0"/>
      <w:marRight w:val="0"/>
      <w:marTop w:val="0"/>
      <w:marBottom w:val="0"/>
      <w:divBdr>
        <w:top w:val="none" w:sz="0" w:space="0" w:color="auto"/>
        <w:left w:val="none" w:sz="0" w:space="0" w:color="auto"/>
        <w:bottom w:val="none" w:sz="0" w:space="0" w:color="auto"/>
        <w:right w:val="none" w:sz="0" w:space="0" w:color="auto"/>
      </w:divBdr>
    </w:div>
    <w:div w:id="1995331541">
      <w:bodyDiv w:val="1"/>
      <w:marLeft w:val="0"/>
      <w:marRight w:val="0"/>
      <w:marTop w:val="0"/>
      <w:marBottom w:val="0"/>
      <w:divBdr>
        <w:top w:val="none" w:sz="0" w:space="0" w:color="auto"/>
        <w:left w:val="none" w:sz="0" w:space="0" w:color="auto"/>
        <w:bottom w:val="none" w:sz="0" w:space="0" w:color="auto"/>
        <w:right w:val="none" w:sz="0" w:space="0" w:color="auto"/>
      </w:divBdr>
    </w:div>
    <w:div w:id="21178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file:///C:\IBM\WebSphere\AppServer\profiles\AppSrv01\installedApps\ironhideNode01Cell\OptiCash.ear\OptiCash.war\" TargetMode="Externa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ile:///\\Logs\\OptiNet.lo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wmf"/><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8733472596B41A4B2DD814FF1D4A5" ma:contentTypeVersion="12" ma:contentTypeDescription="Create a new document." ma:contentTypeScope="" ma:versionID="5f08911d603e7c9400b10b988b27dbe3">
  <xsd:schema xmlns:xsd="http://www.w3.org/2001/XMLSchema" xmlns:xs="http://www.w3.org/2001/XMLSchema" xmlns:p="http://schemas.microsoft.com/office/2006/metadata/properties" xmlns:ns3="32133a8e-d88c-4ab4-a910-e1aa1dd20779" xmlns:ns4="11f2fb1e-e005-4fd3-9de1-aaf1680595d0" targetNamespace="http://schemas.microsoft.com/office/2006/metadata/properties" ma:root="true" ma:fieldsID="fdd4b7540ed921c5301ffa43e75a76ac" ns3:_="" ns4:_="">
    <xsd:import namespace="32133a8e-d88c-4ab4-a910-e1aa1dd20779"/>
    <xsd:import namespace="11f2fb1e-e005-4fd3-9de1-aaf1680595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33a8e-d88c-4ab4-a910-e1aa1dd207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2fb1e-e005-4fd3-9de1-aaf1680595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5000B-3F91-477B-8A43-D7272243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33a8e-d88c-4ab4-a910-e1aa1dd20779"/>
    <ds:schemaRef ds:uri="11f2fb1e-e005-4fd3-9de1-aaf16805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95B20-CB16-4C3C-ADB3-CEDDD91748A5}">
  <ds:schemaRefs>
    <ds:schemaRef ds:uri="http://schemas.microsoft.com/sharepoint/v3/contenttype/forms"/>
  </ds:schemaRefs>
</ds:datastoreItem>
</file>

<file path=customXml/itemProps3.xml><?xml version="1.0" encoding="utf-8"?>
<ds:datastoreItem xmlns:ds="http://schemas.openxmlformats.org/officeDocument/2006/customXml" ds:itemID="{1D9C4230-4F89-45AA-A963-906A3DA846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942665-A08E-40BC-A97B-28BC5861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61</Pages>
  <Words>23581</Words>
  <Characters>137954</Characters>
  <Application>Microsoft Office Word</Application>
  <DocSecurity>0</DocSecurity>
  <Lines>8114</Lines>
  <Paragraphs>5384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dc:creator>
  <cp:lastModifiedBy>Moses, Robbie</cp:lastModifiedBy>
  <cp:revision>14</cp:revision>
  <cp:lastPrinted>2022-06-20T09:27:00Z</cp:lastPrinted>
  <dcterms:created xsi:type="dcterms:W3CDTF">2022-05-30T17:16:00Z</dcterms:created>
  <dcterms:modified xsi:type="dcterms:W3CDTF">2022-12-21T14:49:00Z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0x010100AE08733472596B41A4B2DD814FF1D4A5</vt:lpwstr>
  </property>
  <property fmtid="{D5CDD505-2E9C-101B-9397-08002B2CF9AE}" pid="3" name="MSIP_Label_dc233488-06c6-4c2b-96ac-e256c4376f84_Enabled">
    <vt:lpwstr>true</vt:lpwstr>
  </property>
  <property fmtid="{D5CDD505-2E9C-101B-9397-08002B2CF9AE}" pid="4" name="MSIP_Label_dc233488-06c6-4c2b-96ac-e256c4376f84_SetDate">
    <vt:lpwstr>2021-07-06T19:07:20Z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
  </property>
  <property fmtid="{D5CDD505-2E9C-101B-9397-08002B2CF9AE}" pid="9" name="MSIP_Label_dc233488-06c6-4c2b-96ac-e256c4376f84_ContentBits">
    <vt:lpwstr>0</vt:lpwstr>
  </property>
  <property fmtid="{D5CDD505-2E9C-101B-9397-08002B2CF9AE}" pid="10" name="GrammarlyDocumentId">
    <vt:lpwstr>0395a55d6fd8b049b22402b0ff96c8758a2c4873bf50937df5f846edc1870ff3</vt:lpwstr>
  </property>
</Properties>
</file>