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2340"/>
        <w:gridCol w:w="2280"/>
        <w:gridCol w:w="2295"/>
        <w:tblGridChange w:id="0">
          <w:tblGrid>
            <w:gridCol w:w="2145"/>
            <w:gridCol w:w="2340"/>
            <w:gridCol w:w="2280"/>
            <w:gridCol w:w="229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HOP 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Organization (IP Owner)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 (US state)/Country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10.164.163.41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IANA – Internet Assigned Numbers Authority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Angeles, CA, USA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80" w:before="1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64.125.28.99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80" w:before="1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Zayo Bandwidth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Louisville,CO</w:t>
            </w:r>
          </w:p>
          <w:p w:rsidR="00000000" w:rsidDel="00000000" w:rsidP="00000000" w:rsidRDefault="00000000" w:rsidRPr="00000000" w14:paraId="0000000E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3      104.70.190.167       </w:t>
      </w:r>
      <w:r w:rsidDel="00000000" w:rsidR="00000000" w:rsidRPr="00000000">
        <w:rPr>
          <w:sz w:val="24"/>
          <w:szCs w:val="24"/>
          <w:rtl w:val="0"/>
        </w:rPr>
        <w:t xml:space="preserve">Akamai Technologies, Inc.             Cambridge, MA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</w:t>
        <w:tab/>
        <w:t xml:space="preserve">10.168.197.235          IANA - Internet Assigned Numbers Only   Los Angles, CA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</w:t>
        <w:tab/>
        <w:t xml:space="preserve">66.94.0.29</w:t>
        <w:tab/>
        <w:tab/>
        <w:t xml:space="preserve">T-Mobile USA, Inc.</w:t>
        <w:tab/>
        <w:tab/>
        <w:tab/>
        <w:t xml:space="preserve">Bellevue, WA</w:t>
      </w:r>
    </w:p>
    <w:p w:rsidR="00000000" w:rsidDel="00000000" w:rsidP="00000000" w:rsidRDefault="00000000" w:rsidRPr="00000000" w14:paraId="00000015">
      <w:pPr>
        <w:shd w:fill="ffffff" w:val="clear"/>
        <w:rPr>
          <w:color w:val="06865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6865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06865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