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r>
        <w:t xml:space="preserve"> (</w:t>
      </w:r>
      <w:r>
        <w:t>ORCID: 0009-0005-0127-6265</w:t>
      </w:r>
      <w:r>
        <w:t>)</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 </w:t>
      </w:r>
      <w:r>
        <w:rPr>
          <w:i/>
        </w:rPr>
        <w:t>22 built-in packs</w:t>
      </w:r>
      <w:r>
        <w:rPr>
          <w:i/>
        </w:rPr>
        <w:t xml:space="preserve"> total — and promoted `CLIApprovalGateway` into the SDK so an approval-gated agent is testable straight from `pip install`. See `docs/governance-packs/` and CHANGELOG.</w:t>
      </w:r>
    </w:p>
    <w:p>
      <w:r>
        <w:rPr>
          <w:i/>
        </w:rPr>
        <w:t xml:space="preserve">Version 1.4.0 SDK updates (July 2026): rmacd 0.13.0 added </w:t>
      </w:r>
      <w:r>
        <w:rPr>
          <w:i/>
        </w:rPr>
        <w:t>session governance for Claude Code</w:t>
      </w:r>
      <w:r>
        <w:rPr>
          <w:i/>
        </w:rPr>
        <w:t xml:space="preserve"> (`rmacd.claude_code`) — a deterministic `PreToolUse` hook (`python3 -m rmacd.claude_code.hook`) that binds a profile to a Claude Code session and evaluates the session's own Bash/file/MCP tool calls against it before they run (unbound sessions pass through; bound sessions fail closed; approval-level autonomy maps to Claude Code's permission prompt), shipped with a </w:t>
      </w:r>
      <w:r>
        <w:rPr>
          <w:i/>
        </w:rPr>
        <w:t>Claude Code plugin</w:t>
      </w:r>
      <w:r>
        <w:rPr>
          <w:i/>
        </w:rPr>
        <w:t xml:space="preserve"> (`plugins/rmacd/`, installed via `/plugin marketplace add rmacdframework/spec`) carrying the `rmacd-integrate` skill, `/rmacd:init`, and `/rmacd:status`. The built-in pack catalog grew from 22 to </w:t>
      </w:r>
      <w:r>
        <w:rPr>
          <w:i/>
        </w:rPr>
        <w:t>34 packs</w:t>
      </w:r>
      <w:r>
        <w:rPr>
          <w:i/>
        </w:rPr>
        <w:t xml:space="preserve"> (developer toolchain: `git`, `gh`, `docker`, `terraform`, `npm`, `pip-uv`, `make`; enterprise operations: `helm`, `vault`, `ssh-transfer`, `stripe`, `servicenow`), and </w:t>
      </w:r>
      <w:r>
        <w:rPr>
          <w:i/>
        </w:rPr>
        <w:t>pack composition</w:t>
      </w:r>
      <w:r>
        <w:rPr>
          <w:i/>
        </w:rPr>
        <w:t xml:space="preserve"> (`rmacd.packs.composition`) lets multiple packs govern the same tool name — most-specific claim wins, severity breaks ties fail-closed, each match carries its own pack's capability ceiling. An optional </w:t>
      </w:r>
      <w:r>
        <w:rPr>
          <w:i/>
        </w:rPr>
        <w:t>MCP server</w:t>
      </w:r>
      <w:r>
        <w:rPr>
          <w:i/>
        </w:rPr>
        <w:t xml:space="preserve"> (`rmacd.mcp_server`, install extra `rmacd-framework[mcp]`, CLI `rmacd mcp-serve`) exposes read-only policy tools (evaluate, validate, matrix, pack info, bash classification) to any MCP client. </w:t>
      </w:r>
      <w:r>
        <w:rPr>
          <w:i/>
        </w:rPr>
        <w:t>Audit evidence</w:t>
      </w:r>
      <w:r>
        <w:rPr>
          <w:i/>
        </w:rPr>
        <w:t xml:space="preserve"> arrived as `rmacd audit summarize` (text/json/markdown reports with an operation×tier matrix and §12.5-floor hits) plus `docs/audit-evidence.md` (SIEM shipping and SOC 2 / ISO 27001 / GDPR mapping via §10). All additive and deterministic — the §12.5 floor, profile, and capability ceiling remain the runtime gates. See `docs/claude-code.md`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Destructive Operations on Sensitive Data Are Prohibited:</w:t>
      </w:r>
      <w:r>
        <w:t xml:space="preserve"> Change and Delete operations against Restricted data are marked 'Prohibited' for autonomous agents. These operations require human execution, though agents may recommend or prepare such actions.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