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337D Ruttan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4803A6">
            <w:pPr>
              <w:pStyle w:val="TableParagraph"/>
              <w:spacing w:before="30"/>
              <w:ind w:left="118"/>
            </w:pPr>
            <w:hyperlink r:id="rId8" w:history="1">
              <w:r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Ruttan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w:t>
      </w:r>
      <w:r w:rsidRPr="00FC6B09">
        <w:rPr>
          <w:w w:val="105"/>
        </w:rPr>
        <w:lastRenderedPageBreak/>
        <w:t xml:space="preserve">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r w:rsidR="000620EA" w:rsidRPr="000620EA">
        <w:rPr>
          <w:b/>
          <w:w w:val="105"/>
        </w:rPr>
        <w:t>Ruttan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lastRenderedPageBreak/>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At the start of the</w:t>
      </w:r>
      <w:r w:rsidR="0003061C" w:rsidRPr="00FC6B09">
        <w:rPr>
          <w:w w:val="105"/>
        </w:rPr>
        <w:t xml:space="preserve"> </w:t>
      </w:r>
      <w:r w:rsidR="009F636E">
        <w:rPr>
          <w:b/>
          <w:bCs/>
          <w:w w:val="105"/>
        </w:rPr>
        <w:t>every</w:t>
      </w:r>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lastRenderedPageBreak/>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r w:rsidRPr="00FC6B09">
        <w:t xml:space="preserve">Partha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Malerba,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Orie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Assunção, M. Lipscomb, A. M. Mobarak,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Maulik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Behrer,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Novosad.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r w:rsidRPr="00FC6B09">
        <w:rPr>
          <w:color w:val="000000" w:themeColor="text1"/>
          <w:shd w:val="clear" w:color="auto" w:fill="FFFFFF"/>
        </w:rPr>
        <w:t xml:space="preserve">Arceo-Gomez,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Ebenstein, Greenstone and Li (2013) “Evidence on the impact of sustained exposure to air pollution on life expectancy from China’s Huai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Sankar, A., Goodkind,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Aragón, Fernando M., and Juan Pablo Rud.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r w:rsidRPr="00FC6B09">
        <w:rPr>
          <w:color w:val="000000"/>
          <w:shd w:val="clear" w:color="auto" w:fill="FFFFFF"/>
        </w:rPr>
        <w:t>Somanathan, Eswaran, Rohini Somanathan, Anant Sudarshan, and Meenu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Default="00CA4E6C" w:rsidP="007E3D76">
      <w:pPr>
        <w:pStyle w:val="BodyText"/>
        <w:spacing w:before="182" w:line="280" w:lineRule="auto"/>
        <w:ind w:left="720"/>
        <w:rPr>
          <w:i/>
          <w:iCs/>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3F76AEDD" w14:textId="2459B8EA" w:rsidR="00A15CB8" w:rsidRPr="00A15CB8" w:rsidRDefault="00A15CB8" w:rsidP="007E3D76">
      <w:pPr>
        <w:pStyle w:val="BodyText"/>
        <w:spacing w:before="182" w:line="280" w:lineRule="auto"/>
        <w:ind w:left="720"/>
        <w:rPr>
          <w:color w:val="000000" w:themeColor="text1"/>
          <w:shd w:val="clear" w:color="auto" w:fill="FFFFFF"/>
        </w:rPr>
      </w:pPr>
      <w:r w:rsidRPr="00A15CB8">
        <w:rPr>
          <w:color w:val="222222"/>
          <w:shd w:val="clear" w:color="auto" w:fill="FFFFFF"/>
        </w:rPr>
        <w:t>Colmer, J. (2021). Temperature, labor reallocation, and industrial production: Evidence from India. </w:t>
      </w:r>
      <w:r w:rsidRPr="00A15CB8">
        <w:rPr>
          <w:i/>
          <w:iCs/>
          <w:color w:val="222222"/>
          <w:shd w:val="clear" w:color="auto" w:fill="FFFFFF"/>
        </w:rPr>
        <w:t>American Economic Journal: Applied Economics</w:t>
      </w:r>
      <w:r w:rsidRPr="00A15CB8">
        <w:rPr>
          <w:color w:val="222222"/>
          <w:shd w:val="clear" w:color="auto" w:fill="FFFFFF"/>
        </w:rPr>
        <w:t>, </w:t>
      </w:r>
      <w:r w:rsidRPr="00A15CB8">
        <w:rPr>
          <w:i/>
          <w:iCs/>
          <w:color w:val="222222"/>
          <w:shd w:val="clear" w:color="auto" w:fill="FFFFFF"/>
        </w:rPr>
        <w:t>13</w:t>
      </w:r>
      <w:r w:rsidRPr="00A15CB8">
        <w:rPr>
          <w:color w:val="222222"/>
          <w:shd w:val="clear" w:color="auto" w:fill="FFFFFF"/>
        </w:rPr>
        <w:t>(4), 101-124.</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Noack, F., Riekhof,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76B98D5D"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 xml:space="preserve">Lecture 6: </w:t>
      </w:r>
      <w:r w:rsidR="004A3273">
        <w:rPr>
          <w:b/>
          <w:bCs/>
          <w:color w:val="000000" w:themeColor="text1"/>
          <w:shd w:val="clear" w:color="auto" w:fill="FFFFFF"/>
        </w:rPr>
        <w:t xml:space="preserve">Eliciting WTP (Empasis on </w:t>
      </w:r>
      <w:r w:rsidRPr="00DE0CB5">
        <w:rPr>
          <w:b/>
          <w:bCs/>
          <w:color w:val="000000" w:themeColor="text1"/>
          <w:shd w:val="clear" w:color="auto" w:fill="FFFFFF"/>
        </w:rPr>
        <w:t>Revealed Preference</w:t>
      </w:r>
      <w:r w:rsidR="004A3273">
        <w:rPr>
          <w:b/>
          <w:bCs/>
          <w:color w:val="000000" w:themeColor="text1"/>
          <w:shd w:val="clear" w:color="auto" w:fill="FFFFFF"/>
        </w:rPr>
        <w:t>)</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lastRenderedPageBreak/>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7E0DAB2C" w14:textId="118DAB1F" w:rsidR="0032221E" w:rsidRDefault="00530ED3" w:rsidP="006D72E8">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Kremer, M., Leino,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5B18E569" w14:textId="322D62C1" w:rsidR="004A3273" w:rsidRDefault="004A3273" w:rsidP="006D72E8">
      <w:pPr>
        <w:pStyle w:val="BodyText"/>
        <w:spacing w:before="182" w:line="280" w:lineRule="auto"/>
        <w:ind w:left="720"/>
        <w:rPr>
          <w:color w:val="000000" w:themeColor="text1"/>
          <w:shd w:val="clear" w:color="auto" w:fill="FFFFFF"/>
        </w:rPr>
      </w:pPr>
      <w:proofErr w:type="spellStart"/>
      <w:r w:rsidRPr="004A3273">
        <w:rPr>
          <w:color w:val="000000" w:themeColor="text1"/>
          <w:shd w:val="clear" w:color="auto" w:fill="FFFFFF"/>
        </w:rPr>
        <w:t>Pakhtigian</w:t>
      </w:r>
      <w:proofErr w:type="spellEnd"/>
      <w:r w:rsidRPr="004A3273">
        <w:rPr>
          <w:color w:val="000000" w:themeColor="text1"/>
          <w:shd w:val="clear" w:color="auto" w:fill="FFFFFF"/>
        </w:rPr>
        <w:t xml:space="preserve">, E. L., &amp; </w:t>
      </w:r>
      <w:proofErr w:type="spellStart"/>
      <w:r w:rsidRPr="004A3273">
        <w:rPr>
          <w:color w:val="000000" w:themeColor="text1"/>
          <w:shd w:val="clear" w:color="auto" w:fill="FFFFFF"/>
        </w:rPr>
        <w:t>Jeuland</w:t>
      </w:r>
      <w:proofErr w:type="spellEnd"/>
      <w:r w:rsidRPr="004A3273">
        <w:rPr>
          <w:color w:val="000000" w:themeColor="text1"/>
          <w:shd w:val="clear" w:color="auto" w:fill="FFFFFF"/>
        </w:rPr>
        <w:t>, M. (2019). Valuing the environmental costs of local development: Evidence from households in Western Nepal. </w:t>
      </w:r>
      <w:r w:rsidRPr="004A3273">
        <w:rPr>
          <w:i/>
          <w:iCs/>
          <w:color w:val="000000" w:themeColor="text1"/>
          <w:shd w:val="clear" w:color="auto" w:fill="FFFFFF"/>
        </w:rPr>
        <w:t>Ecological Economics</w:t>
      </w:r>
      <w:r w:rsidRPr="004A3273">
        <w:rPr>
          <w:color w:val="000000" w:themeColor="text1"/>
          <w:shd w:val="clear" w:color="auto" w:fill="FFFFFF"/>
        </w:rPr>
        <w:t>, </w:t>
      </w:r>
      <w:r w:rsidRPr="004A3273">
        <w:rPr>
          <w:i/>
          <w:iCs/>
          <w:color w:val="000000" w:themeColor="text1"/>
          <w:shd w:val="clear" w:color="auto" w:fill="FFFFFF"/>
        </w:rPr>
        <w:t>158</w:t>
      </w:r>
      <w:r w:rsidRPr="004A3273">
        <w:rPr>
          <w:color w:val="000000" w:themeColor="text1"/>
          <w:shd w:val="clear" w:color="auto" w:fill="FFFFFF"/>
        </w:rPr>
        <w:t>, 158-167.</w:t>
      </w:r>
    </w:p>
    <w:p w14:paraId="377E00AF" w14:textId="7DBBC143" w:rsidR="004A3273" w:rsidRPr="004A3273" w:rsidRDefault="004A3273" w:rsidP="00966006">
      <w:pPr>
        <w:pStyle w:val="BodyText"/>
        <w:spacing w:before="182" w:line="280" w:lineRule="auto"/>
        <w:ind w:left="720"/>
        <w:rPr>
          <w:color w:val="000000" w:themeColor="text1"/>
          <w:shd w:val="clear" w:color="auto" w:fill="FFFFFF"/>
        </w:rPr>
      </w:pPr>
      <w:proofErr w:type="spellStart"/>
      <w:r w:rsidRPr="004A3273">
        <w:rPr>
          <w:color w:val="000000" w:themeColor="text1"/>
          <w:shd w:val="clear" w:color="auto" w:fill="FFFFFF"/>
        </w:rPr>
        <w:t>Pattanayak</w:t>
      </w:r>
      <w:proofErr w:type="spellEnd"/>
      <w:r w:rsidRPr="004A3273">
        <w:rPr>
          <w:color w:val="000000" w:themeColor="text1"/>
          <w:shd w:val="clear" w:color="auto" w:fill="FFFFFF"/>
        </w:rPr>
        <w:t xml:space="preserve">, S. K., </w:t>
      </w:r>
      <w:proofErr w:type="spellStart"/>
      <w:r w:rsidRPr="004A3273">
        <w:rPr>
          <w:color w:val="000000" w:themeColor="text1"/>
          <w:shd w:val="clear" w:color="auto" w:fill="FFFFFF"/>
        </w:rPr>
        <w:t>Pakhtigian</w:t>
      </w:r>
      <w:proofErr w:type="spellEnd"/>
      <w:r w:rsidRPr="004A3273">
        <w:rPr>
          <w:color w:val="000000" w:themeColor="text1"/>
          <w:shd w:val="clear" w:color="auto" w:fill="FFFFFF"/>
        </w:rPr>
        <w:t>, E. L., &amp; Litzow, E. L. (2018). Through the looking glass: Environmental health economics in low and middle income countries. In </w:t>
      </w:r>
      <w:r w:rsidRPr="004A3273">
        <w:rPr>
          <w:i/>
          <w:iCs/>
          <w:color w:val="000000" w:themeColor="text1"/>
          <w:shd w:val="clear" w:color="auto" w:fill="FFFFFF"/>
        </w:rPr>
        <w:t>Handbook of environmental economics</w:t>
      </w:r>
      <w:r w:rsidRPr="004A3273">
        <w:rPr>
          <w:color w:val="000000" w:themeColor="text1"/>
          <w:shd w:val="clear" w:color="auto" w:fill="FFFFFF"/>
        </w:rPr>
        <w:t> (Vol. 4, pp. 143-191). Elsevier.</w:t>
      </w:r>
    </w:p>
    <w:p w14:paraId="75E78AC1" w14:textId="7356B63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 xml:space="preserve">Lecture 7: </w:t>
      </w:r>
      <w:r w:rsidR="005611E3">
        <w:rPr>
          <w:b/>
          <w:bCs/>
          <w:color w:val="000000" w:themeColor="text1"/>
          <w:shd w:val="clear" w:color="auto" w:fill="FFFFFF"/>
        </w:rPr>
        <w:t>Why is WTP low?</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Default="00B23552" w:rsidP="00C65B4F">
      <w:pPr>
        <w:pStyle w:val="BodyText"/>
        <w:spacing w:before="182" w:line="280" w:lineRule="auto"/>
        <w:ind w:left="720"/>
        <w:rPr>
          <w:b/>
          <w:bCs/>
          <w:color w:val="000000"/>
        </w:rPr>
      </w:pPr>
      <w:r w:rsidRPr="00FC6B09">
        <w:rPr>
          <w:color w:val="000000"/>
        </w:rPr>
        <w:t xml:space="preserve">Ben Yishay, Fraker,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Shirrell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6DDB4BD4" w14:textId="1798D6F6" w:rsidR="005611E3" w:rsidRDefault="005611E3" w:rsidP="00C65B4F">
      <w:pPr>
        <w:pStyle w:val="BodyText"/>
        <w:spacing w:before="182" w:line="280" w:lineRule="auto"/>
        <w:ind w:left="720"/>
        <w:rPr>
          <w:color w:val="222222"/>
          <w:shd w:val="clear" w:color="auto" w:fill="FFFFFF"/>
        </w:rPr>
      </w:pPr>
      <w:r w:rsidRPr="005611E3">
        <w:rPr>
          <w:color w:val="222222"/>
          <w:shd w:val="clear" w:color="auto" w:fill="FFFFFF"/>
        </w:rPr>
        <w:t>Jalan, Jyotsna, and Eswaran Somanathan. "The importance of being informed: Experimental evidence on demand for environmental quality." </w:t>
      </w:r>
      <w:r w:rsidRPr="005611E3">
        <w:rPr>
          <w:i/>
          <w:iCs/>
          <w:color w:val="222222"/>
          <w:shd w:val="clear" w:color="auto" w:fill="FFFFFF"/>
        </w:rPr>
        <w:t>Journal of development Economics</w:t>
      </w:r>
      <w:r w:rsidRPr="005611E3">
        <w:rPr>
          <w:color w:val="222222"/>
          <w:shd w:val="clear" w:color="auto" w:fill="FFFFFF"/>
        </w:rPr>
        <w:t> 87, no. 1 (2008): 14-28.</w:t>
      </w:r>
    </w:p>
    <w:p w14:paraId="528D9E47" w14:textId="7D771906" w:rsidR="00E32707" w:rsidRPr="00E32707" w:rsidRDefault="00E32707" w:rsidP="00C65B4F">
      <w:pPr>
        <w:pStyle w:val="BodyText"/>
        <w:spacing w:before="182" w:line="280" w:lineRule="auto"/>
        <w:ind w:left="720"/>
        <w:rPr>
          <w:color w:val="222222"/>
          <w:shd w:val="clear" w:color="auto" w:fill="FFFFFF"/>
        </w:rPr>
      </w:pPr>
      <w:proofErr w:type="spellStart"/>
      <w:r w:rsidRPr="00E32707">
        <w:rPr>
          <w:color w:val="222222"/>
          <w:shd w:val="clear" w:color="auto" w:fill="FFFFFF"/>
        </w:rPr>
        <w:t>Bennear</w:t>
      </w:r>
      <w:proofErr w:type="spellEnd"/>
      <w:r w:rsidRPr="00E32707">
        <w:rPr>
          <w:color w:val="222222"/>
          <w:shd w:val="clear" w:color="auto" w:fill="FFFFFF"/>
        </w:rPr>
        <w:t xml:space="preserve">, Lori, Alessandro </w:t>
      </w:r>
      <w:proofErr w:type="spellStart"/>
      <w:r w:rsidRPr="00E32707">
        <w:rPr>
          <w:color w:val="222222"/>
          <w:shd w:val="clear" w:color="auto" w:fill="FFFFFF"/>
        </w:rPr>
        <w:t>Tarozzi</w:t>
      </w:r>
      <w:proofErr w:type="spellEnd"/>
      <w:r w:rsidRPr="00E32707">
        <w:rPr>
          <w:color w:val="222222"/>
          <w:shd w:val="clear" w:color="auto" w:fill="FFFFFF"/>
        </w:rPr>
        <w:t xml:space="preserve">, Alexander Pfaff, Soumya </w:t>
      </w:r>
      <w:proofErr w:type="spellStart"/>
      <w:r w:rsidRPr="00E32707">
        <w:rPr>
          <w:color w:val="222222"/>
          <w:shd w:val="clear" w:color="auto" w:fill="FFFFFF"/>
        </w:rPr>
        <w:t>Balasubramanya</w:t>
      </w:r>
      <w:proofErr w:type="spellEnd"/>
      <w:r w:rsidRPr="00E32707">
        <w:rPr>
          <w:color w:val="222222"/>
          <w:shd w:val="clear" w:color="auto" w:fill="FFFFFF"/>
        </w:rPr>
        <w:t>, Kazi Matin Ahmed, and Alexander Van Geen. "Impact of a randomized controlled trial in arsenic risk communication on household water-source choices in Bangladesh." </w:t>
      </w:r>
      <w:r w:rsidRPr="00E32707">
        <w:rPr>
          <w:i/>
          <w:iCs/>
          <w:color w:val="222222"/>
          <w:shd w:val="clear" w:color="auto" w:fill="FFFFFF"/>
        </w:rPr>
        <w:t>Journal of environmental economics and management</w:t>
      </w:r>
      <w:r w:rsidRPr="00E32707">
        <w:rPr>
          <w:color w:val="222222"/>
          <w:shd w:val="clear" w:color="auto" w:fill="FFFFFF"/>
        </w:rPr>
        <w:t> 65, no. 2 (2013): 225-240.</w:t>
      </w:r>
    </w:p>
    <w:p w14:paraId="73B1255B" w14:textId="77777777" w:rsidR="00E32707" w:rsidRPr="005611E3" w:rsidRDefault="00E32707" w:rsidP="00C65B4F">
      <w:pPr>
        <w:pStyle w:val="BodyText"/>
        <w:spacing w:before="182" w:line="280" w:lineRule="auto"/>
        <w:ind w:left="720"/>
        <w:rPr>
          <w:color w:val="000000"/>
        </w:rPr>
      </w:pP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lastRenderedPageBreak/>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R., &amp; Assunção,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r w:rsidRPr="00C819EB">
        <w:rPr>
          <w:color w:val="222222"/>
          <w:shd w:val="clear" w:color="auto" w:fill="FFFFFF"/>
        </w:rPr>
        <w:t xml:space="preserve">Duflo,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1A21680D" w14:textId="59E15F45" w:rsidR="005611E3" w:rsidRPr="005611E3" w:rsidRDefault="005611E3" w:rsidP="00C819EB">
      <w:pPr>
        <w:pStyle w:val="BodyText"/>
        <w:spacing w:before="182" w:line="280" w:lineRule="auto"/>
        <w:ind w:left="720"/>
        <w:rPr>
          <w:b/>
          <w:bCs/>
          <w:color w:val="222222"/>
          <w:shd w:val="clear" w:color="auto" w:fill="FFFFFF"/>
        </w:rPr>
      </w:pPr>
      <w:r w:rsidRPr="005611E3">
        <w:rPr>
          <w:color w:val="222222"/>
          <w:shd w:val="clear" w:color="auto" w:fill="FFFFFF"/>
        </w:rPr>
        <w:t>Somanathan, E., and Thomas Sterner. "Environmental policy instruments and institutions in developing countries." </w:t>
      </w:r>
      <w:r w:rsidRPr="005611E3">
        <w:rPr>
          <w:i/>
          <w:iCs/>
          <w:color w:val="222222"/>
          <w:shd w:val="clear" w:color="auto" w:fill="FFFFFF"/>
        </w:rPr>
        <w:t>LÓPEZ, Ramón; TOMAN, Michael. Economic development and environmental sustainability: new policy options. New York: Oxford</w:t>
      </w:r>
      <w:r w:rsidRPr="005611E3">
        <w:rPr>
          <w:color w:val="222222"/>
          <w:shd w:val="clear" w:color="auto" w:fill="FFFFFF"/>
        </w:rPr>
        <w:t> (2006): 217-244.</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Fleitas,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Conditionally accepted.</w:t>
      </w:r>
      <w:r>
        <w:rPr>
          <w:rStyle w:val="c9dxtc"/>
          <w:color w:val="000000"/>
        </w:rPr>
        <w:t xml:space="preserve"> </w:t>
      </w:r>
      <w:r w:rsidRPr="00C819EB">
        <w:rPr>
          <w:rStyle w:val="c9dxtc"/>
          <w:b/>
          <w:bCs/>
          <w:color w:val="000000"/>
        </w:rPr>
        <w:t>(skim)</w:t>
      </w:r>
    </w:p>
    <w:p w14:paraId="22715385" w14:textId="68FEA46E" w:rsidR="00666BD6" w:rsidRPr="00666BD6" w:rsidRDefault="00666BD6" w:rsidP="00666BD6">
      <w:pPr>
        <w:pStyle w:val="BodyText"/>
        <w:spacing w:before="182" w:line="280" w:lineRule="auto"/>
        <w:ind w:left="720"/>
        <w:rPr>
          <w:b/>
          <w:bCs/>
          <w:color w:val="000000"/>
        </w:rPr>
      </w:pPr>
      <w:r w:rsidRPr="00666BD6">
        <w:rPr>
          <w:color w:val="222222"/>
          <w:shd w:val="clear" w:color="auto" w:fill="FFFFFF"/>
        </w:rPr>
        <w:t xml:space="preserve">Jack, B. Kelsey, Seema Jayachandran, Flavio </w:t>
      </w:r>
      <w:proofErr w:type="spellStart"/>
      <w:r w:rsidRPr="00666BD6">
        <w:rPr>
          <w:color w:val="222222"/>
          <w:shd w:val="clear" w:color="auto" w:fill="FFFFFF"/>
        </w:rPr>
        <w:t>Malagutti</w:t>
      </w:r>
      <w:proofErr w:type="spellEnd"/>
      <w:r w:rsidRPr="00666BD6">
        <w:rPr>
          <w:color w:val="222222"/>
          <w:shd w:val="clear" w:color="auto" w:fill="FFFFFF"/>
        </w:rPr>
        <w:t>, and Sarojini Rao. "Environmental externalities and free-riding in the household." </w:t>
      </w:r>
      <w:r w:rsidRPr="00666BD6">
        <w:rPr>
          <w:i/>
          <w:iCs/>
          <w:color w:val="222222"/>
          <w:shd w:val="clear" w:color="auto" w:fill="FFFFFF"/>
        </w:rPr>
        <w:t>Journal of Development Economics</w:t>
      </w:r>
      <w:r w:rsidRPr="00666BD6">
        <w:rPr>
          <w:color w:val="222222"/>
          <w:shd w:val="clear" w:color="auto" w:fill="FFFFFF"/>
        </w:rPr>
        <w:t> 170 (2024): 103294.</w:t>
      </w:r>
      <w:r>
        <w:rPr>
          <w:color w:val="222222"/>
          <w:shd w:val="clear" w:color="auto" w:fill="FFFFFF"/>
        </w:rPr>
        <w:t xml:space="preserve"> </w:t>
      </w:r>
      <w:r w:rsidRPr="00C819EB">
        <w:rPr>
          <w:rStyle w:val="c9dxtc"/>
          <w:b/>
          <w:bCs/>
          <w:color w:val="000000"/>
        </w:rPr>
        <w:t>(skim)</w:t>
      </w:r>
    </w:p>
    <w:p w14:paraId="68072287" w14:textId="2C21A986" w:rsidR="00D875C3" w:rsidRDefault="00D875C3" w:rsidP="00D875C3">
      <w:pPr>
        <w:pStyle w:val="BodyText"/>
        <w:spacing w:before="182" w:line="280" w:lineRule="auto"/>
        <w:ind w:left="720"/>
      </w:pPr>
      <w:r w:rsidRPr="00C819EB">
        <w:rPr>
          <w:color w:val="222222"/>
          <w:shd w:val="clear" w:color="auto" w:fill="FFFFFF"/>
        </w:rPr>
        <w:t>Ben</w:t>
      </w:r>
      <w:r>
        <w:rPr>
          <w:color w:val="222222"/>
          <w:shd w:val="clear" w:color="auto" w:fill="FFFFFF"/>
        </w:rPr>
        <w:t>-</w:t>
      </w:r>
      <w:r w:rsidRPr="00C819EB">
        <w:rPr>
          <w:color w:val="222222"/>
          <w:shd w:val="clear" w:color="auto" w:fill="FFFFFF"/>
        </w:rPr>
        <w:t>Yishay, Ariel, and A. Mushfiq Mobarak.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p>
    <w:p w14:paraId="4A363987" w14:textId="36A2A557" w:rsidR="00F062BA" w:rsidRDefault="00F062BA" w:rsidP="00D875C3">
      <w:pPr>
        <w:pStyle w:val="BodyText"/>
        <w:spacing w:before="182" w:line="280" w:lineRule="auto"/>
        <w:ind w:left="720"/>
        <w:rPr>
          <w:color w:val="222222"/>
          <w:shd w:val="clear" w:color="auto" w:fill="FFFFFF"/>
        </w:rPr>
      </w:pPr>
      <w:r w:rsidRPr="00F062BA">
        <w:rPr>
          <w:color w:val="222222"/>
          <w:shd w:val="clear" w:color="auto" w:fill="FFFFFF"/>
        </w:rPr>
        <w:t>Ryan, Nicholas, and Anant Sudarshan. "Rationing the commons." </w:t>
      </w:r>
      <w:r w:rsidRPr="00F062BA">
        <w:rPr>
          <w:i/>
          <w:iCs/>
          <w:color w:val="222222"/>
          <w:shd w:val="clear" w:color="auto" w:fill="FFFFFF"/>
        </w:rPr>
        <w:t>Journal of Political Economy</w:t>
      </w:r>
      <w:r w:rsidRPr="00F062BA">
        <w:rPr>
          <w:color w:val="222222"/>
          <w:shd w:val="clear" w:color="auto" w:fill="FFFFFF"/>
        </w:rPr>
        <w:t> 130, no. 1 (2022): 210-257.</w:t>
      </w:r>
    </w:p>
    <w:p w14:paraId="00CAEECC" w14:textId="2C77007A" w:rsidR="00F062BA" w:rsidRPr="00F062BA" w:rsidRDefault="00F062BA" w:rsidP="00D875C3">
      <w:pPr>
        <w:pStyle w:val="BodyText"/>
        <w:spacing w:before="182" w:line="280" w:lineRule="auto"/>
        <w:ind w:left="720"/>
        <w:rPr>
          <w:b/>
          <w:bCs/>
        </w:rPr>
      </w:pPr>
      <w:r w:rsidRPr="00F062BA">
        <w:rPr>
          <w:color w:val="222222"/>
          <w:shd w:val="clear" w:color="auto" w:fill="FFFFFF"/>
        </w:rPr>
        <w:lastRenderedPageBreak/>
        <w:t>Noack, Frederik, and Christopher Costello. "Credit markets, property rights, and the commons." </w:t>
      </w:r>
      <w:r w:rsidRPr="00F062BA">
        <w:rPr>
          <w:i/>
          <w:iCs/>
          <w:color w:val="222222"/>
          <w:shd w:val="clear" w:color="auto" w:fill="FFFFFF"/>
        </w:rPr>
        <w:t>Journal of Political Economy</w:t>
      </w:r>
      <w:r w:rsidRPr="00F062BA">
        <w:rPr>
          <w:color w:val="222222"/>
          <w:shd w:val="clear" w:color="auto" w:fill="FFFFFF"/>
        </w:rPr>
        <w:t> 132, no. 7 (2024): 000-000.</w:t>
      </w:r>
    </w:p>
    <w:p w14:paraId="7D49C231" w14:textId="052FD0EC" w:rsidR="007A026A" w:rsidRDefault="00D875C3" w:rsidP="00F23D06">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082B5C1C" w14:textId="77777777" w:rsidR="007A026A" w:rsidRDefault="007A026A" w:rsidP="007A026A">
      <w:pPr>
        <w:pStyle w:val="BodyText"/>
        <w:spacing w:before="182" w:line="280" w:lineRule="auto"/>
        <w:rPr>
          <w:color w:val="000000"/>
          <w:shd w:val="clear" w:color="auto" w:fill="FFFFFF"/>
        </w:rPr>
      </w:pPr>
    </w:p>
    <w:p w14:paraId="3FF21ED1" w14:textId="5CE08004" w:rsidR="007A026A" w:rsidRPr="007A026A" w:rsidRDefault="007A026A" w:rsidP="007A026A">
      <w:pPr>
        <w:pStyle w:val="BodyText"/>
        <w:spacing w:before="182" w:line="280" w:lineRule="auto"/>
        <w:rPr>
          <w:b/>
          <w:bCs/>
          <w:color w:val="000000"/>
          <w:shd w:val="clear" w:color="auto" w:fill="FFFFFF"/>
        </w:rPr>
      </w:pPr>
      <w:r w:rsidRPr="00FC6B09">
        <w:rPr>
          <w:b/>
          <w:bCs/>
          <w:color w:val="000000"/>
          <w:shd w:val="clear" w:color="auto" w:fill="FFFFFF"/>
        </w:rPr>
        <w:t>-----------------</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43BE6183" w14:textId="77777777" w:rsidR="00120A0F" w:rsidRDefault="00120A0F" w:rsidP="00120A0F">
      <w:pPr>
        <w:pStyle w:val="BodyText"/>
        <w:spacing w:before="182" w:line="280" w:lineRule="auto"/>
        <w:ind w:left="720"/>
        <w:rPr>
          <w:color w:val="000000" w:themeColor="text1"/>
        </w:rPr>
      </w:pPr>
      <w:r w:rsidRPr="0092479C">
        <w:rPr>
          <w:color w:val="222222"/>
          <w:shd w:val="clear" w:color="auto" w:fill="FFFFFF"/>
        </w:rPr>
        <w:t>Balboni, Clare, Robin Burgess, Anton Heil, Jonathan Old, and Benjamin A. Olken.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r>
        <w:rPr>
          <w:color w:val="222222"/>
          <w:shd w:val="clear" w:color="auto" w:fill="FFFFFF"/>
        </w:rPr>
        <w:t xml:space="preserve"> </w:t>
      </w:r>
      <w:r w:rsidRPr="0092479C">
        <w:rPr>
          <w:b/>
          <w:bCs/>
          <w:color w:val="FF0000"/>
          <w:shd w:val="clear" w:color="auto" w:fill="FFFFFF"/>
        </w:rPr>
        <w:t>(for presentation)</w:t>
      </w:r>
    </w:p>
    <w:p w14:paraId="7F0C62B7" w14:textId="1B2A6055" w:rsidR="00D875C3" w:rsidRPr="00120A0F" w:rsidRDefault="00D875C3" w:rsidP="00120A0F">
      <w:pPr>
        <w:pStyle w:val="BodyText"/>
        <w:spacing w:before="182" w:line="280" w:lineRule="auto"/>
        <w:ind w:left="720"/>
        <w:rPr>
          <w:color w:val="000000" w:themeColor="text1"/>
        </w:rPr>
      </w:pPr>
      <w:r w:rsidRPr="00FC6B09">
        <w:rPr>
          <w:color w:val="222222"/>
          <w:shd w:val="clear" w:color="auto" w:fill="FFFFFF"/>
        </w:rPr>
        <w:t>Burgess, R., Hansen, M., Olken, B. A., Potapov, P., &amp; Sieber,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r w:rsidRPr="00FC6B09">
        <w:rPr>
          <w:color w:val="222222"/>
          <w:shd w:val="clear" w:color="auto" w:fill="FFFFFF"/>
        </w:rPr>
        <w:t xml:space="preserve">Bragança,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530949C0" w14:textId="4E2D7A09" w:rsidR="00D67F5D" w:rsidRPr="00D67F5D" w:rsidRDefault="00D67F5D" w:rsidP="00D875C3">
      <w:pPr>
        <w:pStyle w:val="BodyText"/>
        <w:spacing w:before="182" w:line="280" w:lineRule="auto"/>
        <w:ind w:left="720"/>
        <w:rPr>
          <w:i/>
          <w:iCs/>
          <w:color w:val="222222"/>
          <w:shd w:val="clear" w:color="auto" w:fill="FFFFFF"/>
        </w:rPr>
      </w:pPr>
      <w:r w:rsidRPr="00D67F5D">
        <w:rPr>
          <w:color w:val="222222"/>
          <w:shd w:val="clear" w:color="auto" w:fill="FFFFFF"/>
        </w:rPr>
        <w:t xml:space="preserve">Bhogale, S., and </w:t>
      </w:r>
      <w:proofErr w:type="spellStart"/>
      <w:r w:rsidRPr="00D67F5D">
        <w:rPr>
          <w:color w:val="222222"/>
          <w:shd w:val="clear" w:color="auto" w:fill="FFFFFF"/>
        </w:rPr>
        <w:t>Khedgikar</w:t>
      </w:r>
      <w:proofErr w:type="spellEnd"/>
      <w:r w:rsidRPr="00D67F5D">
        <w:rPr>
          <w:color w:val="222222"/>
          <w:shd w:val="clear" w:color="auto" w:fill="FFFFFF"/>
        </w:rPr>
        <w:t xml:space="preserve">, S. “Run on the Reservoir: Evidence for Administrative Competition for Groundwater in India.” </w:t>
      </w:r>
      <w:r w:rsidRPr="00D67F5D">
        <w:rPr>
          <w:i/>
          <w:iCs/>
          <w:color w:val="222222"/>
          <w:shd w:val="clear" w:color="auto" w:fill="FFFFFF"/>
        </w:rPr>
        <w:t>Working Paper</w:t>
      </w:r>
    </w:p>
    <w:p w14:paraId="6CB45268" w14:textId="5E537DE4" w:rsid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67768C48" w14:textId="29523A82" w:rsidR="00120A0F" w:rsidRPr="00120A0F" w:rsidRDefault="00120A0F" w:rsidP="00120A0F">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p>
    <w:p w14:paraId="049BC9DF" w14:textId="77777777" w:rsidR="00D875C3" w:rsidRDefault="00D875C3" w:rsidP="00D875C3">
      <w:pPr>
        <w:pStyle w:val="BodyText"/>
        <w:spacing w:before="182" w:line="280" w:lineRule="auto"/>
        <w:ind w:left="720"/>
        <w:rPr>
          <w:color w:val="000000" w:themeColor="text1"/>
        </w:rPr>
      </w:pPr>
      <w:r w:rsidRPr="007A026A">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01C0544A" w14:textId="6FC6044C" w:rsidR="007A026A" w:rsidRDefault="007A026A" w:rsidP="007A026A">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r>
        <w:rPr>
          <w:color w:val="222222"/>
          <w:shd w:val="clear" w:color="auto" w:fill="FFFFFF"/>
        </w:rPr>
        <w:t xml:space="preserve"> </w:t>
      </w:r>
      <w:r w:rsidRPr="007A026A">
        <w:rPr>
          <w:b/>
          <w:bCs/>
          <w:color w:val="FF0000"/>
          <w:shd w:val="clear" w:color="auto" w:fill="FFFFFF"/>
        </w:rPr>
        <w:t>(for presentation)</w:t>
      </w:r>
    </w:p>
    <w:p w14:paraId="67D18EC2" w14:textId="1D953FE1" w:rsidR="00835CF9" w:rsidRDefault="00D875C3" w:rsidP="00835CF9">
      <w:pPr>
        <w:pStyle w:val="BodyText"/>
        <w:spacing w:before="182" w:line="280" w:lineRule="auto"/>
        <w:ind w:left="720"/>
        <w:rPr>
          <w:b/>
          <w:bCs/>
          <w:color w:val="222222"/>
          <w:shd w:val="clear" w:color="auto" w:fill="FFFFFF"/>
        </w:rPr>
      </w:pPr>
      <w:r w:rsidRPr="00D875C3">
        <w:rPr>
          <w:color w:val="222222"/>
          <w:shd w:val="clear" w:color="auto" w:fill="FFFFFF"/>
        </w:rPr>
        <w:lastRenderedPageBreak/>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r w:rsidR="00835CF9">
        <w:rPr>
          <w:b/>
          <w:bCs/>
          <w:color w:val="222222"/>
          <w:shd w:val="clear" w:color="auto" w:fill="FFFFFF"/>
        </w:rPr>
        <w:t>(skim)</w:t>
      </w:r>
    </w:p>
    <w:p w14:paraId="1AD0FEE7" w14:textId="55BB70BB" w:rsidR="007A026A" w:rsidRPr="007A026A" w:rsidRDefault="007A026A" w:rsidP="00835CF9">
      <w:pPr>
        <w:pStyle w:val="BodyText"/>
        <w:spacing w:before="182" w:line="280" w:lineRule="auto"/>
        <w:ind w:left="720"/>
        <w:rPr>
          <w:b/>
          <w:bCs/>
          <w:color w:val="222222"/>
          <w:shd w:val="clear" w:color="auto" w:fill="FFFFFF"/>
        </w:rPr>
      </w:pPr>
      <w:proofErr w:type="spellStart"/>
      <w:r w:rsidRPr="007A026A">
        <w:rPr>
          <w:color w:val="222222"/>
          <w:shd w:val="clear" w:color="auto" w:fill="FFFFFF"/>
        </w:rPr>
        <w:t>Moffette</w:t>
      </w:r>
      <w:proofErr w:type="spellEnd"/>
      <w:r w:rsidRPr="007A026A">
        <w:rPr>
          <w:color w:val="222222"/>
          <w:shd w:val="clear" w:color="auto" w:fill="FFFFFF"/>
        </w:rPr>
        <w:t>, Fanny, Jennifer Alix-Garcia, Katherine Shea, and Amy H. Pickens. "The impact of near-real-time deforestation alerts across the tropics." </w:t>
      </w:r>
      <w:r w:rsidRPr="007A026A">
        <w:rPr>
          <w:i/>
          <w:iCs/>
          <w:color w:val="222222"/>
          <w:shd w:val="clear" w:color="auto" w:fill="FFFFFF"/>
        </w:rPr>
        <w:t>Nature Climate Change</w:t>
      </w:r>
      <w:r w:rsidRPr="007A026A">
        <w:rPr>
          <w:color w:val="222222"/>
          <w:shd w:val="clear" w:color="auto" w:fill="FFFFFF"/>
        </w:rPr>
        <w:t> 11, no. 2 (2021): 172-178.</w:t>
      </w:r>
      <w:r>
        <w:rPr>
          <w:color w:val="222222"/>
          <w:shd w:val="clear" w:color="auto" w:fill="FFFFFF"/>
        </w:rPr>
        <w:t xml:space="preserve"> </w:t>
      </w:r>
      <w:r w:rsidRPr="007A026A">
        <w:rPr>
          <w:b/>
          <w:bCs/>
          <w:color w:val="222222"/>
          <w:shd w:val="clear" w:color="auto" w:fill="FFFFFF"/>
        </w:rPr>
        <w:t>(skim)</w:t>
      </w:r>
    </w:p>
    <w:p w14:paraId="54DE8BCE" w14:textId="25EBF2E2" w:rsidR="00E27998" w:rsidRDefault="0092479C" w:rsidP="00835CF9">
      <w:pPr>
        <w:pStyle w:val="BodyText"/>
        <w:spacing w:before="182" w:line="280" w:lineRule="auto"/>
        <w:ind w:left="720"/>
        <w:rPr>
          <w:b/>
          <w:bCs/>
          <w:color w:val="000000"/>
          <w:shd w:val="clear" w:color="auto" w:fill="FFFFFF"/>
        </w:rPr>
      </w:pPr>
      <w:r w:rsidRPr="00120A0F">
        <w:rPr>
          <w:color w:val="222222"/>
          <w:shd w:val="clear" w:color="auto" w:fill="FFFFFF"/>
        </w:rPr>
        <w:t xml:space="preserve">Lipscomb, M., &amp; Mobarak,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2FDFC06A" w14:textId="1A67CB34" w:rsidR="00D41EA6" w:rsidRPr="00D41EA6" w:rsidRDefault="00D41EA6" w:rsidP="0092479C">
      <w:pPr>
        <w:pStyle w:val="BodyText"/>
        <w:spacing w:before="182" w:line="280" w:lineRule="auto"/>
        <w:ind w:left="720"/>
        <w:rPr>
          <w:color w:val="000000" w:themeColor="text1"/>
        </w:rPr>
      </w:pPr>
      <w:r w:rsidRPr="0050353A">
        <w:rPr>
          <w:color w:val="222222"/>
          <w:shd w:val="clear" w:color="auto" w:fill="FFFFFF"/>
        </w:rPr>
        <w:t xml:space="preserve">Wang, </w:t>
      </w:r>
      <w:proofErr w:type="spellStart"/>
      <w:r w:rsidRPr="0050353A">
        <w:rPr>
          <w:color w:val="222222"/>
          <w:shd w:val="clear" w:color="auto" w:fill="FFFFFF"/>
        </w:rPr>
        <w:t>Shaoda</w:t>
      </w:r>
      <w:proofErr w:type="spellEnd"/>
      <w:r w:rsidRPr="0050353A">
        <w:rPr>
          <w:color w:val="222222"/>
          <w:shd w:val="clear" w:color="auto" w:fill="FFFFFF"/>
        </w:rPr>
        <w:t xml:space="preserve">, and Zenan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25841CC6" w14:textId="77777777" w:rsidR="0050353A" w:rsidRPr="007A026A" w:rsidRDefault="0050353A" w:rsidP="0050353A">
      <w:pPr>
        <w:pStyle w:val="BodyText"/>
        <w:spacing w:before="182" w:line="280" w:lineRule="auto"/>
        <w:rPr>
          <w:b/>
          <w:bCs/>
          <w:color w:val="000000"/>
          <w:shd w:val="clear" w:color="auto" w:fill="FFFFFF"/>
        </w:rPr>
      </w:pPr>
      <w:r w:rsidRPr="00FC6B09">
        <w:rPr>
          <w:b/>
          <w:bCs/>
          <w:color w:val="000000"/>
          <w:shd w:val="clear" w:color="auto" w:fill="FFFFFF"/>
        </w:rPr>
        <w:t>-----------------</w:t>
      </w:r>
    </w:p>
    <w:p w14:paraId="7B271601" w14:textId="31B27814" w:rsidR="0050353A" w:rsidRPr="0066249F" w:rsidRDefault="0050353A" w:rsidP="0066249F">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7</w:t>
      </w:r>
      <w:r w:rsidRPr="00FC6B09">
        <w:rPr>
          <w:b/>
          <w:bCs/>
          <w:color w:val="000000"/>
          <w:shd w:val="clear" w:color="auto" w:fill="FFFFFF"/>
        </w:rPr>
        <w:t xml:space="preserve">: </w:t>
      </w:r>
      <w:r>
        <w:rPr>
          <w:b/>
          <w:bCs/>
          <w:color w:val="000000"/>
          <w:shd w:val="clear" w:color="auto" w:fill="FFFFFF"/>
        </w:rPr>
        <w:t>Climate Migration</w:t>
      </w:r>
      <w:r>
        <w:rPr>
          <w:b/>
          <w:bCs/>
          <w:color w:val="000000"/>
          <w:shd w:val="clear" w:color="auto" w:fill="FFFFFF"/>
        </w:rPr>
        <w:br/>
      </w:r>
      <w:r>
        <w:rPr>
          <w:color w:val="000000"/>
          <w:shd w:val="clear" w:color="auto" w:fill="FFFFFF"/>
        </w:rPr>
        <w:t xml:space="preserve">This is a </w:t>
      </w:r>
      <w:r w:rsidR="0066249F">
        <w:rPr>
          <w:color w:val="000000"/>
          <w:shd w:val="clear" w:color="auto" w:fill="FFFFFF"/>
        </w:rPr>
        <w:t xml:space="preserve">flexible module where the topic may change from year-to-year. This year the students voted to learn about climate migration in developing countries. The goal of this module is to introduce a theoretical framework for thinking about climate-induced migration and survey the recent empirical literature on the topic. </w:t>
      </w:r>
    </w:p>
    <w:p w14:paraId="3CBC7FF2" w14:textId="7E7F77E2" w:rsidR="0092479C" w:rsidRDefault="0042748A" w:rsidP="0042748A">
      <w:pPr>
        <w:pStyle w:val="BodyText"/>
        <w:spacing w:before="182" w:line="280" w:lineRule="auto"/>
        <w:ind w:firstLine="720"/>
        <w:rPr>
          <w:b/>
          <w:bCs/>
          <w:color w:val="000000"/>
          <w:shd w:val="clear" w:color="auto" w:fill="FFFFFF"/>
        </w:rPr>
      </w:pPr>
      <w:r>
        <w:rPr>
          <w:b/>
          <w:bCs/>
          <w:color w:val="000000"/>
          <w:shd w:val="clear" w:color="auto" w:fill="FFFFFF"/>
        </w:rPr>
        <w:t>Lecture 12: Migration and the Environment</w:t>
      </w:r>
    </w:p>
    <w:p w14:paraId="3624DAB3" w14:textId="5101E6A9" w:rsidR="00ED0A66" w:rsidRDefault="00ED0A66" w:rsidP="00ED0A66">
      <w:pPr>
        <w:pStyle w:val="BodyText"/>
        <w:spacing w:before="182" w:line="280" w:lineRule="auto"/>
        <w:ind w:left="709" w:firstLine="11"/>
        <w:rPr>
          <w:color w:val="222222"/>
          <w:shd w:val="clear" w:color="auto" w:fill="FFFFFF"/>
        </w:rPr>
      </w:pPr>
      <w:r w:rsidRPr="00A15CB8">
        <w:rPr>
          <w:color w:val="222222"/>
          <w:shd w:val="clear" w:color="auto" w:fill="FFFFFF"/>
        </w:rPr>
        <w:t xml:space="preserve">Mueller, V., Gray, C., &amp; Kosec, K. (2014). </w:t>
      </w:r>
      <w:r w:rsidRPr="00ED0A66">
        <w:rPr>
          <w:color w:val="222222"/>
          <w:shd w:val="clear" w:color="auto" w:fill="FFFFFF"/>
        </w:rPr>
        <w:t>Heat stress increases long-term human migration in rural Pakistan. </w:t>
      </w:r>
      <w:r w:rsidRPr="00ED0A66">
        <w:rPr>
          <w:i/>
          <w:iCs/>
          <w:color w:val="222222"/>
          <w:shd w:val="clear" w:color="auto" w:fill="FFFFFF"/>
        </w:rPr>
        <w:t>Nature climate change</w:t>
      </w:r>
      <w:r w:rsidRPr="00ED0A66">
        <w:rPr>
          <w:color w:val="222222"/>
          <w:shd w:val="clear" w:color="auto" w:fill="FFFFFF"/>
        </w:rPr>
        <w:t>, </w:t>
      </w:r>
      <w:r w:rsidRPr="00ED0A66">
        <w:rPr>
          <w:i/>
          <w:iCs/>
          <w:color w:val="222222"/>
          <w:shd w:val="clear" w:color="auto" w:fill="FFFFFF"/>
        </w:rPr>
        <w:t>4</w:t>
      </w:r>
      <w:r w:rsidRPr="00ED0A66">
        <w:rPr>
          <w:color w:val="222222"/>
          <w:shd w:val="clear" w:color="auto" w:fill="FFFFFF"/>
        </w:rPr>
        <w:t>(3), 182-185.</w:t>
      </w:r>
    </w:p>
    <w:p w14:paraId="16B30DA9" w14:textId="4748279F"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Hsiao, Allan (2024). "Sea level rise and urban inequality." In </w:t>
      </w:r>
      <w:r w:rsidRPr="00ED0A66">
        <w:rPr>
          <w:i/>
          <w:iCs/>
          <w:color w:val="222222"/>
          <w:shd w:val="clear" w:color="auto" w:fill="FFFFFF"/>
        </w:rPr>
        <w:t>AEA Papers and Proceedings</w:t>
      </w:r>
      <w:r w:rsidRPr="00ED0A66">
        <w:rPr>
          <w:color w:val="222222"/>
          <w:shd w:val="clear" w:color="auto" w:fill="FFFFFF"/>
        </w:rPr>
        <w:t>, vol. 114, pp. 47-51. 2014 Broadway, Suite 305, Nashville, TN 37203: American Economic Association.</w:t>
      </w:r>
    </w:p>
    <w:p w14:paraId="0E19DB21" w14:textId="172736B3"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Brewer, J., Larsen, A., &amp; Noack, F. (2024). The land use consequences of rural to urban migration. </w:t>
      </w:r>
      <w:r w:rsidRPr="00ED0A66">
        <w:rPr>
          <w:i/>
          <w:iCs/>
          <w:color w:val="222222"/>
          <w:shd w:val="clear" w:color="auto" w:fill="FFFFFF"/>
        </w:rPr>
        <w:t>American Journal of Agricultural Economics</w:t>
      </w:r>
      <w:r w:rsidRPr="00ED0A66">
        <w:rPr>
          <w:color w:val="222222"/>
          <w:shd w:val="clear" w:color="auto" w:fill="FFFFFF"/>
        </w:rPr>
        <w:t>, </w:t>
      </w:r>
      <w:r w:rsidRPr="00ED0A66">
        <w:rPr>
          <w:i/>
          <w:iCs/>
          <w:color w:val="222222"/>
          <w:shd w:val="clear" w:color="auto" w:fill="FFFFFF"/>
        </w:rPr>
        <w:t>106</w:t>
      </w:r>
      <w:r w:rsidRPr="00ED0A66">
        <w:rPr>
          <w:color w:val="222222"/>
          <w:shd w:val="clear" w:color="auto" w:fill="FFFFFF"/>
        </w:rPr>
        <w:t>(1), 177-205.</w:t>
      </w:r>
    </w:p>
    <w:p w14:paraId="5672B72F" w14:textId="04D8E70C" w:rsidR="0066249F" w:rsidRDefault="0066249F" w:rsidP="00ED0A66">
      <w:pPr>
        <w:pStyle w:val="BodyText"/>
        <w:spacing w:before="182" w:line="280" w:lineRule="auto"/>
        <w:ind w:left="709" w:firstLine="11"/>
      </w:pPr>
      <w:proofErr w:type="spellStart"/>
      <w:r w:rsidRPr="00ED0A66">
        <w:t>Cecato</w:t>
      </w:r>
      <w:proofErr w:type="spellEnd"/>
      <w:r w:rsidRPr="00ED0A66">
        <w:t>, B., Noack, F., Baylis, P. (2024)</w:t>
      </w:r>
      <w:r w:rsidR="00ED0A66" w:rsidRPr="00ED0A66">
        <w:t>.</w:t>
      </w:r>
      <w:r w:rsidRPr="00ED0A66">
        <w:t xml:space="preserve"> Can Migration Mitigate Weather Damages? Working Paper.</w:t>
      </w:r>
    </w:p>
    <w:p w14:paraId="2250EAC4" w14:textId="7FC42A02" w:rsidR="00712FBF" w:rsidRPr="00ED0A66" w:rsidRDefault="00712FBF" w:rsidP="00ED0A66">
      <w:pPr>
        <w:pStyle w:val="BodyText"/>
        <w:spacing w:before="182" w:line="280" w:lineRule="auto"/>
        <w:ind w:left="709" w:firstLine="11"/>
      </w:pPr>
      <w:r w:rsidRPr="00712FBF">
        <w:t>Liu, M., Shamdasani, Y., &amp; Taraz, V. (2023). Climate change and labor reallocation: Evidence from six decades of the Indian Census. </w:t>
      </w:r>
      <w:r w:rsidRPr="00712FBF">
        <w:rPr>
          <w:i/>
          <w:iCs/>
        </w:rPr>
        <w:t>American Economic Journal: Economic Policy</w:t>
      </w:r>
      <w:r w:rsidRPr="00712FBF">
        <w:t>, </w:t>
      </w:r>
      <w:r w:rsidRPr="00712FBF">
        <w:rPr>
          <w:i/>
          <w:iCs/>
        </w:rPr>
        <w:t>15</w:t>
      </w:r>
      <w:r w:rsidRPr="00712FBF">
        <w:t>(2), 395-423.</w:t>
      </w:r>
    </w:p>
    <w:p w14:paraId="45102B13" w14:textId="75CA29A0"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Mueller, V., Sheriff, G., Dou, X., &amp; Gray, C. (2020). Temporary migration and climate variation in eastern Africa. </w:t>
      </w:r>
      <w:r w:rsidRPr="00ED0A66">
        <w:rPr>
          <w:i/>
          <w:iCs/>
          <w:color w:val="222222"/>
          <w:shd w:val="clear" w:color="auto" w:fill="FFFFFF"/>
        </w:rPr>
        <w:t>World development</w:t>
      </w:r>
      <w:r w:rsidRPr="00ED0A66">
        <w:rPr>
          <w:color w:val="222222"/>
          <w:shd w:val="clear" w:color="auto" w:fill="FFFFFF"/>
        </w:rPr>
        <w:t>, </w:t>
      </w:r>
      <w:r w:rsidRPr="00ED0A66">
        <w:rPr>
          <w:i/>
          <w:iCs/>
          <w:color w:val="222222"/>
          <w:shd w:val="clear" w:color="auto" w:fill="FFFFFF"/>
        </w:rPr>
        <w:t>126</w:t>
      </w:r>
      <w:r w:rsidRPr="00ED0A66">
        <w:rPr>
          <w:color w:val="222222"/>
          <w:shd w:val="clear" w:color="auto" w:fill="FFFFFF"/>
        </w:rPr>
        <w:t>, 104704.</w:t>
      </w:r>
    </w:p>
    <w:p w14:paraId="37F90F6B" w14:textId="03F25361" w:rsidR="0066249F" w:rsidRPr="00ED0A66" w:rsidRDefault="0066249F"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t>Maystadt</w:t>
      </w:r>
      <w:proofErr w:type="spellEnd"/>
      <w:r w:rsidRPr="00ED0A66">
        <w:rPr>
          <w:color w:val="222222"/>
          <w:shd w:val="clear" w:color="auto" w:fill="FFFFFF"/>
        </w:rPr>
        <w:t>, J. F., Mishra, A. K., Mueller, V., &amp; Smoldt, M. (2024). The Causes and Policy Responses to Forced Migration and Environmental Degradation in Africa. </w:t>
      </w:r>
      <w:r w:rsidRPr="00ED0A66">
        <w:rPr>
          <w:i/>
          <w:iCs/>
          <w:color w:val="222222"/>
          <w:shd w:val="clear" w:color="auto" w:fill="FFFFFF"/>
        </w:rPr>
        <w:t>Annual Review of Resource Economics</w:t>
      </w:r>
      <w:r w:rsidRPr="00ED0A66">
        <w:rPr>
          <w:color w:val="222222"/>
          <w:shd w:val="clear" w:color="auto" w:fill="FFFFFF"/>
        </w:rPr>
        <w:t>, </w:t>
      </w:r>
      <w:r w:rsidRPr="00ED0A66">
        <w:rPr>
          <w:i/>
          <w:iCs/>
          <w:color w:val="222222"/>
          <w:shd w:val="clear" w:color="auto" w:fill="FFFFFF"/>
        </w:rPr>
        <w:t>16</w:t>
      </w:r>
      <w:r w:rsidRPr="00ED0A66">
        <w:rPr>
          <w:color w:val="222222"/>
          <w:shd w:val="clear" w:color="auto" w:fill="FFFFFF"/>
        </w:rPr>
        <w:t>.</w:t>
      </w:r>
    </w:p>
    <w:p w14:paraId="33A5D2A4" w14:textId="57268413" w:rsidR="0066249F" w:rsidRPr="00ED0A66" w:rsidRDefault="0066249F" w:rsidP="00ED0A66">
      <w:pPr>
        <w:pStyle w:val="BodyText"/>
        <w:spacing w:before="182" w:line="280" w:lineRule="auto"/>
        <w:ind w:left="709" w:firstLine="11"/>
        <w:rPr>
          <w:color w:val="222222"/>
          <w:shd w:val="clear" w:color="auto" w:fill="FFFFFF"/>
        </w:rPr>
      </w:pPr>
      <w:r w:rsidRPr="00A15CB8">
        <w:rPr>
          <w:color w:val="222222"/>
          <w:shd w:val="clear" w:color="auto" w:fill="FFFFFF"/>
        </w:rPr>
        <w:lastRenderedPageBreak/>
        <w:t xml:space="preserve">Baez, J., Caruso, G., Mueller, V., &amp; Niu, C. (2017). </w:t>
      </w:r>
      <w:r w:rsidRPr="00ED0A66">
        <w:rPr>
          <w:color w:val="222222"/>
          <w:shd w:val="clear" w:color="auto" w:fill="FFFFFF"/>
        </w:rPr>
        <w:t>Heat exposure and youth migration in Central America and the Caribbean. </w:t>
      </w:r>
      <w:r w:rsidRPr="00ED0A66">
        <w:rPr>
          <w:i/>
          <w:iCs/>
          <w:color w:val="222222"/>
          <w:shd w:val="clear" w:color="auto" w:fill="FFFFFF"/>
        </w:rPr>
        <w:t>American Economic Review</w:t>
      </w:r>
      <w:r w:rsidRPr="00ED0A66">
        <w:rPr>
          <w:color w:val="222222"/>
          <w:shd w:val="clear" w:color="auto" w:fill="FFFFFF"/>
        </w:rPr>
        <w:t>, </w:t>
      </w:r>
      <w:r w:rsidRPr="00ED0A66">
        <w:rPr>
          <w:i/>
          <w:iCs/>
          <w:color w:val="222222"/>
          <w:shd w:val="clear" w:color="auto" w:fill="FFFFFF"/>
        </w:rPr>
        <w:t>107</w:t>
      </w:r>
      <w:r w:rsidRPr="00ED0A66">
        <w:rPr>
          <w:color w:val="222222"/>
          <w:shd w:val="clear" w:color="auto" w:fill="FFFFFF"/>
        </w:rPr>
        <w:t>(5), 446-450.</w:t>
      </w:r>
    </w:p>
    <w:p w14:paraId="580F0D42" w14:textId="1CE23057" w:rsidR="00ED0A66" w:rsidRPr="00ED0A66" w:rsidRDefault="00ED0A66"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t>Maystadt</w:t>
      </w:r>
      <w:proofErr w:type="spellEnd"/>
      <w:r w:rsidRPr="00ED0A66">
        <w:rPr>
          <w:color w:val="222222"/>
          <w:shd w:val="clear" w:color="auto" w:fill="FFFFFF"/>
        </w:rPr>
        <w:t>, J. F., Mueller, V., &amp; Sebastian, A. (2016). Environmental migration and labor markets in Nepal. </w:t>
      </w:r>
      <w:r w:rsidRPr="00ED0A66">
        <w:rPr>
          <w:i/>
          <w:iCs/>
          <w:color w:val="222222"/>
          <w:shd w:val="clear" w:color="auto" w:fill="FFFFFF"/>
        </w:rPr>
        <w:t>Journal of the Association of Environmental and Resource Economists</w:t>
      </w:r>
      <w:r w:rsidRPr="00ED0A66">
        <w:rPr>
          <w:color w:val="222222"/>
          <w:shd w:val="clear" w:color="auto" w:fill="FFFFFF"/>
        </w:rPr>
        <w:t>, </w:t>
      </w:r>
      <w:r w:rsidRPr="00ED0A66">
        <w:rPr>
          <w:i/>
          <w:iCs/>
          <w:color w:val="222222"/>
          <w:shd w:val="clear" w:color="auto" w:fill="FFFFFF"/>
        </w:rPr>
        <w:t>3</w:t>
      </w:r>
      <w:r w:rsidRPr="00ED0A66">
        <w:rPr>
          <w:color w:val="222222"/>
          <w:shd w:val="clear" w:color="auto" w:fill="FFFFFF"/>
        </w:rPr>
        <w:t>(2), 417-452.</w:t>
      </w:r>
    </w:p>
    <w:p w14:paraId="141B5476" w14:textId="5C0337DA" w:rsidR="00ED0A66" w:rsidRP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rPr>
        <w:t>Salemi, C. (2021). Refugee camps and deforestation in Sub-Saharan Africa. </w:t>
      </w:r>
      <w:r w:rsidRPr="00ED0A66">
        <w:rPr>
          <w:i/>
          <w:iCs/>
          <w:color w:val="222222"/>
          <w:shd w:val="clear" w:color="auto" w:fill="FFFFFF"/>
        </w:rPr>
        <w:t>Journal of Development Economics</w:t>
      </w:r>
      <w:r w:rsidRPr="00ED0A66">
        <w:rPr>
          <w:color w:val="222222"/>
          <w:shd w:val="clear" w:color="auto" w:fill="FFFFFF"/>
        </w:rPr>
        <w:t>, </w:t>
      </w:r>
      <w:r w:rsidRPr="00ED0A66">
        <w:rPr>
          <w:i/>
          <w:iCs/>
          <w:color w:val="222222"/>
          <w:shd w:val="clear" w:color="auto" w:fill="FFFFFF"/>
        </w:rPr>
        <w:t>152</w:t>
      </w:r>
      <w:r w:rsidRPr="00ED0A66">
        <w:rPr>
          <w:color w:val="222222"/>
          <w:shd w:val="clear" w:color="auto" w:fill="FFFFFF"/>
        </w:rPr>
        <w:t>, 102682.</w:t>
      </w:r>
    </w:p>
    <w:p w14:paraId="3BAC7A47" w14:textId="76845CE7" w:rsidR="00ED0A66" w:rsidRP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rPr>
        <w:t>Madhok, R., Noack, F., Mobarak, M., and Deschenes, O. (2024). “Internal Migration and the Spatial Reorganization of Agriculture”. Working Paper</w:t>
      </w:r>
    </w:p>
    <w:p w14:paraId="73124264" w14:textId="77777777" w:rsidR="00ED0A66" w:rsidRPr="00ED0A66" w:rsidRDefault="00ED0A66" w:rsidP="0042748A">
      <w:pPr>
        <w:pStyle w:val="BodyText"/>
        <w:spacing w:before="182" w:line="280" w:lineRule="auto"/>
        <w:ind w:firstLine="720"/>
        <w:rPr>
          <w:color w:val="000000" w:themeColor="text1"/>
        </w:rPr>
      </w:pPr>
    </w:p>
    <w:sectPr w:rsidR="00ED0A66" w:rsidRPr="00ED0A66"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FC735" w14:textId="77777777" w:rsidR="004A2D30" w:rsidRDefault="004A2D30">
      <w:r>
        <w:separator/>
      </w:r>
    </w:p>
  </w:endnote>
  <w:endnote w:type="continuationSeparator" w:id="0">
    <w:p w14:paraId="04FFCCFA" w14:textId="77777777" w:rsidR="004A2D30" w:rsidRDefault="004A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EB7E0" w14:textId="77777777" w:rsidR="004A2D30" w:rsidRDefault="004A2D30">
      <w:r>
        <w:separator/>
      </w:r>
    </w:p>
  </w:footnote>
  <w:footnote w:type="continuationSeparator" w:id="0">
    <w:p w14:paraId="50AEBAAD" w14:textId="77777777" w:rsidR="004A2D30" w:rsidRDefault="004A2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20A0F"/>
    <w:rsid w:val="0013224C"/>
    <w:rsid w:val="001511FF"/>
    <w:rsid w:val="00161210"/>
    <w:rsid w:val="00167353"/>
    <w:rsid w:val="00181256"/>
    <w:rsid w:val="001866A7"/>
    <w:rsid w:val="00191584"/>
    <w:rsid w:val="00194A51"/>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2748A"/>
    <w:rsid w:val="0043525F"/>
    <w:rsid w:val="00446039"/>
    <w:rsid w:val="00454594"/>
    <w:rsid w:val="00463DE1"/>
    <w:rsid w:val="004655CE"/>
    <w:rsid w:val="004803A6"/>
    <w:rsid w:val="00484EF2"/>
    <w:rsid w:val="004A2D30"/>
    <w:rsid w:val="004A3273"/>
    <w:rsid w:val="004A3B2C"/>
    <w:rsid w:val="004A6AF8"/>
    <w:rsid w:val="004B2DAD"/>
    <w:rsid w:val="004C0657"/>
    <w:rsid w:val="004C5D68"/>
    <w:rsid w:val="004D2043"/>
    <w:rsid w:val="004D6BE8"/>
    <w:rsid w:val="004E36CD"/>
    <w:rsid w:val="004E38BA"/>
    <w:rsid w:val="004F5BB0"/>
    <w:rsid w:val="005002D8"/>
    <w:rsid w:val="0050353A"/>
    <w:rsid w:val="00514BB6"/>
    <w:rsid w:val="00530ED3"/>
    <w:rsid w:val="00533D13"/>
    <w:rsid w:val="0053564B"/>
    <w:rsid w:val="0054384A"/>
    <w:rsid w:val="005454A3"/>
    <w:rsid w:val="00555B82"/>
    <w:rsid w:val="00556CC5"/>
    <w:rsid w:val="00557549"/>
    <w:rsid w:val="005611E3"/>
    <w:rsid w:val="005674FF"/>
    <w:rsid w:val="00567EBE"/>
    <w:rsid w:val="00585B86"/>
    <w:rsid w:val="0059469A"/>
    <w:rsid w:val="005B372E"/>
    <w:rsid w:val="005C79D1"/>
    <w:rsid w:val="005D67A4"/>
    <w:rsid w:val="0060282A"/>
    <w:rsid w:val="00605F6D"/>
    <w:rsid w:val="006066F1"/>
    <w:rsid w:val="00621A9B"/>
    <w:rsid w:val="00621E1B"/>
    <w:rsid w:val="006237AB"/>
    <w:rsid w:val="006300DD"/>
    <w:rsid w:val="00637455"/>
    <w:rsid w:val="00637E76"/>
    <w:rsid w:val="0066249F"/>
    <w:rsid w:val="00666473"/>
    <w:rsid w:val="00666BD6"/>
    <w:rsid w:val="00674248"/>
    <w:rsid w:val="006759BA"/>
    <w:rsid w:val="006B1B7B"/>
    <w:rsid w:val="006B2F35"/>
    <w:rsid w:val="006D72E8"/>
    <w:rsid w:val="006E4FAF"/>
    <w:rsid w:val="006E5CBC"/>
    <w:rsid w:val="006F3EE4"/>
    <w:rsid w:val="006F70BF"/>
    <w:rsid w:val="0070728C"/>
    <w:rsid w:val="00712FBF"/>
    <w:rsid w:val="00713313"/>
    <w:rsid w:val="00724121"/>
    <w:rsid w:val="00726365"/>
    <w:rsid w:val="00755A1C"/>
    <w:rsid w:val="00765DA8"/>
    <w:rsid w:val="0077552F"/>
    <w:rsid w:val="00792352"/>
    <w:rsid w:val="00794EA5"/>
    <w:rsid w:val="007962F3"/>
    <w:rsid w:val="007A026A"/>
    <w:rsid w:val="007B2137"/>
    <w:rsid w:val="007D4221"/>
    <w:rsid w:val="007D7A1D"/>
    <w:rsid w:val="007E27B4"/>
    <w:rsid w:val="007E3D76"/>
    <w:rsid w:val="00806E01"/>
    <w:rsid w:val="008072DE"/>
    <w:rsid w:val="00814571"/>
    <w:rsid w:val="00835CF9"/>
    <w:rsid w:val="00842174"/>
    <w:rsid w:val="00850B9F"/>
    <w:rsid w:val="00854DE2"/>
    <w:rsid w:val="008666F7"/>
    <w:rsid w:val="00890215"/>
    <w:rsid w:val="008B3D1A"/>
    <w:rsid w:val="008B6117"/>
    <w:rsid w:val="008C0ADF"/>
    <w:rsid w:val="008D6FFA"/>
    <w:rsid w:val="008F54CC"/>
    <w:rsid w:val="008F6BC0"/>
    <w:rsid w:val="0092479C"/>
    <w:rsid w:val="00933912"/>
    <w:rsid w:val="00947DA3"/>
    <w:rsid w:val="00966006"/>
    <w:rsid w:val="00967F7C"/>
    <w:rsid w:val="0097017F"/>
    <w:rsid w:val="00982006"/>
    <w:rsid w:val="0098529E"/>
    <w:rsid w:val="009B4373"/>
    <w:rsid w:val="009B5435"/>
    <w:rsid w:val="009C2539"/>
    <w:rsid w:val="009D7186"/>
    <w:rsid w:val="009E05F2"/>
    <w:rsid w:val="009F636E"/>
    <w:rsid w:val="00A11F7C"/>
    <w:rsid w:val="00A15CB8"/>
    <w:rsid w:val="00A22ED3"/>
    <w:rsid w:val="00A268B6"/>
    <w:rsid w:val="00A27A26"/>
    <w:rsid w:val="00A53BF4"/>
    <w:rsid w:val="00A63465"/>
    <w:rsid w:val="00A8245C"/>
    <w:rsid w:val="00A934A2"/>
    <w:rsid w:val="00A95B1B"/>
    <w:rsid w:val="00AA4494"/>
    <w:rsid w:val="00AA517A"/>
    <w:rsid w:val="00AA5E1D"/>
    <w:rsid w:val="00AB2D19"/>
    <w:rsid w:val="00AB44FF"/>
    <w:rsid w:val="00AB6F9E"/>
    <w:rsid w:val="00AD052E"/>
    <w:rsid w:val="00AE245C"/>
    <w:rsid w:val="00AE4AB9"/>
    <w:rsid w:val="00B01F90"/>
    <w:rsid w:val="00B0255A"/>
    <w:rsid w:val="00B13158"/>
    <w:rsid w:val="00B22D28"/>
    <w:rsid w:val="00B23552"/>
    <w:rsid w:val="00B248B1"/>
    <w:rsid w:val="00B45327"/>
    <w:rsid w:val="00B63205"/>
    <w:rsid w:val="00B65314"/>
    <w:rsid w:val="00B918D2"/>
    <w:rsid w:val="00B93703"/>
    <w:rsid w:val="00B954EB"/>
    <w:rsid w:val="00BA7053"/>
    <w:rsid w:val="00BC7C99"/>
    <w:rsid w:val="00BD140A"/>
    <w:rsid w:val="00BF01F7"/>
    <w:rsid w:val="00BF50B5"/>
    <w:rsid w:val="00C05874"/>
    <w:rsid w:val="00C1222C"/>
    <w:rsid w:val="00C30767"/>
    <w:rsid w:val="00C45F8F"/>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67F5D"/>
    <w:rsid w:val="00D875C3"/>
    <w:rsid w:val="00DA2410"/>
    <w:rsid w:val="00DA738C"/>
    <w:rsid w:val="00DB29A9"/>
    <w:rsid w:val="00DB7028"/>
    <w:rsid w:val="00DC17CD"/>
    <w:rsid w:val="00DC4CB6"/>
    <w:rsid w:val="00DE0CB5"/>
    <w:rsid w:val="00DE4279"/>
    <w:rsid w:val="00E261E5"/>
    <w:rsid w:val="00E27998"/>
    <w:rsid w:val="00E32187"/>
    <w:rsid w:val="00E32707"/>
    <w:rsid w:val="00E77DAE"/>
    <w:rsid w:val="00E8196A"/>
    <w:rsid w:val="00E94A7C"/>
    <w:rsid w:val="00EA3EC7"/>
    <w:rsid w:val="00EC6E4D"/>
    <w:rsid w:val="00EC7B40"/>
    <w:rsid w:val="00ED0A66"/>
    <w:rsid w:val="00EF3A3C"/>
    <w:rsid w:val="00F01747"/>
    <w:rsid w:val="00F056AB"/>
    <w:rsid w:val="00F062BA"/>
    <w:rsid w:val="00F11B08"/>
    <w:rsid w:val="00F16CC8"/>
    <w:rsid w:val="00F17E7C"/>
    <w:rsid w:val="00F2122D"/>
    <w:rsid w:val="00F23D06"/>
    <w:rsid w:val="00F634EC"/>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13</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Raahil Madhok</cp:lastModifiedBy>
  <cp:revision>116</cp:revision>
  <dcterms:created xsi:type="dcterms:W3CDTF">2024-02-22T18:34:00Z</dcterms:created>
  <dcterms:modified xsi:type="dcterms:W3CDTF">2024-10-22T21:49:00Z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