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삼구 정보보안 규정 (교육용 가상 자료)</w:t>
      </w:r>
    </w:p>
    <w:p>
      <w:r>
        <w:rPr>
          <w:i/>
          <w:color w:val="B42318"/>
          <w:sz w:val="18"/>
        </w:rPr>
        <w:t>교육용 가상 자료 · 실제 회사 규정과 관계없음</w:t>
      </w:r>
    </w:p>
    <w:p>
      <w:r>
        <w:t>시행일 2026-01-01 · 주관 보안팀</w:t>
      </w:r>
    </w:p>
    <w:p>
      <w:pPr>
        <w:spacing w:before="160"/>
      </w:pPr>
      <w:r>
        <w:rPr>
          <w:b/>
        </w:rPr>
        <w:t>제1조(목적)</w:t>
      </w:r>
      <w:r>
        <w:t xml:space="preserve"> 이 규정은 회사 정보자산을 보호하기 위한 계정·권한·시스템 보안 기준을 정한다.</w:t>
      </w:r>
    </w:p>
    <w:p>
      <w:pPr>
        <w:spacing w:before="160"/>
      </w:pPr>
      <w:r>
        <w:rPr>
          <w:b/>
        </w:rPr>
        <w:t>제5조(계정 발급)</w:t>
      </w:r>
      <w:r>
        <w:t xml:space="preserve"> 계정은 1인 1계정을 원칙으로 하며, 소속 부서장의 신청과 시스템 담당 부서의 승인을 거쳐 발급한다.</w:t>
      </w:r>
    </w:p>
    <w:p>
      <w:pPr>
        <w:spacing w:before="160"/>
      </w:pPr>
      <w:r>
        <w:rPr>
          <w:b/>
        </w:rPr>
        <w:t>제6조(공용 계정)</w:t>
      </w:r>
      <w:r>
        <w:t xml:space="preserve"> 여러 사람이 함께 쓰는 공용 계정은 만들 수 없다. 업무상 불가피한 경우 정보보안책임자의 예외 승인을 받고, 사용자 대장을 작성해 보안팀에 제출한다.</w:t>
      </w:r>
    </w:p>
    <w:p>
      <w:pPr>
        <w:spacing w:before="160"/>
      </w:pPr>
      <w:r>
        <w:rPr>
          <w:b/>
        </w:rPr>
        <w:t>제7조(퇴사·휴직자 계정)</w:t>
      </w:r>
      <w:r>
        <w:t xml:space="preserve"> ① 퇴사자의 모든 계정은 퇴사일 다음 영업일까지 잠금 처리한다.</w:t>
      </w:r>
    </w:p>
    <w:p>
      <w:r>
        <w:t>② 휴직자의 계정은 휴직 기간 동안 잠금 처리하고, 복직일에 해제한다.</w:t>
      </w:r>
    </w:p>
    <w:p>
      <w:pPr>
        <w:spacing w:before="160"/>
      </w:pPr>
      <w:r>
        <w:rPr>
          <w:b/>
        </w:rPr>
        <w:t>제8조(관리자 권한)</w:t>
      </w:r>
      <w:r>
        <w:t xml:space="preserve"> ① 시스템 관리자 권한은 별표 1의 시스템 담당 부서 직원에게만 부여한다.</w:t>
      </w:r>
    </w:p>
    <w:p>
      <w:r>
        <w:t>② 담당 부서가 아닌 직원에게 관리자 권한이 필요한 경우 정보보안책임자의 예외 승인을 받으며, 승인 유효기간은 6개월이다.</w:t>
      </w:r>
    </w:p>
    <w:p>
      <w:pPr>
        <w:spacing w:before="160"/>
      </w:pPr>
      <w:r>
        <w:rPr>
          <w:b/>
        </w:rPr>
        <w:t>제9조(장기 미사용 계정)</w:t>
      </w:r>
      <w:r>
        <w:t xml:space="preserve"> 최종 접속일로부터 90일 이상 사용하지 않은 계정은 잠금 처리한다.</w:t>
      </w:r>
    </w:p>
    <w:p>
      <w:pPr>
        <w:spacing w:before="160"/>
      </w:pPr>
      <w:r>
        <w:rPr>
          <w:b/>
        </w:rPr>
        <w:t>제10조(권한 검토)</w:t>
      </w:r>
      <w:r>
        <w:t xml:space="preserve"> 각 시스템 담당 부서는 분기 1회 전체 계정과 권한을 검토하고, 결과를 보안팀에 보고한다.</w:t>
      </w:r>
    </w:p>
    <w:p>
      <w:pPr>
        <w:spacing w:before="160"/>
      </w:pPr>
      <w:r>
        <w:rPr>
          <w:b/>
        </w:rPr>
        <w:t>제14조(생성형 AI 이용)</w:t>
      </w:r>
      <w:r>
        <w:t xml:space="preserve"> ① 업무에는 회사가 승인한 생성형 AI 도구만 사용한다.</w:t>
      </w:r>
    </w:p>
    <w:p>
      <w:r>
        <w:t>② 승인되지 않은 외부 AI 서비스에 개인정보, 고객정보, 비밀번호, 내부 소스코드를 입력해서는 안 된다.</w:t>
      </w:r>
    </w:p>
    <w:p>
      <w:r>
        <w:t>③ 승인된 도구 안에서는 접근 권한이 있는 사내 자료를 업무 목적으로 활용할 수 있다.</w:t>
      </w:r>
    </w:p>
    <w:p>
      <w:pPr>
        <w:spacing w:before="160"/>
      </w:pPr>
      <w:r>
        <w:rPr>
          <w:b/>
        </w:rPr>
        <w:t>제17조(시스템 오픈 전 보안 점검)</w:t>
      </w:r>
      <w:r>
        <w:t xml:space="preserve"> ① 신규 시스템이나 외부에 공개하는 서비스는 오픈 10영업일 전까지 보안팀에 점검을 요청한다.</w:t>
      </w:r>
    </w:p>
    <w:p>
      <w:r>
        <w:t>② 보안 점검 체크리스트 총점 80점 이상이고 필수 항목을 모두 충족해야 오픈할 수 있다.</w:t>
      </w:r>
    </w:p>
    <w:p>
      <w:r>
        <w:t>③ 기준에 미달하면 보완 후 재점검을 받는다.</w:t>
      </w:r>
    </w:p>
    <w:p>
      <w:pPr>
        <w:spacing w:before="160"/>
      </w:pPr>
      <w:r>
        <w:rPr>
          <w:b/>
        </w:rPr>
        <w:t>[별표 1] 시스템 담당 부서</w:t>
      </w:r>
      <w:r/>
    </w:p>
    <w:p>
      <w:r>
        <w:t>- 그룹웨어, ERP, CRM: IT운영팀</w:t>
      </w:r>
    </w:p>
    <w:p>
      <w:r>
        <w:t>- 인사시스템: 인사팀</w:t>
      </w:r>
    </w:p>
    <w:p>
      <w:r>
        <w:t>- 출입통제시스템: 보안팀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827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