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시스템 오픈 전 보안 점검 체크리스트</w:t>
      </w:r>
    </w:p>
    <w:p>
      <w:r>
        <w:rPr>
          <w:i/>
          <w:color w:val="B42318"/>
          <w:sz w:val="18"/>
        </w:rPr>
        <w:t>교육용 가상 자료 · 정보보안 규정 제17조</w:t>
      </w:r>
    </w:p>
    <w:p>
      <w:r>
        <w:t>판정 기준: 총점 80점 이상 + 필수 항목(1~4) 모두 충족 시 오픈 가능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949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949"/>
          </w:tcPr>
          <w:p>
            <w:r>
              <w:rPr>
                <w:b/>
              </w:rPr>
              <w:t>필수</w:t>
            </w:r>
          </w:p>
        </w:tc>
        <w:tc>
          <w:tcPr>
            <w:tcW w:type="dxa" w:w="1949"/>
          </w:tcPr>
          <w:p>
            <w:r>
              <w:rPr>
                <w:b/>
              </w:rPr>
              <w:t>배점</w:t>
            </w:r>
          </w:p>
        </w:tc>
        <w:tc>
          <w:tcPr>
            <w:tcW w:type="dxa" w:w="1949"/>
          </w:tcPr>
          <w:p>
            <w:r>
              <w:rPr>
                <w:b/>
              </w:rPr>
              <w:t>판정(O/X/?)</w:t>
            </w:r>
          </w:p>
        </w:tc>
      </w:tr>
      <w:tr>
        <w:tc>
          <w:tcPr>
            <w:tcW w:type="dxa" w:w="1949"/>
          </w:tcPr>
          <w:p>
            <w:r>
              <w:t>1</w:t>
            </w:r>
          </w:p>
        </w:tc>
        <w:tc>
          <w:tcPr>
            <w:tcW w:type="dxa" w:w="1949"/>
          </w:tcPr>
          <w:p>
            <w:r>
              <w:t>로그인에 SSO 또는 2단계 인증(MFA) 적용</w:t>
            </w:r>
          </w:p>
        </w:tc>
        <w:tc>
          <w:tcPr>
            <w:tcW w:type="dxa" w:w="1949"/>
          </w:tcPr>
          <w:p>
            <w:r>
              <w:t>필수</w:t>
            </w:r>
          </w:p>
        </w:tc>
        <w:tc>
          <w:tcPr>
            <w:tcW w:type="dxa" w:w="1949"/>
          </w:tcPr>
          <w:p>
            <w:r>
              <w:t>15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2</w:t>
            </w:r>
          </w:p>
        </w:tc>
        <w:tc>
          <w:tcPr>
            <w:tcW w:type="dxa" w:w="1949"/>
          </w:tcPr>
          <w:p>
            <w:r>
              <w:t>개인정보 수집 시 동의를 받고 암호화해 저장</w:t>
            </w:r>
          </w:p>
        </w:tc>
        <w:tc>
          <w:tcPr>
            <w:tcW w:type="dxa" w:w="1949"/>
          </w:tcPr>
          <w:p>
            <w:r>
              <w:t>필수</w:t>
            </w:r>
          </w:p>
        </w:tc>
        <w:tc>
          <w:tcPr>
            <w:tcW w:type="dxa" w:w="1949"/>
          </w:tcPr>
          <w:p>
            <w:r>
              <w:t>15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관리자 페이지 접근을 사내망·지정 IP·권한자로 제한</w:t>
            </w:r>
          </w:p>
        </w:tc>
        <w:tc>
          <w:tcPr>
            <w:tcW w:type="dxa" w:w="1949"/>
          </w:tcPr>
          <w:p>
            <w:r>
              <w:t>필수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HTTPS 적용</w:t>
            </w:r>
          </w:p>
        </w:tc>
        <w:tc>
          <w:tcPr>
            <w:tcW w:type="dxa" w:w="1949"/>
          </w:tcPr>
          <w:p>
            <w:r>
              <w:t>필수</w:t>
            </w:r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비밀번호 10자 이상, 영문·숫자·특수문자 조합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6</w:t>
            </w:r>
          </w:p>
        </w:tc>
        <w:tc>
          <w:tcPr>
            <w:tcW w:type="dxa" w:w="1949"/>
          </w:tcPr>
          <w:p>
            <w:r>
              <w:t>입력값 검증(SQL 인젝션, XSS 방지)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접속 기록(로그) 1년 이상 보관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8</w:t>
            </w:r>
          </w:p>
        </w:tc>
        <w:tc>
          <w:tcPr>
            <w:tcW w:type="dxa" w:w="1949"/>
          </w:tcPr>
          <w:p>
            <w:r>
              <w:t>30분 미사용 시 자동 로그아웃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9</w:t>
            </w:r>
          </w:p>
        </w:tc>
        <w:tc>
          <w:tcPr>
            <w:tcW w:type="dxa" w:w="1949"/>
          </w:tcPr>
          <w:p>
            <w:r>
              <w:t>오류 화면에 서버·DB 등 내부 정보 노출 금지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>
              <w:t>백업과 복구 절차 문서화</w:t>
            </w:r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>
              <w:t>10</w:t>
            </w:r>
          </w:p>
        </w:tc>
        <w:tc>
          <w:tcPr>
            <w:tcW w:type="dxa" w:w="1949"/>
          </w:tcPr>
          <w:p>
            <w:r/>
          </w:p>
        </w:tc>
      </w:tr>
      <w:tr>
        <w:tc>
          <w:tcPr>
            <w:tcW w:type="dxa" w:w="1949"/>
          </w:tcPr>
          <w:p/>
        </w:tc>
        <w:tc>
          <w:tcPr>
            <w:tcW w:type="dxa" w:w="1949"/>
          </w:tcPr>
          <w:p>
            <w:r>
              <w:t>합계</w:t>
            </w:r>
          </w:p>
        </w:tc>
        <w:tc>
          <w:tcPr>
            <w:tcW w:type="dxa" w:w="1949"/>
          </w:tcPr>
          <w:p/>
        </w:tc>
        <w:tc>
          <w:tcPr>
            <w:tcW w:type="dxa" w:w="1949"/>
          </w:tcPr>
          <w:p>
            <w:r>
              <w:t>100</w:t>
            </w:r>
          </w:p>
        </w:tc>
        <w:tc>
          <w:tcPr>
            <w:tcW w:type="dxa" w:w="1949"/>
          </w:tcPr>
          <w:p/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8272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827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827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