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Cover Letter</w:t>
      </w:r>
    </w:p>
    <w:p/>
    <w:p>
      <w:r>
        <w:rPr>
          <w:rFonts w:ascii="Times New Roman" w:hAnsi="Times New Roman"/>
          <w:b w:val="0"/>
          <w:sz w:val="24"/>
        </w:rPr>
        <w:t>Reuben S. Maghembe</w:t>
      </w:r>
    </w:p>
    <w:p>
      <w:r>
        <w:rPr>
          <w:rFonts w:ascii="Times New Roman" w:hAnsi="Times New Roman"/>
          <w:b w:val="0"/>
          <w:sz w:val="24"/>
        </w:rPr>
        <w:t>St. Francis University College of Health and Allied Sciences</w:t>
      </w:r>
    </w:p>
    <w:p>
      <w:r>
        <w:rPr>
          <w:rFonts w:ascii="Times New Roman" w:hAnsi="Times New Roman"/>
          <w:b w:val="0"/>
          <w:sz w:val="24"/>
        </w:rPr>
        <w:t>Ifakara, Tanzania</w:t>
      </w:r>
    </w:p>
    <w:p>
      <w:r>
        <w:rPr>
          <w:rFonts w:ascii="Times New Roman" w:hAnsi="Times New Roman"/>
          <w:b w:val="0"/>
          <w:sz w:val="24"/>
        </w:rPr>
        <w:t>Email: rmaghembe@sfuchas.ac.tz</w:t>
      </w:r>
    </w:p>
    <w:p/>
    <w:p>
      <w:r>
        <w:rPr>
          <w:rFonts w:ascii="Times New Roman" w:hAnsi="Times New Roman"/>
          <w:b w:val="0"/>
          <w:sz w:val="24"/>
        </w:rPr>
        <w:t>7 June 2026</w:t>
      </w:r>
    </w:p>
    <w:p/>
    <w:p>
      <w:r>
        <w:rPr>
          <w:rFonts w:ascii="Times New Roman" w:hAnsi="Times New Roman"/>
          <w:b w:val="0"/>
          <w:sz w:val="24"/>
        </w:rPr>
        <w:t>Editorial Office</w:t>
      </w:r>
    </w:p>
    <w:p>
      <w:r>
        <w:rPr>
          <w:rFonts w:ascii="Times New Roman" w:hAnsi="Times New Roman"/>
          <w:b w:val="0"/>
          <w:sz w:val="24"/>
        </w:rPr>
        <w:t>Clinical Microbiology and Infection</w:t>
      </w:r>
    </w:p>
    <w:p/>
    <w:p>
      <w:r>
        <w:rPr>
          <w:rFonts w:ascii="Times New Roman" w:hAnsi="Times New Roman"/>
          <w:b w:val="0"/>
          <w:sz w:val="24"/>
        </w:rPr>
        <w:t>Dear Editor,</w:t>
      </w:r>
    </w:p>
    <w:p/>
    <w:p>
      <w:r>
        <w:rPr>
          <w:rFonts w:ascii="Times New Roman" w:hAnsi="Times New Roman"/>
          <w:b w:val="0"/>
          <w:sz w:val="24"/>
        </w:rPr>
        <w:t xml:space="preserve">Please consider my manuscript entitled </w:t>
      </w:r>
      <w:r>
        <w:rPr>
          <w:rFonts w:ascii="Times New Roman" w:hAnsi="Times New Roman"/>
          <w:b/>
          <w:sz w:val="24"/>
        </w:rPr>
        <w:t>“External transportability of bacterial- and viral-associated host-response modules: a site-aware public transcriptomic cohort study”</w:t>
      </w:r>
      <w:r>
        <w:rPr>
          <w:rFonts w:ascii="Times New Roman" w:hAnsi="Times New Roman"/>
          <w:b w:val="0"/>
          <w:sz w:val="24"/>
        </w:rPr>
        <w:t xml:space="preserve"> for publication as an Original Article in *Clinical Microbiology and Infection*.</w:t>
      </w:r>
    </w:p>
    <w:p/>
    <w:p>
      <w:r>
        <w:rPr>
          <w:rFonts w:ascii="Times New Roman" w:hAnsi="Times New Roman"/>
          <w:b w:val="0"/>
          <w:sz w:val="24"/>
        </w:rPr>
        <w:t>This manuscript presents a fixed-module host-response transcriptomic transportability analysis. Using GSE211567 as a site-aware discovery cohort, I defined bacterial- and viral-associated host-response modules and then projected the locked modules into the independent GSE73461 cohort without gene reselection, module redefinition, weight tuning or diagnostic model training. The study identifies host-response programmes with expected-direction external behaviour, especially viral/interferon-associated modules and a bacterial mitochondrial respiration/OXPHOS module, while retaining careful interpretation boundaries.</w:t>
      </w:r>
    </w:p>
    <w:p/>
    <w:p>
      <w:r>
        <w:rPr>
          <w:rFonts w:ascii="Times New Roman" w:hAnsi="Times New Roman"/>
          <w:b w:val="0"/>
          <w:sz w:val="24"/>
        </w:rPr>
        <w:t>I believe the work is suitable for *Clinical Microbiology and Infection* because it addresses infectious-disease host-response biology using public clinical transcriptomic datasets and provides a reproducible framework that complements classifier-centred infection transcriptomics. The manuscript is not presented as diagnostic classifier discovery, diagnostic model validation, clinical implementation evidence or causal validation.</w:t>
      </w:r>
    </w:p>
    <w:p/>
    <w:p>
      <w:r>
        <w:rPr>
          <w:rFonts w:ascii="Times New Roman" w:hAnsi="Times New Roman"/>
          <w:b w:val="0"/>
          <w:sz w:val="24"/>
        </w:rPr>
        <w:t>The Instructions for Authors have been read, and I agree to comply with the journal’s requirements. I confirm that the work is original, has not been published elsewhere and is not under consideration by another journal.</w:t>
      </w:r>
    </w:p>
    <w:p/>
    <w:p>
      <w:r>
        <w:rPr>
          <w:rFonts w:ascii="Times New Roman" w:hAnsi="Times New Roman"/>
          <w:b w:val="0"/>
          <w:sz w:val="24"/>
        </w:rPr>
        <w:t>No dedicated article-processing-charge funding is available for this work. Therefore, submission is intended through the standard subscription/non-open-access publication route unless full open-access coverage is confirmed.</w:t>
      </w:r>
    </w:p>
    <w:p/>
    <w:p>
      <w:r>
        <w:rPr>
          <w:rFonts w:ascii="Times New Roman" w:hAnsi="Times New Roman"/>
          <w:b w:val="0"/>
          <w:sz w:val="24"/>
        </w:rPr>
        <w:t>Thank you for considering my manuscript.</w:t>
      </w:r>
    </w:p>
    <w:p/>
    <w:p>
      <w:r>
        <w:rPr>
          <w:rFonts w:ascii="Times New Roman" w:hAnsi="Times New Roman"/>
          <w:b w:val="0"/>
          <w:sz w:val="24"/>
        </w:rPr>
        <w:t>Sincerely,</w:t>
      </w:r>
    </w:p>
    <w:p/>
    <w:p>
      <w:r>
        <w:rPr>
          <w:rFonts w:ascii="Times New Roman" w:hAnsi="Times New Roman"/>
          <w:b w:val="0"/>
          <w:sz w:val="24"/>
        </w:rPr>
        <w:t>Reuben S. Maghembe</w:t>
      </w:r>
    </w:p>
    <w:p>
      <w:r>
        <w:rPr>
          <w:rFonts w:ascii="Times New Roman" w:hAnsi="Times New Roman"/>
          <w:b w:val="0"/>
          <w:sz w:val="24"/>
        </w:rPr>
        <w:t>Corresponding author</w:t>
      </w:r>
    </w:p>
    <w:p>
      <w:r>
        <w:rPr>
          <w:rFonts w:ascii="Times New Roman" w:hAnsi="Times New Roman"/>
          <w:b w:val="0"/>
          <w:sz w:val="24"/>
        </w:rPr>
        <w:t>St. Francis University College of Health and Allied Sciences</w:t>
      </w:r>
    </w:p>
    <w:p>
      <w:r>
        <w:rPr>
          <w:rFonts w:ascii="Times New Roman" w:hAnsi="Times New Roman"/>
          <w:b w:val="0"/>
          <w:sz w:val="24"/>
        </w:rPr>
        <w:t>Email: rmaghembe@sfuchas.ac.tz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