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F81CE" w14:textId="77777777" w:rsidR="00DF154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37384D1" w14:textId="77777777" w:rsidR="00DF154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1BB1C9F" w14:textId="77777777" w:rsidR="00DF1546" w:rsidRDefault="00DF154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F1546" w14:paraId="33ACD1EA" w14:textId="77777777">
        <w:tc>
          <w:tcPr>
            <w:tcW w:w="4508" w:type="dxa"/>
          </w:tcPr>
          <w:p w14:paraId="5245B94E" w14:textId="77777777" w:rsidR="00DF154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7E2D25B" w14:textId="1493CD2A" w:rsidR="00DF1546" w:rsidRDefault="00C211A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September 2026</w:t>
            </w:r>
          </w:p>
        </w:tc>
      </w:tr>
      <w:tr w:rsidR="00DF1546" w14:paraId="7054DBE5" w14:textId="77777777">
        <w:tc>
          <w:tcPr>
            <w:tcW w:w="4508" w:type="dxa"/>
          </w:tcPr>
          <w:p w14:paraId="07FDC438" w14:textId="77777777" w:rsidR="00DF154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D5D5364" w14:textId="59E0A7F8" w:rsidR="00DF1546" w:rsidRDefault="00C211A8">
            <w:pPr>
              <w:rPr>
                <w:rFonts w:ascii="Calibri" w:eastAsia="Calibri" w:hAnsi="Calibri" w:cs="Calibri"/>
              </w:rPr>
            </w:pPr>
            <w:r w:rsidRPr="00C211A8">
              <w:rPr>
                <w:rFonts w:ascii="Calibri" w:eastAsia="Calibri" w:hAnsi="Calibri" w:cs="Calibri"/>
              </w:rPr>
              <w:t>SWTID-2026-2091</w:t>
            </w:r>
          </w:p>
        </w:tc>
      </w:tr>
      <w:tr w:rsidR="00DF1546" w14:paraId="63BB6B27" w14:textId="77777777">
        <w:tc>
          <w:tcPr>
            <w:tcW w:w="4508" w:type="dxa"/>
          </w:tcPr>
          <w:p w14:paraId="0284E5B8" w14:textId="77777777" w:rsidR="00DF154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F6D6B55" w14:textId="2B7DA65B" w:rsidR="00DF1546" w:rsidRPr="00804267" w:rsidRDefault="00804267">
            <w:pPr>
              <w:rPr>
                <w:rFonts w:ascii="Calibri" w:eastAsia="Calibri" w:hAnsi="Calibri" w:cs="Calibri"/>
                <w:lang w:val="en-IN"/>
              </w:rPr>
            </w:pPr>
            <w:r w:rsidRPr="00804267">
              <w:rPr>
                <w:rFonts w:ascii="Calibri" w:eastAsia="Calibri" w:hAnsi="Calibri" w:cs="Calibri"/>
                <w:lang w:val="en-IN"/>
              </w:rPr>
              <w:t> Implement Client Script &amp; UI Policy (Incident)</w:t>
            </w:r>
          </w:p>
        </w:tc>
      </w:tr>
      <w:tr w:rsidR="00DF1546" w14:paraId="50DF1809" w14:textId="77777777">
        <w:tc>
          <w:tcPr>
            <w:tcW w:w="4508" w:type="dxa"/>
          </w:tcPr>
          <w:p w14:paraId="280AAEC1" w14:textId="77777777" w:rsidR="00DF154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CDEF80E" w14:textId="77777777" w:rsidR="00DF154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19AA0124" w14:textId="77777777" w:rsidR="00DF1546" w:rsidRDefault="00DF1546">
      <w:pPr>
        <w:spacing w:after="160" w:line="259" w:lineRule="auto"/>
        <w:rPr>
          <w:rFonts w:ascii="Calibri" w:eastAsia="Calibri" w:hAnsi="Calibri" w:cs="Calibri"/>
          <w:b/>
        </w:rPr>
      </w:pPr>
    </w:p>
    <w:p w14:paraId="29FA7CD3" w14:textId="77777777" w:rsidR="00DF154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9936DB8" w14:textId="77777777" w:rsidR="00DF154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DF1546" w14:paraId="10B51BFD" w14:textId="77777777">
        <w:trPr>
          <w:trHeight w:val="557"/>
        </w:trPr>
        <w:tc>
          <w:tcPr>
            <w:tcW w:w="735" w:type="dxa"/>
          </w:tcPr>
          <w:p w14:paraId="77E4CEC2" w14:textId="77777777" w:rsidR="00DF1546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1FDCDB0B" w14:textId="77777777" w:rsidR="00DF154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76CC047E" w14:textId="77777777" w:rsidR="00DF154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0BD54B44" w14:textId="77777777" w:rsidR="00DF154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DF1546" w14:paraId="4BCE3792" w14:textId="77777777">
        <w:trPr>
          <w:trHeight w:val="817"/>
        </w:trPr>
        <w:tc>
          <w:tcPr>
            <w:tcW w:w="735" w:type="dxa"/>
          </w:tcPr>
          <w:p w14:paraId="0EFF79CD" w14:textId="77777777" w:rsidR="00DF1546" w:rsidRDefault="00DF154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9F06C7C" w14:textId="77777777" w:rsidR="00DF154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177EC809" w14:textId="16E75D73" w:rsidR="00DF154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 xml:space="preserve">MAE - </w:t>
            </w:r>
            <w:r w:rsidR="00774E7A" w:rsidRPr="00774E7A">
              <w:rPr>
                <w:rFonts w:ascii="Calibri" w:eastAsia="Calibri" w:hAnsi="Calibri" w:cs="Calibri"/>
              </w:rPr>
              <w:t>Not Applicable</w:t>
            </w:r>
            <w:r>
              <w:rPr>
                <w:rFonts w:ascii="Calibri" w:eastAsia="Calibri" w:hAnsi="Calibri" w:cs="Calibri"/>
              </w:rPr>
              <w:t>, MSE -</w:t>
            </w:r>
            <w:r w:rsidR="00774E7A" w:rsidRPr="00774E7A">
              <w:t xml:space="preserve"> </w:t>
            </w:r>
            <w:r w:rsidR="00774E7A" w:rsidRPr="00774E7A">
              <w:rPr>
                <w:rFonts w:ascii="Calibri" w:eastAsia="Calibri" w:hAnsi="Calibri" w:cs="Calibri"/>
              </w:rPr>
              <w:t xml:space="preserve">Not </w:t>
            </w:r>
            <w:proofErr w:type="gramStart"/>
            <w:r w:rsidR="00774E7A" w:rsidRPr="00774E7A">
              <w:rPr>
                <w:rFonts w:ascii="Calibri" w:eastAsia="Calibri" w:hAnsi="Calibri" w:cs="Calibri"/>
              </w:rPr>
              <w:t>Applicable</w:t>
            </w:r>
            <w:r>
              <w:rPr>
                <w:rFonts w:ascii="Calibri" w:eastAsia="Calibri" w:hAnsi="Calibri" w:cs="Calibri"/>
              </w:rPr>
              <w:t xml:space="preserve"> ,</w:t>
            </w:r>
            <w:proofErr w:type="gramEnd"/>
            <w:r>
              <w:rPr>
                <w:rFonts w:ascii="Calibri" w:eastAsia="Calibri" w:hAnsi="Calibri" w:cs="Calibri"/>
              </w:rPr>
              <w:t xml:space="preserve"> RMSE -</w:t>
            </w:r>
            <w:r w:rsidR="00774E7A" w:rsidRPr="00774E7A">
              <w:t xml:space="preserve"> </w:t>
            </w:r>
            <w:r w:rsidR="00774E7A" w:rsidRPr="00774E7A">
              <w:rPr>
                <w:rFonts w:ascii="Calibri" w:eastAsia="Calibri" w:hAnsi="Calibri" w:cs="Calibri"/>
              </w:rPr>
              <w:t xml:space="preserve">Not </w:t>
            </w:r>
            <w:proofErr w:type="gramStart"/>
            <w:r w:rsidR="00774E7A" w:rsidRPr="00774E7A">
              <w:rPr>
                <w:rFonts w:ascii="Calibri" w:eastAsia="Calibri" w:hAnsi="Calibri" w:cs="Calibri"/>
              </w:rPr>
              <w:t>Applicable</w:t>
            </w:r>
            <w:r>
              <w:rPr>
                <w:rFonts w:ascii="Calibri" w:eastAsia="Calibri" w:hAnsi="Calibri" w:cs="Calibri"/>
              </w:rPr>
              <w:t xml:space="preserve"> ,</w:t>
            </w:r>
            <w:proofErr w:type="gramEnd"/>
            <w:r>
              <w:rPr>
                <w:rFonts w:ascii="Calibri" w:eastAsia="Calibri" w:hAnsi="Calibri" w:cs="Calibri"/>
              </w:rPr>
              <w:t xml:space="preserve"> R2 score -</w:t>
            </w:r>
            <w:r w:rsidR="00774E7A" w:rsidRPr="00774E7A">
              <w:t xml:space="preserve"> </w:t>
            </w:r>
            <w:r w:rsidR="00774E7A" w:rsidRPr="00774E7A">
              <w:rPr>
                <w:rFonts w:ascii="Calibri" w:eastAsia="Calibri" w:hAnsi="Calibri" w:cs="Calibri"/>
              </w:rPr>
              <w:t>Not Applicable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>Confusion Matrix -</w:t>
            </w:r>
            <w:r w:rsidR="00774E7A" w:rsidRPr="00774E7A">
              <w:t xml:space="preserve"> </w:t>
            </w:r>
            <w:r w:rsidR="00774E7A" w:rsidRPr="00774E7A">
              <w:rPr>
                <w:rFonts w:ascii="Calibri" w:eastAsia="Calibri" w:hAnsi="Calibri" w:cs="Calibri"/>
              </w:rPr>
              <w:t xml:space="preserve">Not </w:t>
            </w:r>
            <w:proofErr w:type="gramStart"/>
            <w:r w:rsidR="00774E7A" w:rsidRPr="00774E7A">
              <w:rPr>
                <w:rFonts w:ascii="Calibri" w:eastAsia="Calibri" w:hAnsi="Calibri" w:cs="Calibri"/>
              </w:rPr>
              <w:t>Applicable</w:t>
            </w:r>
            <w:r>
              <w:rPr>
                <w:rFonts w:ascii="Calibri" w:eastAsia="Calibri" w:hAnsi="Calibri" w:cs="Calibri"/>
              </w:rPr>
              <w:t xml:space="preserve"> ,</w:t>
            </w:r>
            <w:proofErr w:type="gramEnd"/>
            <w:r>
              <w:rPr>
                <w:rFonts w:ascii="Calibri" w:eastAsia="Calibri" w:hAnsi="Calibri" w:cs="Calibri"/>
              </w:rPr>
              <w:t xml:space="preserve"> Accuray Score-</w:t>
            </w:r>
            <w:r w:rsidR="00774E7A" w:rsidRPr="00774E7A">
              <w:t xml:space="preserve"> </w:t>
            </w:r>
            <w:r w:rsidR="00774E7A" w:rsidRPr="00774E7A">
              <w:rPr>
                <w:rFonts w:ascii="Calibri" w:eastAsia="Calibri" w:hAnsi="Calibri" w:cs="Calibri"/>
              </w:rPr>
              <w:t>Not Applicable</w:t>
            </w:r>
            <w:r>
              <w:rPr>
                <w:rFonts w:ascii="Calibri" w:eastAsia="Calibri" w:hAnsi="Calibri" w:cs="Calibri"/>
              </w:rPr>
              <w:t xml:space="preserve"> &amp; Classification Report - </w:t>
            </w:r>
            <w:r w:rsidR="00774E7A" w:rsidRPr="00774E7A">
              <w:rPr>
                <w:rFonts w:ascii="Calibri" w:eastAsia="Calibri" w:hAnsi="Calibri" w:cs="Calibri"/>
              </w:rPr>
              <w:t>Not Applicable</w:t>
            </w:r>
          </w:p>
        </w:tc>
        <w:tc>
          <w:tcPr>
            <w:tcW w:w="2850" w:type="dxa"/>
          </w:tcPr>
          <w:p w14:paraId="75CCC5D3" w14:textId="1C257052" w:rsidR="00DF1546" w:rsidRDefault="00774E7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6352BEDF" wp14:editId="43C690B2">
                  <wp:extent cx="1672590" cy="940435"/>
                  <wp:effectExtent l="0" t="0" r="3810" b="0"/>
                  <wp:docPr id="1644260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260809" name="Picture 164426080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94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1546" w14:paraId="46A690B9" w14:textId="77777777" w:rsidTr="00D53EAA">
        <w:trPr>
          <w:trHeight w:val="3104"/>
        </w:trPr>
        <w:tc>
          <w:tcPr>
            <w:tcW w:w="735" w:type="dxa"/>
          </w:tcPr>
          <w:p w14:paraId="4136C90F" w14:textId="77777777" w:rsidR="00DF1546" w:rsidRDefault="00DF154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DCC294D" w14:textId="77777777" w:rsidR="00DF154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4C595B8B" w14:textId="508072C9" w:rsidR="00DF154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 w:rsidR="00774E7A" w:rsidRPr="00774E7A">
              <w:rPr>
                <w:rFonts w:ascii="Calibri" w:eastAsia="Calibri" w:hAnsi="Calibri" w:cs="Calibri"/>
              </w:rPr>
              <w:t>Not Applicable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 w:rsidR="00774E7A" w:rsidRPr="00774E7A">
              <w:rPr>
                <w:rFonts w:ascii="Calibri" w:eastAsia="Calibri" w:hAnsi="Calibri" w:cs="Calibri"/>
              </w:rPr>
              <w:t>Not Applicable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1B19C4FB" w14:textId="3C0D982F" w:rsidR="00DF1546" w:rsidRDefault="00774E7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70941CE9" wp14:editId="5172FFA7">
                  <wp:extent cx="1672590" cy="826135"/>
                  <wp:effectExtent l="0" t="0" r="3810" b="0"/>
                  <wp:docPr id="15674049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40491" name="Picture 156740491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826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0AE43E" w14:textId="77777777" w:rsidR="00DF1546" w:rsidRDefault="00DF1546">
      <w:pPr>
        <w:spacing w:after="160" w:line="259" w:lineRule="auto"/>
        <w:rPr>
          <w:rFonts w:ascii="Calibri" w:eastAsia="Calibri" w:hAnsi="Calibri" w:cs="Calibri"/>
        </w:rPr>
      </w:pPr>
    </w:p>
    <w:p w14:paraId="5FE312F6" w14:textId="77777777" w:rsidR="00DF1546" w:rsidRDefault="00DF1546"/>
    <w:sectPr w:rsidR="00DF154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52BBE"/>
    <w:multiLevelType w:val="multilevel"/>
    <w:tmpl w:val="93E431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56005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546"/>
    <w:rsid w:val="00774E7A"/>
    <w:rsid w:val="00804267"/>
    <w:rsid w:val="00895529"/>
    <w:rsid w:val="00C211A8"/>
    <w:rsid w:val="00D53EAA"/>
    <w:rsid w:val="00DF1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CD5F9"/>
  <w15:docId w15:val="{B4CA083D-CBAC-4D6D-AE10-C1A7F8375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S0591428</cp:lastModifiedBy>
  <cp:revision>5</cp:revision>
  <dcterms:created xsi:type="dcterms:W3CDTF">2026-09-30T08:27:00Z</dcterms:created>
  <dcterms:modified xsi:type="dcterms:W3CDTF">2026-09-30T08:50:00Z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529c80c96174b0a6797647060358dd651e4cb09d3ae384efb50474394b982633</vt:lpwstr>
  </property>
</Properties>
</file>