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0CCA" w14:textId="77777777" w:rsidR="00EC2BCB" w:rsidRDefault="00EC2BCB" w:rsidP="00DE4709">
      <w:pPr>
        <w:pStyle w:val="Heading2"/>
        <w:ind w:left="-360"/>
        <w:rPr>
          <w:vertAlign w:val="subscript"/>
        </w:rPr>
      </w:pPr>
    </w:p>
    <w:p w14:paraId="6B8ACF42" w14:textId="77777777" w:rsidR="00EC2BCB" w:rsidRDefault="00EC2BCB">
      <w:pPr>
        <w:rPr>
          <w:rFonts w:ascii="Times New Roman" w:eastAsia="Times New Roman" w:hAnsi="Times New Roman" w:cs="Times New Roman"/>
          <w:b/>
          <w:bCs/>
          <w:sz w:val="36"/>
          <w:szCs w:val="36"/>
          <w:vertAlign w:val="subscript"/>
        </w:rPr>
      </w:pPr>
      <w:r>
        <w:rPr>
          <w:vertAlign w:val="subscript"/>
        </w:rPr>
        <w:br w:type="page"/>
      </w:r>
    </w:p>
    <w:p w14:paraId="7DE07E0E" w14:textId="780178F9" w:rsidR="00AF52F9" w:rsidRPr="00817E9A" w:rsidRDefault="00691594" w:rsidP="00DE4709">
      <w:pPr>
        <w:pStyle w:val="Heading2"/>
        <w:ind w:left="-360"/>
      </w:pPr>
      <w:r w:rsidRPr="00817E9A">
        <w:lastRenderedPageBreak/>
        <w:t>Introduction</w:t>
      </w:r>
    </w:p>
    <w:p w14:paraId="671DE6AE" w14:textId="5B2850FD" w:rsidR="00AF52F9" w:rsidRDefault="00AF52F9" w:rsidP="00DE4709">
      <w:pPr>
        <w:ind w:left="-360"/>
        <w:jc w:val="both"/>
      </w:pPr>
      <w:r>
        <w:t xml:space="preserve">Risk assessment algorithms and biased results are not pleasant combination. In this paper we revisit the famous ‘Machine </w:t>
      </w:r>
      <w:proofErr w:type="spellStart"/>
      <w:r>
        <w:t>Bias’</w:t>
      </w:r>
      <w:proofErr w:type="spellEnd"/>
      <w:r>
        <w:t xml:space="preserve"> article published by ProPublica in May 2016 about how the COMPAS systems used for pre-trial risk assessment is bias towards a race. Our work questions and corrects rudimentary assumption ProPublica made which turns out to be an error. We also make an effort to build a fair assessment score for the given data only based on criminal activities, eliminating the race or any racial effect in the outcome.</w:t>
      </w:r>
    </w:p>
    <w:p w14:paraId="58B91A52" w14:textId="58B2F531" w:rsidR="006F63C5" w:rsidRPr="00817E9A" w:rsidRDefault="002A2261" w:rsidP="00DE4709">
      <w:pPr>
        <w:pStyle w:val="Heading2"/>
        <w:ind w:left="-360"/>
      </w:pPr>
      <w:r w:rsidRPr="00817E9A">
        <w:t xml:space="preserve">Literature review </w:t>
      </w:r>
    </w:p>
    <w:p w14:paraId="590F5C07" w14:textId="6163B67D" w:rsidR="0096224B" w:rsidRPr="00207A06" w:rsidRDefault="00691594" w:rsidP="00DE4709">
      <w:pPr>
        <w:ind w:left="-360"/>
        <w:jc w:val="both"/>
      </w:pPr>
      <w:r>
        <w:t xml:space="preserve">United States has the world’s highest incarceration rate of 655 per 100,000 of population as per the world prison brief data. To control this rate and inflow of the prisoners, states of New York, </w:t>
      </w:r>
      <w:r w:rsidRPr="00207A06">
        <w:t xml:space="preserve">Wisconsin, California, Florida and few other jurisdictions uses </w:t>
      </w:r>
      <w:r w:rsidRPr="00207A06">
        <w:rPr>
          <w:b/>
          <w:bCs/>
        </w:rPr>
        <w:t>COMPAS</w:t>
      </w:r>
      <w:r w:rsidRPr="00207A06">
        <w:t xml:space="preserve"> (developed and owned by Northpointe), an acronym for </w:t>
      </w:r>
      <w:r w:rsidRPr="00207A06">
        <w:rPr>
          <w:i/>
          <w:iCs/>
        </w:rPr>
        <w:t>Correctional Offender Management Profiling for Alternative Sanctions</w:t>
      </w:r>
      <w:r w:rsidRPr="00207A06">
        <w:t xml:space="preserve"> which provides certain risk score for an offender to access its likelihood of being a recidivist. These scores are used by US courts to grant the pre-trial release too.</w:t>
      </w:r>
    </w:p>
    <w:p w14:paraId="0A203F27" w14:textId="4B74DEDC" w:rsidR="00473DC9" w:rsidRDefault="00473DC9" w:rsidP="00DE4709">
      <w:pPr>
        <w:ind w:left="-360"/>
        <w:jc w:val="both"/>
      </w:pPr>
      <w:r>
        <w:t>ProPublic</w:t>
      </w:r>
      <w:r w:rsidR="00AB38C7">
        <w:t>a</w:t>
      </w:r>
      <w:r>
        <w:t xml:space="preserve">, an American non-profit newsroom based out of </w:t>
      </w:r>
      <w:r w:rsidR="00AB38C7">
        <w:t>New York</w:t>
      </w:r>
      <w:r>
        <w:t xml:space="preserve">, presented a study in May 2016 and claimed that COMPAS generated ‘Risk Scores’ are biased against African-American race group. For this study they looked at </w:t>
      </w:r>
      <w:r w:rsidRPr="00E22012">
        <w:t xml:space="preserve">more than 10,000 criminal defendants in Broward County, Florida, and compared their predicted recidivism rates with the rate that actually occurred over a two-year period. </w:t>
      </w:r>
      <w:r>
        <w:t>To do so, they also collected data about public incarceration from the ‘Florida Department of Corrections’. By joining these two data sets with a defendant’s first name, last name and Date of birth ProPublica assess about 11000 records.</w:t>
      </w:r>
    </w:p>
    <w:p w14:paraId="4695E6E2" w14:textId="38F78118" w:rsidR="0096224B" w:rsidRDefault="00743C31" w:rsidP="00DE4709">
      <w:pPr>
        <w:ind w:left="-360"/>
        <w:jc w:val="both"/>
      </w:pPr>
      <w:r>
        <w:t>Their</w:t>
      </w:r>
      <w:r w:rsidR="00691594">
        <w:t xml:space="preserve"> analysis was at fault in terms of sampling error and terminologies as they </w:t>
      </w:r>
      <w:r>
        <w:t>swapped</w:t>
      </w:r>
      <w:r w:rsidR="00691594">
        <w:t xml:space="preserve"> the cause-effect which inflated the result</w:t>
      </w:r>
      <w:r w:rsidR="005D515D">
        <w:t>.</w:t>
      </w:r>
      <w:r w:rsidR="0096224B">
        <w:t xml:space="preserve"> The article ‘</w:t>
      </w:r>
      <w:r w:rsidR="0096224B" w:rsidRPr="00F87685">
        <w:rPr>
          <w:i/>
          <w:iCs/>
        </w:rPr>
        <w:t>False Positives, False Negatives, and False Analyses</w:t>
      </w:r>
      <w:r w:rsidR="0096224B">
        <w:rPr>
          <w:i/>
          <w:iCs/>
        </w:rPr>
        <w:t>’ :</w:t>
      </w:r>
      <w:r w:rsidR="0096224B" w:rsidRPr="00F87685">
        <w:rPr>
          <w:i/>
          <w:iCs/>
        </w:rPr>
        <w:t xml:space="preserve"> A Rejoinder to “Machine Bias: There’s Software Used Across the Country to Predict Future Criminals. And It’s Biased Against Blacks.</w:t>
      </w:r>
      <w:r w:rsidR="0096224B">
        <w:rPr>
          <w:i/>
          <w:iCs/>
        </w:rPr>
        <w:t xml:space="preserve">”, </w:t>
      </w:r>
      <w:r w:rsidR="0096224B" w:rsidRPr="0096224B">
        <w:t>states</w:t>
      </w:r>
      <w:r w:rsidR="0096224B">
        <w:rPr>
          <w:i/>
          <w:iCs/>
        </w:rPr>
        <w:t xml:space="preserve"> </w:t>
      </w:r>
      <w:r w:rsidR="0096224B">
        <w:t>how ProPublica has failed to test the bias as per standard and used faulty statistical references and benchmarks to produce the result.</w:t>
      </w:r>
    </w:p>
    <w:p w14:paraId="40D95987" w14:textId="51C18F5B" w:rsidR="00473DC9" w:rsidRDefault="0096224B" w:rsidP="00DE4709">
      <w:pPr>
        <w:ind w:left="-360"/>
        <w:jc w:val="both"/>
      </w:pPr>
      <w:r>
        <w:t xml:space="preserve">Moreover recently, </w:t>
      </w:r>
      <w:r w:rsidR="00CE4422" w:rsidRPr="005D515D">
        <w:t xml:space="preserve">ProPublica’s COMPAS data </w:t>
      </w:r>
      <w:r w:rsidR="00473DC9">
        <w:t xml:space="preserve">was </w:t>
      </w:r>
      <w:r w:rsidR="00CE4422" w:rsidRPr="005D515D">
        <w:t xml:space="preserve">revisited by Matias </w:t>
      </w:r>
      <w:proofErr w:type="spellStart"/>
      <w:r w:rsidR="00CE4422" w:rsidRPr="005D515D">
        <w:t>Barenstein</w:t>
      </w:r>
      <w:proofErr w:type="spellEnd"/>
      <w:r w:rsidR="00473DC9">
        <w:t>,</w:t>
      </w:r>
      <w:r w:rsidR="00FC4E4C" w:rsidRPr="005D515D">
        <w:t xml:space="preserve"> published on July 08, 201</w:t>
      </w:r>
      <w:r w:rsidR="00DF79DA" w:rsidRPr="005D515D">
        <w:t>9</w:t>
      </w:r>
      <w:r w:rsidR="00473DC9">
        <w:t>. He</w:t>
      </w:r>
      <w:r>
        <w:t xml:space="preserve"> highlights</w:t>
      </w:r>
      <w:r w:rsidR="00FE4547" w:rsidRPr="005D515D">
        <w:t xml:space="preserve"> </w:t>
      </w:r>
      <w:r>
        <w:t xml:space="preserve">a classic </w:t>
      </w:r>
      <w:r w:rsidR="00FE4547" w:rsidRPr="005D515D">
        <w:t xml:space="preserve">data </w:t>
      </w:r>
      <w:r w:rsidR="00473DC9">
        <w:t>sampling</w:t>
      </w:r>
      <w:r w:rsidR="00FE4547" w:rsidRPr="005D515D">
        <w:t xml:space="preserve"> mistakes made by ProPublica</w:t>
      </w:r>
      <w:r>
        <w:t xml:space="preserve">. </w:t>
      </w:r>
      <w:r w:rsidR="00473DC9">
        <w:t xml:space="preserve">In which </w:t>
      </w:r>
      <w:r w:rsidR="00845A0F" w:rsidRPr="005D515D">
        <w:t>ProPublica</w:t>
      </w:r>
      <w:r w:rsidR="00FE4547" w:rsidRPr="005D515D">
        <w:t xml:space="preserve"> included </w:t>
      </w:r>
      <w:r w:rsidR="00473DC9">
        <w:t xml:space="preserve">extra </w:t>
      </w:r>
      <w:r w:rsidR="00FE4547" w:rsidRPr="005D515D">
        <w:t xml:space="preserve">40% </w:t>
      </w:r>
      <w:r w:rsidR="00C07EA3" w:rsidRPr="005D515D">
        <w:t xml:space="preserve">(1000) </w:t>
      </w:r>
      <w:r w:rsidR="00FE4547" w:rsidRPr="005D515D">
        <w:t>recidivists in the analysis which inflated the results</w:t>
      </w:r>
      <w:r w:rsidR="00C07EA3" w:rsidRPr="005D515D">
        <w:t xml:space="preserve"> of racial bias by 24%</w:t>
      </w:r>
      <w:r w:rsidR="00FE4547" w:rsidRPr="005D515D">
        <w:t>.</w:t>
      </w:r>
      <w:r w:rsidR="00845A0F" w:rsidRPr="005D515D">
        <w:t xml:space="preserve">  In order to check for recidivism, ProPublica should have used a cut off on the COMPAS screening date </w:t>
      </w:r>
      <w:r w:rsidR="00473DC9">
        <w:t>(</w:t>
      </w:r>
      <w:r w:rsidR="00845A0F" w:rsidRPr="005D515D">
        <w:t>at 1st April</w:t>
      </w:r>
      <w:r w:rsidR="00F344F5" w:rsidRPr="005D515D">
        <w:t xml:space="preserve"> </w:t>
      </w:r>
      <w:r w:rsidR="00845A0F" w:rsidRPr="005D515D">
        <w:t>2014</w:t>
      </w:r>
      <w:r w:rsidR="00473DC9">
        <w:t>)</w:t>
      </w:r>
      <w:r w:rsidR="00845A0F" w:rsidRPr="005D515D">
        <w:t xml:space="preserve">. This would ensure that these people are observed for next two years, as the database contains data through </w:t>
      </w:r>
      <w:r w:rsidR="00F344F5" w:rsidRPr="005D515D">
        <w:t>March</w:t>
      </w:r>
      <w:r w:rsidR="00845A0F" w:rsidRPr="005D515D">
        <w:t xml:space="preserve"> 2016.</w:t>
      </w:r>
      <w:r w:rsidR="00F344F5" w:rsidRPr="005D515D">
        <w:t xml:space="preserve"> </w:t>
      </w:r>
    </w:p>
    <w:p w14:paraId="2F661DFE" w14:textId="17387F77" w:rsidR="00102CE7" w:rsidRPr="00817E9A" w:rsidRDefault="00E4521C" w:rsidP="00817E9A">
      <w:pPr>
        <w:pStyle w:val="Heading2"/>
        <w:ind w:left="-360"/>
      </w:pPr>
      <w:r w:rsidRPr="00817E9A">
        <w:t>Data</w:t>
      </w:r>
    </w:p>
    <w:p w14:paraId="6D7EBDD6" w14:textId="3639EF1B" w:rsidR="00817E9A" w:rsidRPr="008F54AE" w:rsidRDefault="00817E9A" w:rsidP="00DE4709">
      <w:pPr>
        <w:pStyle w:val="Heading2"/>
        <w:ind w:left="-360"/>
        <w:rPr>
          <w:vertAlign w:val="subscript"/>
        </w:rPr>
      </w:pPr>
      <w:r>
        <w:rPr>
          <w:vertAlign w:val="subscript"/>
        </w:rPr>
        <w:t>Objective</w:t>
      </w:r>
    </w:p>
    <w:p w14:paraId="1F9FDB38" w14:textId="77777777" w:rsidR="00E4521C" w:rsidRPr="009F06BD" w:rsidRDefault="00E4521C" w:rsidP="00DE4709">
      <w:pPr>
        <w:ind w:left="-360"/>
        <w:jc w:val="both"/>
      </w:pPr>
      <w:r w:rsidRPr="009F06BD">
        <w:t>We studied and recreated ProPublica’s analysis and based on that study, we defined 3 modes of analysis</w:t>
      </w:r>
      <w:r>
        <w:t>:</w:t>
      </w:r>
    </w:p>
    <w:p w14:paraId="52A9C59D" w14:textId="7787C069" w:rsidR="00E4521C" w:rsidRPr="00DE4709" w:rsidRDefault="00E4521C" w:rsidP="00DE4709">
      <w:pPr>
        <w:pStyle w:val="ListParagraph"/>
        <w:numPr>
          <w:ilvl w:val="0"/>
          <w:numId w:val="8"/>
        </w:numPr>
        <w:ind w:left="0"/>
        <w:jc w:val="both"/>
      </w:pPr>
      <w:r w:rsidRPr="00DE4709">
        <w:t>To study the marginal effects of available attributes in data on the decile score (risk score) generated using COMPAS which is used by Courts to tag an offender with ‘low’, ‘medium’, or ‘high’ risk of recidivism</w:t>
      </w:r>
    </w:p>
    <w:p w14:paraId="18EB92D2" w14:textId="0D20427A" w:rsidR="00E4521C" w:rsidRPr="00DE4709" w:rsidRDefault="00E4521C" w:rsidP="00DE4709">
      <w:pPr>
        <w:pStyle w:val="ListParagraph"/>
        <w:numPr>
          <w:ilvl w:val="0"/>
          <w:numId w:val="8"/>
        </w:numPr>
        <w:ind w:left="0"/>
        <w:jc w:val="both"/>
      </w:pPr>
      <w:r w:rsidRPr="00DE4709">
        <w:lastRenderedPageBreak/>
        <w:t>To build ‘</w:t>
      </w:r>
      <w:r w:rsidR="00586F4B" w:rsidRPr="00DE4709">
        <w:t>fair</w:t>
      </w:r>
      <w:r w:rsidRPr="00DE4709">
        <w:t xml:space="preserve"> score’ from the available data that only concerns to the criminal history and current crime description of an offender and no other social factors, and </w:t>
      </w:r>
      <w:r w:rsidR="00B348E0" w:rsidRPr="00DE4709">
        <w:t xml:space="preserve">compare its variation with </w:t>
      </w:r>
      <w:r w:rsidRPr="00DE4709">
        <w:t>original ‘decile score’</w:t>
      </w:r>
    </w:p>
    <w:p w14:paraId="7A7F34CF" w14:textId="34007C0B" w:rsidR="00E4521C" w:rsidRPr="00DE4709" w:rsidRDefault="00E4521C" w:rsidP="00DE4709">
      <w:pPr>
        <w:pStyle w:val="ListParagraph"/>
        <w:numPr>
          <w:ilvl w:val="0"/>
          <w:numId w:val="8"/>
        </w:numPr>
        <w:ind w:left="0"/>
        <w:jc w:val="both"/>
      </w:pPr>
      <w:r w:rsidRPr="00DE4709">
        <w:t xml:space="preserve">To compare the predictive power and error rate of ‘decile score’ and </w:t>
      </w:r>
      <w:r w:rsidR="003B48DA" w:rsidRPr="00DE4709">
        <w:t xml:space="preserve">‘fair decile score’ </w:t>
      </w:r>
      <w:r w:rsidRPr="00DE4709">
        <w:t>for recidivism</w:t>
      </w:r>
    </w:p>
    <w:p w14:paraId="1ABEC2BF" w14:textId="64025E71" w:rsidR="00E4521C" w:rsidRDefault="00E4521C" w:rsidP="00DE4709">
      <w:pPr>
        <w:pStyle w:val="Heading2"/>
        <w:ind w:left="-360"/>
        <w:rPr>
          <w:vertAlign w:val="subscript"/>
        </w:rPr>
      </w:pPr>
      <w:r w:rsidRPr="003B48DA">
        <w:rPr>
          <w:vertAlign w:val="subscript"/>
        </w:rPr>
        <w:t>Method</w:t>
      </w:r>
    </w:p>
    <w:p w14:paraId="28B95083" w14:textId="5C4325D6" w:rsidR="00FE73C6" w:rsidRPr="00473DC9" w:rsidRDefault="00FE73C6" w:rsidP="00A64850">
      <w:pPr>
        <w:ind w:left="-360"/>
        <w:jc w:val="both"/>
      </w:pPr>
      <w:r w:rsidRPr="00473DC9">
        <w:t xml:space="preserve">ProPublica </w:t>
      </w:r>
      <w:r w:rsidR="008A2F53">
        <w:t xml:space="preserve">provided a copy of </w:t>
      </w:r>
      <w:r w:rsidRPr="00473DC9">
        <w:t xml:space="preserve">database they worked with </w:t>
      </w:r>
      <w:r>
        <w:t xml:space="preserve">on their GitHub repository. </w:t>
      </w:r>
      <w:r w:rsidR="00A64850" w:rsidRPr="00473DC9">
        <w:t xml:space="preserve">They had acquired this dataset from Broward County, FL. It includes the pretrial defendant’s data from January 2013 to December 2014.  They also got the data from Broward county’s Sherriff’s office </w:t>
      </w:r>
      <w:r w:rsidR="002A54F2">
        <w:t xml:space="preserve">and federal jail </w:t>
      </w:r>
      <w:r w:rsidR="00A64850" w:rsidRPr="00473DC9">
        <w:t>to observe these defendants for recidivism till April 2016</w:t>
      </w:r>
      <w:r w:rsidR="00A64850">
        <w:t xml:space="preserve">. </w:t>
      </w:r>
      <w:r>
        <w:t>We sourced the database copy and extracted various tables which had information collected from Broward county COMPAS system.</w:t>
      </w:r>
    </w:p>
    <w:p w14:paraId="68527459" w14:textId="3C974691" w:rsidR="00FE73C6" w:rsidRDefault="007C522C" w:rsidP="00DE4709">
      <w:pPr>
        <w:ind w:left="-360"/>
        <w:jc w:val="both"/>
      </w:pPr>
      <w:r w:rsidRPr="006B428D">
        <w:drawing>
          <wp:anchor distT="0" distB="0" distL="114300" distR="114300" simplePos="0" relativeHeight="251664384" behindDoc="1" locked="0" layoutInCell="1" allowOverlap="1" wp14:anchorId="4094C7D3" wp14:editId="39E42778">
            <wp:simplePos x="0" y="0"/>
            <wp:positionH relativeFrom="column">
              <wp:posOffset>2078355</wp:posOffset>
            </wp:positionH>
            <wp:positionV relativeFrom="paragraph">
              <wp:posOffset>345440</wp:posOffset>
            </wp:positionV>
            <wp:extent cx="4194810" cy="2391410"/>
            <wp:effectExtent l="0" t="0" r="0" b="0"/>
            <wp:wrapTight wrapText="bothSides">
              <wp:wrapPolygon edited="0">
                <wp:start x="3728" y="688"/>
                <wp:lineTo x="3728" y="2237"/>
                <wp:lineTo x="7651" y="3785"/>
                <wp:lineTo x="1864" y="3785"/>
                <wp:lineTo x="1275" y="6194"/>
                <wp:lineTo x="687" y="7055"/>
                <wp:lineTo x="687" y="17207"/>
                <wp:lineTo x="883" y="17551"/>
                <wp:lineTo x="1668" y="18067"/>
                <wp:lineTo x="1864" y="19960"/>
                <wp:lineTo x="3531" y="20304"/>
                <wp:lineTo x="3531" y="20992"/>
                <wp:lineTo x="7553" y="21336"/>
                <wp:lineTo x="18343" y="21336"/>
                <wp:lineTo x="19619" y="20820"/>
                <wp:lineTo x="20698" y="20304"/>
                <wp:lineTo x="21286" y="19271"/>
                <wp:lineTo x="21090" y="4646"/>
                <wp:lineTo x="18147" y="3785"/>
                <wp:lineTo x="17362" y="3441"/>
                <wp:lineTo x="17853" y="1032"/>
                <wp:lineTo x="16381" y="688"/>
                <wp:lineTo x="3728" y="688"/>
              </wp:wrapPolygon>
            </wp:wrapTight>
            <wp:docPr id="5" name="Picture 4">
              <a:extLst xmlns:a="http://schemas.openxmlformats.org/drawingml/2006/main">
                <a:ext uri="{FF2B5EF4-FFF2-40B4-BE49-F238E27FC236}">
                  <a16:creationId xmlns:a16="http://schemas.microsoft.com/office/drawing/2014/main" id="{9F57D9F1-2DD3-4EB2-B3A7-9DFC0367D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57D9F1-2DD3-4EB2-B3A7-9DFC0367D090}"/>
                        </a:ext>
                      </a:extLst>
                    </pic:cNvPr>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194810" cy="2391410"/>
                    </a:xfrm>
                    <a:prstGeom prst="rect">
                      <a:avLst/>
                    </a:prstGeom>
                  </pic:spPr>
                </pic:pic>
              </a:graphicData>
            </a:graphic>
            <wp14:sizeRelV relativeFrom="margin">
              <wp14:pctHeight>0</wp14:pctHeight>
            </wp14:sizeRelV>
          </wp:anchor>
        </w:drawing>
      </w:r>
      <w:r w:rsidR="00FE73C6" w:rsidRPr="00473DC9">
        <w:t>Firstly, we replicated the data pre-processing and model built by ProPublica.</w:t>
      </w:r>
      <w:r w:rsidR="00524FE3">
        <w:t xml:space="preserve"> We notice there are 2 errors in analysis done by ProPublica. </w:t>
      </w:r>
      <w:r w:rsidR="00400D27">
        <w:t>A data dictionary is provided in annexure.</w:t>
      </w:r>
    </w:p>
    <w:p w14:paraId="2CD13BB2" w14:textId="564230C6" w:rsidR="003F140B" w:rsidRPr="003F140B" w:rsidRDefault="003F140B" w:rsidP="003F140B">
      <w:pPr>
        <w:ind w:left="-360"/>
        <w:jc w:val="both"/>
      </w:pPr>
      <w:r w:rsidRPr="003F140B">
        <w:rPr>
          <w:b/>
          <w:bCs/>
        </w:rPr>
        <w:t>1. Sampling Bias</w:t>
      </w:r>
    </w:p>
    <w:p w14:paraId="71EBF1C1" w14:textId="71C7749C" w:rsidR="003F140B" w:rsidRDefault="003F140B" w:rsidP="003F140B">
      <w:pPr>
        <w:ind w:left="-360"/>
        <w:jc w:val="both"/>
      </w:pPr>
      <w:r w:rsidRPr="003F140B">
        <w:t>ProPublica selected just the recidivist population (over 1000 more records) but removed the corresponding non- recidivist population for given timeframe</w:t>
      </w:r>
      <w:r>
        <w:t>. This made the sample used for analysis bias by having more recidivist population and hence the results were bound to inflate.</w:t>
      </w:r>
      <w:r w:rsidR="007C522C" w:rsidRPr="007C522C">
        <w:t xml:space="preserve"> </w:t>
      </w:r>
    </w:p>
    <w:p w14:paraId="69F3033A" w14:textId="77777777" w:rsidR="007C522C" w:rsidRDefault="007C522C" w:rsidP="003F140B">
      <w:pPr>
        <w:ind w:left="-360"/>
        <w:jc w:val="both"/>
      </w:pPr>
    </w:p>
    <w:p w14:paraId="7CE49DE5" w14:textId="127B05E4" w:rsidR="007C522C" w:rsidRDefault="007C522C" w:rsidP="003F140B">
      <w:pPr>
        <w:ind w:left="-360"/>
        <w:jc w:val="both"/>
      </w:pPr>
      <w:r>
        <w:rPr>
          <w:noProof/>
        </w:rPr>
        <mc:AlternateContent>
          <mc:Choice Requires="wps">
            <w:drawing>
              <wp:anchor distT="0" distB="0" distL="114300" distR="114300" simplePos="0" relativeHeight="251668480" behindDoc="1" locked="0" layoutInCell="1" allowOverlap="1" wp14:anchorId="25A0448F" wp14:editId="2B8B8B1C">
                <wp:simplePos x="0" y="0"/>
                <wp:positionH relativeFrom="column">
                  <wp:posOffset>1642322</wp:posOffset>
                </wp:positionH>
                <wp:positionV relativeFrom="paragraph">
                  <wp:posOffset>75565</wp:posOffset>
                </wp:positionV>
                <wp:extent cx="4592955" cy="635"/>
                <wp:effectExtent l="0" t="0" r="0" b="0"/>
                <wp:wrapTight wrapText="bothSides">
                  <wp:wrapPolygon edited="0">
                    <wp:start x="0" y="0"/>
                    <wp:lineTo x="0" y="20057"/>
                    <wp:lineTo x="21501" y="20057"/>
                    <wp:lineTo x="2150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4592955" cy="635"/>
                        </a:xfrm>
                        <a:prstGeom prst="rect">
                          <a:avLst/>
                        </a:prstGeom>
                        <a:solidFill>
                          <a:prstClr val="white"/>
                        </a:solidFill>
                        <a:ln>
                          <a:noFill/>
                        </a:ln>
                      </wps:spPr>
                      <wps:txbx>
                        <w:txbxContent>
                          <w:p w14:paraId="642D003F" w14:textId="429DF191" w:rsidR="007C522C" w:rsidRPr="00FD5A74" w:rsidRDefault="007C522C" w:rsidP="007C522C">
                            <w:pPr>
                              <w:pStyle w:val="Caption"/>
                              <w:rPr>
                                <w:szCs w:val="22"/>
                              </w:rPr>
                            </w:pPr>
                            <w:r>
                              <w:t xml:space="preserve">Figure </w:t>
                            </w:r>
                            <w:r>
                              <w:fldChar w:fldCharType="begin"/>
                            </w:r>
                            <w:r>
                              <w:instrText xml:space="preserve"> SEQ Figure \* ARABIC </w:instrText>
                            </w:r>
                            <w:r>
                              <w:fldChar w:fldCharType="separate"/>
                            </w:r>
                            <w:r>
                              <w:rPr>
                                <w:noProof/>
                              </w:rPr>
                              <w:t>1</w:t>
                            </w:r>
                            <w:r>
                              <w:fldChar w:fldCharType="end"/>
                            </w:r>
                            <w:r>
                              <w:t>.</w:t>
                            </w:r>
                            <w:r w:rsidRPr="004F4F00">
                              <w:t>Segregation</w:t>
                            </w:r>
                            <w:r>
                              <w:t xml:space="preserve"> of defendants as recidivist and non-recidivist across compass screening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A0448F" id="_x0000_t202" coordsize="21600,21600" o:spt="202" path="m,l,21600r21600,l21600,xe">
                <v:stroke joinstyle="miter"/>
                <v:path gradientshapeok="t" o:connecttype="rect"/>
              </v:shapetype>
              <v:shape id="Text Box 19" o:spid="_x0000_s1026" type="#_x0000_t202" style="position:absolute;left:0;text-align:left;margin-left:129.3pt;margin-top:5.95pt;width:361.6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" stroked="f">
                <v:textbox style="mso-fit-shape-to-text:t" inset="0,0,0,0">
                  <w:txbxContent>
                    <w:p w14:paraId="642D003F" w14:textId="429DF191" w:rsidR="007C522C" w:rsidRPr="00FD5A74" w:rsidRDefault="007C522C" w:rsidP="007C522C">
                      <w:pPr>
                        <w:pStyle w:val="Caption"/>
                        <w:rPr>
                          <w:szCs w:val="22"/>
                        </w:rPr>
                      </w:pPr>
                      <w:r>
                        <w:t xml:space="preserve">Figure </w:t>
                      </w:r>
                      <w:r>
                        <w:fldChar w:fldCharType="begin"/>
                      </w:r>
                      <w:r>
                        <w:instrText xml:space="preserve"> SEQ Figure \* ARABIC </w:instrText>
                      </w:r>
                      <w:r>
                        <w:fldChar w:fldCharType="separate"/>
                      </w:r>
                      <w:r>
                        <w:rPr>
                          <w:noProof/>
                        </w:rPr>
                        <w:t>1</w:t>
                      </w:r>
                      <w:r>
                        <w:fldChar w:fldCharType="end"/>
                      </w:r>
                      <w:r>
                        <w:t>.</w:t>
                      </w:r>
                      <w:r w:rsidRPr="004F4F00">
                        <w:t>Segregation</w:t>
                      </w:r>
                      <w:r>
                        <w:t xml:space="preserve"> of defendants as recidivist and non-recidivist across compass screening date</w:t>
                      </w:r>
                    </w:p>
                  </w:txbxContent>
                </v:textbox>
                <w10:wrap type="tight"/>
              </v:shape>
            </w:pict>
          </mc:Fallback>
        </mc:AlternateContent>
      </w:r>
    </w:p>
    <w:p w14:paraId="615E0E5D" w14:textId="0CD9E0FA" w:rsidR="006B428D" w:rsidRPr="003F140B" w:rsidRDefault="007C522C" w:rsidP="003F140B">
      <w:pPr>
        <w:ind w:left="-360"/>
        <w:jc w:val="both"/>
      </w:pPr>
      <w:r w:rsidRPr="007C522C">
        <w:drawing>
          <wp:anchor distT="0" distB="0" distL="114300" distR="114300" simplePos="0" relativeHeight="251663360" behindDoc="1" locked="0" layoutInCell="1" allowOverlap="1" wp14:anchorId="03B7DB49" wp14:editId="0AE58C99">
            <wp:simplePos x="0" y="0"/>
            <wp:positionH relativeFrom="column">
              <wp:posOffset>3229610</wp:posOffset>
            </wp:positionH>
            <wp:positionV relativeFrom="paragraph">
              <wp:posOffset>192405</wp:posOffset>
            </wp:positionV>
            <wp:extent cx="2865120" cy="2247900"/>
            <wp:effectExtent l="0" t="0" r="0" b="0"/>
            <wp:wrapTight wrapText="bothSides">
              <wp:wrapPolygon edited="0">
                <wp:start x="0" y="0"/>
                <wp:lineTo x="0" y="21417"/>
                <wp:lineTo x="21399" y="21417"/>
                <wp:lineTo x="21399" y="0"/>
                <wp:lineTo x="0" y="0"/>
              </wp:wrapPolygon>
            </wp:wrapTight>
            <wp:docPr id="6" name="Picture 5">
              <a:extLst xmlns:a="http://schemas.openxmlformats.org/drawingml/2006/main">
                <a:ext uri="{FF2B5EF4-FFF2-40B4-BE49-F238E27FC236}">
                  <a16:creationId xmlns:a16="http://schemas.microsoft.com/office/drawing/2014/main" id="{593375F3-F264-4C6F-8AC6-96B789CC9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93375F3-F264-4C6F-8AC6-96B789CC9DC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2247900"/>
                    </a:xfrm>
                    <a:prstGeom prst="rect">
                      <a:avLst/>
                    </a:prstGeom>
                  </pic:spPr>
                </pic:pic>
              </a:graphicData>
            </a:graphic>
            <wp14:sizeRelH relativeFrom="margin">
              <wp14:pctWidth>0</wp14:pctWidth>
            </wp14:sizeRelH>
            <wp14:sizeRelV relativeFrom="margin">
              <wp14:pctHeight>0</wp14:pctHeight>
            </wp14:sizeRelV>
          </wp:anchor>
        </w:drawing>
      </w:r>
    </w:p>
    <w:p w14:paraId="03A66E01" w14:textId="1596798C" w:rsidR="003F140B" w:rsidRPr="003F140B" w:rsidRDefault="003F140B" w:rsidP="003F140B">
      <w:pPr>
        <w:ind w:left="-360"/>
        <w:jc w:val="both"/>
        <w:rPr>
          <w:b/>
          <w:bCs/>
        </w:rPr>
      </w:pPr>
      <w:r w:rsidRPr="003F140B">
        <w:rPr>
          <w:b/>
          <w:bCs/>
        </w:rPr>
        <w:t>2. Cause-Effect mix up</w:t>
      </w:r>
    </w:p>
    <w:p w14:paraId="22D6DDA1" w14:textId="2301BB87" w:rsidR="003F140B" w:rsidRPr="003F140B" w:rsidRDefault="007C522C" w:rsidP="003F140B">
      <w:pPr>
        <w:ind w:left="-360"/>
        <w:jc w:val="both"/>
      </w:pPr>
      <w:r>
        <w:rPr>
          <w:noProof/>
        </w:rPr>
        <mc:AlternateContent>
          <mc:Choice Requires="wps">
            <w:drawing>
              <wp:anchor distT="0" distB="0" distL="114300" distR="114300" simplePos="0" relativeHeight="251666432" behindDoc="0" locked="0" layoutInCell="1" allowOverlap="1" wp14:anchorId="5337D6B0" wp14:editId="46D2136F">
                <wp:simplePos x="0" y="0"/>
                <wp:positionH relativeFrom="column">
                  <wp:posOffset>3306233</wp:posOffset>
                </wp:positionH>
                <wp:positionV relativeFrom="paragraph">
                  <wp:posOffset>1213062</wp:posOffset>
                </wp:positionV>
                <wp:extent cx="1092200" cy="143933"/>
                <wp:effectExtent l="0" t="0" r="12700" b="27940"/>
                <wp:wrapNone/>
                <wp:docPr id="18" name="Oval 18"/>
                <wp:cNvGraphicFramePr/>
                <a:graphic xmlns:a="http://schemas.openxmlformats.org/drawingml/2006/main">
                  <a:graphicData uri="http://schemas.microsoft.com/office/word/2010/wordprocessingShape">
                    <wps:wsp>
                      <wps:cNvSpPr/>
                      <wps:spPr>
                        <a:xfrm>
                          <a:off x="0" y="0"/>
                          <a:ext cx="1092200" cy="1439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A94E2" id="Oval 18" o:spid="_x0000_s1026" style="position:absolute;margin-left:260.35pt;margin-top:95.5pt;width:86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" filled="f" strokecolor="red" strokeweight="1pt">
                <v:stroke joinstyle="miter"/>
              </v:oval>
            </w:pict>
          </mc:Fallback>
        </mc:AlternateContent>
      </w:r>
      <w:r w:rsidR="003F140B" w:rsidRPr="003F140B">
        <w:t xml:space="preserve">ProPublica </w:t>
      </w:r>
      <w:r w:rsidR="002A54F2">
        <w:t>collected data from</w:t>
      </w:r>
      <w:r w:rsidR="00A439C6">
        <w:t xml:space="preserve"> </w:t>
      </w:r>
      <w:r w:rsidR="00A439C6" w:rsidRPr="00473DC9">
        <w:t>Broward county’s Sherriff’s office</w:t>
      </w:r>
      <w:r w:rsidR="00A439C6">
        <w:t xml:space="preserve"> so they could know if the defendant has committed and arrested again. This information was stored under </w:t>
      </w:r>
      <w:r w:rsidR="003F140B" w:rsidRPr="003F140B">
        <w:t xml:space="preserve">‘Two-year Recidivism’ </w:t>
      </w:r>
      <w:r w:rsidR="00A439C6">
        <w:t xml:space="preserve">variable in the data. This information was used </w:t>
      </w:r>
      <w:r w:rsidR="003F140B" w:rsidRPr="003F140B">
        <w:t xml:space="preserve">from data in </w:t>
      </w:r>
      <w:r w:rsidR="00A439C6">
        <w:t xml:space="preserve">order to predict the </w:t>
      </w:r>
      <w:r w:rsidR="003F140B" w:rsidRPr="003F140B">
        <w:t>of risk score</w:t>
      </w:r>
      <w:r w:rsidR="00A439C6">
        <w:t xml:space="preserve"> for defendants</w:t>
      </w:r>
      <w:r w:rsidR="003F140B" w:rsidRPr="003F140B">
        <w:t xml:space="preserve">. This data </w:t>
      </w:r>
      <w:r w:rsidR="00A439C6">
        <w:t>was</w:t>
      </w:r>
      <w:r w:rsidR="003F140B" w:rsidRPr="003F140B">
        <w:t xml:space="preserve"> not available</w:t>
      </w:r>
      <w:r w:rsidR="003F140B" w:rsidRPr="003F140B">
        <w:rPr>
          <w:u w:val="single"/>
        </w:rPr>
        <w:t xml:space="preserve"> </w:t>
      </w:r>
      <w:r w:rsidR="003F140B" w:rsidRPr="003F140B">
        <w:t>while generating risk scores</w:t>
      </w:r>
      <w:r w:rsidR="00A439C6">
        <w:t xml:space="preserve"> for any defendant in first place,</w:t>
      </w:r>
      <w:r w:rsidR="003F140B" w:rsidRPr="003F140B">
        <w:t xml:space="preserve"> so logically cannot be used in analysis.</w:t>
      </w:r>
      <w:r w:rsidR="001B4CB0">
        <w:t xml:space="preserve"> The </w:t>
      </w:r>
      <w:r w:rsidR="00FE7153">
        <w:t xml:space="preserve">act of recidivism (Effect) is used to predict the cause of </w:t>
      </w:r>
      <w:r w:rsidR="001B4CB0">
        <w:t xml:space="preserve">recidivism </w:t>
      </w:r>
      <w:r w:rsidR="00FE7153">
        <w:t>(Cause).</w:t>
      </w:r>
    </w:p>
    <w:p w14:paraId="5C5E29DE" w14:textId="1D989E01" w:rsidR="003F140B" w:rsidRDefault="007C522C" w:rsidP="00DE4709">
      <w:pPr>
        <w:ind w:left="-360"/>
        <w:jc w:val="both"/>
      </w:pPr>
      <w:r>
        <w:rPr>
          <w:noProof/>
        </w:rPr>
        <mc:AlternateContent>
          <mc:Choice Requires="wps">
            <w:drawing>
              <wp:anchor distT="0" distB="0" distL="114300" distR="114300" simplePos="0" relativeHeight="251670528" behindDoc="1" locked="0" layoutInCell="1" allowOverlap="1" wp14:anchorId="34BF5983" wp14:editId="3C7EAFAC">
                <wp:simplePos x="0" y="0"/>
                <wp:positionH relativeFrom="column">
                  <wp:posOffset>3263900</wp:posOffset>
                </wp:positionH>
                <wp:positionV relativeFrom="paragraph">
                  <wp:posOffset>445135</wp:posOffset>
                </wp:positionV>
                <wp:extent cx="2755265" cy="635"/>
                <wp:effectExtent l="0" t="0" r="6985" b="0"/>
                <wp:wrapTight wrapText="bothSides">
                  <wp:wrapPolygon edited="0">
                    <wp:start x="0" y="0"/>
                    <wp:lineTo x="0" y="20282"/>
                    <wp:lineTo x="21505" y="20282"/>
                    <wp:lineTo x="21505"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755265" cy="635"/>
                        </a:xfrm>
                        <a:prstGeom prst="rect">
                          <a:avLst/>
                        </a:prstGeom>
                        <a:solidFill>
                          <a:prstClr val="white"/>
                        </a:solidFill>
                        <a:ln>
                          <a:noFill/>
                        </a:ln>
                      </wps:spPr>
                      <wps:txbx>
                        <w:txbxContent>
                          <w:p w14:paraId="31BCD316" w14:textId="4CB490F9" w:rsidR="007C522C" w:rsidRPr="00D11447" w:rsidRDefault="007C522C" w:rsidP="007C522C">
                            <w:pPr>
                              <w:pStyle w:val="Caption"/>
                              <w:rPr>
                                <w:szCs w:val="22"/>
                              </w:rPr>
                            </w:pPr>
                            <w:r>
                              <w:t xml:space="preserve">Figure </w:t>
                            </w:r>
                            <w:r>
                              <w:fldChar w:fldCharType="begin"/>
                            </w:r>
                            <w:r>
                              <w:instrText xml:space="preserve"> SEQ Figure \* ARABIC </w:instrText>
                            </w:r>
                            <w:r>
                              <w:fldChar w:fldCharType="separate"/>
                            </w:r>
                            <w:r>
                              <w:rPr>
                                <w:noProof/>
                              </w:rPr>
                              <w:t>2</w:t>
                            </w:r>
                            <w:r>
                              <w:fldChar w:fldCharType="end"/>
                            </w:r>
                            <w:r>
                              <w:t xml:space="preserve"> A snippet from ProPublic</w:t>
                            </w:r>
                            <w:r>
                              <w:rPr>
                                <w:noProof/>
                              </w:rPr>
                              <w:t>a's analysis indicating usage of Two_year_recidivism for analysis of Decile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BF5983" id="Text Box 21" o:spid="_x0000_s1027" type="#_x0000_t202" style="position:absolute;left:0;text-align:left;margin-left:257pt;margin-top:35.05pt;width:216.9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5zLg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" stroked="f">
                <v:textbox style="mso-fit-shape-to-text:t" inset="0,0,0,0">
                  <w:txbxContent>
                    <w:p w14:paraId="31BCD316" w14:textId="4CB490F9" w:rsidR="007C522C" w:rsidRPr="00D11447" w:rsidRDefault="007C522C" w:rsidP="007C522C">
                      <w:pPr>
                        <w:pStyle w:val="Caption"/>
                        <w:rPr>
                          <w:szCs w:val="22"/>
                        </w:rPr>
                      </w:pPr>
                      <w:r>
                        <w:t xml:space="preserve">Figure </w:t>
                      </w:r>
                      <w:r>
                        <w:fldChar w:fldCharType="begin"/>
                      </w:r>
                      <w:r>
                        <w:instrText xml:space="preserve"> SEQ Figure \* ARABIC </w:instrText>
                      </w:r>
                      <w:r>
                        <w:fldChar w:fldCharType="separate"/>
                      </w:r>
                      <w:r>
                        <w:rPr>
                          <w:noProof/>
                        </w:rPr>
                        <w:t>2</w:t>
                      </w:r>
                      <w:r>
                        <w:fldChar w:fldCharType="end"/>
                      </w:r>
                      <w:r>
                        <w:t xml:space="preserve"> A snippet from ProPublic</w:t>
                      </w:r>
                      <w:r>
                        <w:rPr>
                          <w:noProof/>
                        </w:rPr>
                        <w:t>a's analysis indicating usage of Two_year_recidivism for analysis of Decile score</w:t>
                      </w:r>
                    </w:p>
                  </w:txbxContent>
                </v:textbox>
                <w10:wrap type="tight"/>
              </v:shape>
            </w:pict>
          </mc:Fallback>
        </mc:AlternateContent>
      </w:r>
    </w:p>
    <w:p w14:paraId="7C7ED3D2" w14:textId="3C0926E1" w:rsidR="00BB5E66" w:rsidRDefault="007C522C" w:rsidP="00DE4709">
      <w:pPr>
        <w:ind w:left="-360"/>
        <w:jc w:val="both"/>
      </w:pPr>
      <w:r>
        <w:rPr>
          <w:noProof/>
        </w:rPr>
        <w:drawing>
          <wp:anchor distT="0" distB="0" distL="114300" distR="114300" simplePos="0" relativeHeight="251659264" behindDoc="0" locked="0" layoutInCell="1" allowOverlap="1" wp14:anchorId="4F9E4A5E" wp14:editId="056547E1">
            <wp:simplePos x="0" y="0"/>
            <wp:positionH relativeFrom="column">
              <wp:posOffset>3804708</wp:posOffset>
            </wp:positionH>
            <wp:positionV relativeFrom="paragraph">
              <wp:posOffset>2109893</wp:posOffset>
            </wp:positionV>
            <wp:extent cx="1405255" cy="2184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5255" cy="218440"/>
                    </a:xfrm>
                    <a:prstGeom prst="rect">
                      <a:avLst/>
                    </a:prstGeom>
                    <a:noFill/>
                  </pic:spPr>
                </pic:pic>
              </a:graphicData>
            </a:graphic>
          </wp:anchor>
        </w:drawing>
      </w:r>
    </w:p>
    <w:p w14:paraId="6163C2AD" w14:textId="7588C6CA" w:rsidR="00BB5E66" w:rsidRPr="00473DC9" w:rsidRDefault="00524FE3" w:rsidP="00511D3B">
      <w:pPr>
        <w:ind w:left="-360"/>
        <w:jc w:val="right"/>
        <w:rPr>
          <w:noProof/>
        </w:rPr>
      </w:pPr>
      <w:r>
        <w:rPr>
          <w:noProof/>
        </w:rPr>
        <w:t xml:space="preserve"> </w:t>
      </w:r>
    </w:p>
    <w:p w14:paraId="2E156BFF" w14:textId="76DC0C30" w:rsidR="008D52C6" w:rsidRDefault="008D52C6" w:rsidP="007C522C">
      <w:pPr>
        <w:pStyle w:val="Heading2"/>
        <w:ind w:left="-360"/>
        <w:rPr>
          <w:vertAlign w:val="subscript"/>
        </w:rPr>
      </w:pPr>
      <w:r>
        <w:rPr>
          <w:vertAlign w:val="subscript"/>
        </w:rPr>
        <w:lastRenderedPageBreak/>
        <w:t xml:space="preserve">Data </w:t>
      </w:r>
      <w:r w:rsidR="00290D1A">
        <w:rPr>
          <w:vertAlign w:val="subscript"/>
        </w:rPr>
        <w:t>p</w:t>
      </w:r>
      <w:r>
        <w:rPr>
          <w:vertAlign w:val="subscript"/>
        </w:rPr>
        <w:t>re-processing and Feature Engineering:</w:t>
      </w:r>
    </w:p>
    <w:p w14:paraId="43640B71" w14:textId="5B4D87F4" w:rsidR="008D52C6" w:rsidRPr="008D52C6" w:rsidRDefault="008D4EB0" w:rsidP="008D52C6">
      <w:pPr>
        <w:ind w:left="-360"/>
      </w:pPr>
      <w:r>
        <w:t xml:space="preserve">We used RStudio to extract data from </w:t>
      </w:r>
      <w:r w:rsidR="00290D1A">
        <w:t xml:space="preserve">database copy. Primarily we worked on </w:t>
      </w:r>
      <w:proofErr w:type="spellStart"/>
      <w:r w:rsidR="00290D1A" w:rsidRPr="001D528E">
        <w:rPr>
          <w:i/>
          <w:iCs/>
        </w:rPr>
        <w:t>Compas</w:t>
      </w:r>
      <w:r w:rsidR="001D528E" w:rsidRPr="001D528E">
        <w:rPr>
          <w:i/>
          <w:iCs/>
        </w:rPr>
        <w:t>_</w:t>
      </w:r>
      <w:r w:rsidR="00290D1A" w:rsidRPr="001D528E">
        <w:rPr>
          <w:i/>
          <w:iCs/>
        </w:rPr>
        <w:t>system</w:t>
      </w:r>
      <w:proofErr w:type="spellEnd"/>
      <w:r w:rsidR="00290D1A">
        <w:t xml:space="preserve"> and</w:t>
      </w:r>
      <w:r w:rsidR="001D528E">
        <w:t xml:space="preserve"> </w:t>
      </w:r>
      <w:proofErr w:type="spellStart"/>
      <w:r w:rsidR="001D528E" w:rsidRPr="001D528E">
        <w:rPr>
          <w:i/>
          <w:iCs/>
        </w:rPr>
        <w:t>charge_degree</w:t>
      </w:r>
      <w:proofErr w:type="spellEnd"/>
      <w:r w:rsidR="001D528E">
        <w:t xml:space="preserve"> table. We joined these two tables by a unique key made by first name, last name, and date of birth of the criminal. </w:t>
      </w:r>
      <w:r w:rsidR="00732AA4">
        <w:t>The charge degree</w:t>
      </w:r>
      <w:r w:rsidR="007A2DC1">
        <w:t xml:space="preserve"> was following below distribution and were ordered as M3 (misdemeanor level 3</w:t>
      </w:r>
      <w:r w:rsidR="00C21F88">
        <w:t xml:space="preserve">) being the least and felony level 1 being the most </w:t>
      </w:r>
      <w:proofErr w:type="spellStart"/>
      <w:r w:rsidR="00C21F88">
        <w:t>heneous</w:t>
      </w:r>
      <w:proofErr w:type="spellEnd"/>
      <w:r w:rsidR="00C21F88">
        <w:t xml:space="preserve"> crime </w:t>
      </w:r>
    </w:p>
    <w:p w14:paraId="7017B72E" w14:textId="77777777" w:rsidR="008D52C6" w:rsidRPr="008D52C6" w:rsidRDefault="008D52C6" w:rsidP="008D52C6">
      <w:pPr>
        <w:ind w:left="-360"/>
      </w:pPr>
      <w:r w:rsidRPr="008D52C6">
        <w:t>Combined data and retained required features</w:t>
      </w:r>
    </w:p>
    <w:p w14:paraId="58DB4457" w14:textId="77777777" w:rsidR="008D52C6" w:rsidRPr="008D52C6" w:rsidRDefault="008D52C6" w:rsidP="008D52C6">
      <w:pPr>
        <w:ind w:left="-360"/>
      </w:pPr>
      <w:r w:rsidRPr="008D52C6">
        <w:t xml:space="preserve">Computed Length of Stay in jail from </w:t>
      </w:r>
      <w:proofErr w:type="spellStart"/>
      <w:r w:rsidRPr="008D52C6">
        <w:t>jain_in</w:t>
      </w:r>
      <w:proofErr w:type="spellEnd"/>
      <w:r w:rsidRPr="008D52C6">
        <w:t xml:space="preserve"> and </w:t>
      </w:r>
      <w:proofErr w:type="spellStart"/>
      <w:r w:rsidRPr="008D52C6">
        <w:t>jail_out</w:t>
      </w:r>
      <w:proofErr w:type="spellEnd"/>
      <w:r w:rsidRPr="008D52C6">
        <w:t xml:space="preserve"> variables</w:t>
      </w:r>
    </w:p>
    <w:p w14:paraId="6ED99558" w14:textId="77777777" w:rsidR="008D52C6" w:rsidRPr="008D52C6" w:rsidRDefault="008D52C6" w:rsidP="008D52C6">
      <w:pPr>
        <w:ind w:left="-360"/>
      </w:pPr>
      <w:r w:rsidRPr="008D52C6">
        <w:t xml:space="preserve">Extracted </w:t>
      </w:r>
      <w:proofErr w:type="spellStart"/>
      <w:r w:rsidRPr="008D52C6">
        <w:t>drug_involvement</w:t>
      </w:r>
      <w:proofErr w:type="spellEnd"/>
      <w:r w:rsidRPr="008D52C6">
        <w:t xml:space="preserve"> flag from charge description</w:t>
      </w:r>
    </w:p>
    <w:p w14:paraId="2C4345B5" w14:textId="77777777" w:rsidR="008D52C6" w:rsidRPr="008D52C6" w:rsidRDefault="008D52C6" w:rsidP="008D52C6">
      <w:pPr>
        <w:ind w:left="-360"/>
      </w:pPr>
      <w:r w:rsidRPr="008D52C6">
        <w:t>Refactored race, charge degree, to a different</w:t>
      </w:r>
    </w:p>
    <w:p w14:paraId="2BD60A98" w14:textId="77777777" w:rsidR="008D52C6" w:rsidRPr="008D52C6" w:rsidRDefault="008D52C6" w:rsidP="008D52C6">
      <w:pPr>
        <w:ind w:left="-360"/>
      </w:pPr>
      <w:r w:rsidRPr="008D52C6">
        <w:t>Removed records with unidentified charge degrees</w:t>
      </w:r>
    </w:p>
    <w:p w14:paraId="542EA9EA" w14:textId="77777777" w:rsidR="008D52C6" w:rsidRDefault="008D52C6" w:rsidP="007C522C">
      <w:pPr>
        <w:pStyle w:val="Heading2"/>
        <w:ind w:left="-360"/>
        <w:rPr>
          <w:vertAlign w:val="subscript"/>
        </w:rPr>
      </w:pPr>
    </w:p>
    <w:p w14:paraId="1E134BFA" w14:textId="3BCC779C" w:rsidR="007C522C" w:rsidRDefault="00FE73C6" w:rsidP="007C522C">
      <w:pPr>
        <w:pStyle w:val="Heading2"/>
        <w:ind w:left="-360"/>
        <w:rPr>
          <w:vertAlign w:val="subscript"/>
        </w:rPr>
      </w:pPr>
      <w:r>
        <w:rPr>
          <w:vertAlign w:val="subscript"/>
        </w:rPr>
        <w:t>Our Analysis</w:t>
      </w:r>
      <w:r w:rsidR="007C522C">
        <w:rPr>
          <w:vertAlign w:val="subscript"/>
        </w:rPr>
        <w:t>:</w:t>
      </w:r>
    </w:p>
    <w:p w14:paraId="74344098" w14:textId="1022157F" w:rsidR="007C522C" w:rsidRDefault="007C522C" w:rsidP="00E1492B">
      <w:pPr>
        <w:ind w:left="-360"/>
        <w:rPr>
          <w:vertAlign w:val="subscript"/>
        </w:rPr>
      </w:pPr>
      <w:r>
        <w:drawing>
          <wp:anchor distT="0" distB="0" distL="114300" distR="114300" simplePos="0" relativeHeight="251665408" behindDoc="1" locked="0" layoutInCell="1" allowOverlap="1" wp14:anchorId="60837E16" wp14:editId="069E61CE">
            <wp:simplePos x="0" y="0"/>
            <wp:positionH relativeFrom="margin">
              <wp:posOffset>854075</wp:posOffset>
            </wp:positionH>
            <wp:positionV relativeFrom="paragraph">
              <wp:posOffset>587163</wp:posOffset>
            </wp:positionV>
            <wp:extent cx="4584700" cy="2375535"/>
            <wp:effectExtent l="0" t="0" r="635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4700" cy="2375535"/>
                    </a:xfrm>
                    <a:prstGeom prst="rect">
                      <a:avLst/>
                    </a:prstGeom>
                    <a:noFill/>
                  </pic:spPr>
                </pic:pic>
              </a:graphicData>
            </a:graphic>
          </wp:anchor>
        </w:drawing>
      </w:r>
      <w:r w:rsidR="00C15DD2" w:rsidRPr="00E1492B">
        <w:t>As stated in the objective</w:t>
      </w:r>
      <w:r w:rsidR="00B40097" w:rsidRPr="00E1492B">
        <w:t xml:space="preserve">, our analysis was aimed to </w:t>
      </w:r>
      <w:r w:rsidR="00BE1A3E" w:rsidRPr="00E1492B">
        <w:t>build a fair risk score which is not racially bias and has which is also a good predictor of act of recidivism.</w:t>
      </w:r>
    </w:p>
    <w:p w14:paraId="5B327995" w14:textId="10E28617" w:rsidR="00F942EC" w:rsidRDefault="004B7139" w:rsidP="00F942EC">
      <w:pPr>
        <w:pStyle w:val="Heading2"/>
        <w:numPr>
          <w:ilvl w:val="0"/>
          <w:numId w:val="10"/>
        </w:numPr>
        <w:rPr>
          <w:vertAlign w:val="subscript"/>
        </w:rPr>
      </w:pPr>
      <w:r>
        <w:rPr>
          <w:vertAlign w:val="subscript"/>
        </w:rPr>
        <w:t>Building</w:t>
      </w:r>
      <w:r w:rsidR="00456691">
        <w:rPr>
          <w:vertAlign w:val="subscript"/>
        </w:rPr>
        <w:t xml:space="preserve"> Fair Risk Score</w:t>
      </w:r>
    </w:p>
    <w:p w14:paraId="761F2590" w14:textId="19182B6E" w:rsidR="00A35E19" w:rsidRDefault="007C522C" w:rsidP="00DE4709">
      <w:pPr>
        <w:ind w:left="-360"/>
        <w:jc w:val="both"/>
      </w:pPr>
      <w:r>
        <w:rPr>
          <w:noProof/>
        </w:rPr>
        <mc:AlternateContent>
          <mc:Choice Requires="wps">
            <w:drawing>
              <wp:anchor distT="0" distB="0" distL="114300" distR="114300" simplePos="0" relativeHeight="251661312" behindDoc="0" locked="0" layoutInCell="1" allowOverlap="1" wp14:anchorId="2AA6AAFA" wp14:editId="1FD1C4F8">
                <wp:simplePos x="0" y="0"/>
                <wp:positionH relativeFrom="page">
                  <wp:posOffset>2043430</wp:posOffset>
                </wp:positionH>
                <wp:positionV relativeFrom="paragraph">
                  <wp:posOffset>3211195</wp:posOffset>
                </wp:positionV>
                <wp:extent cx="4584700" cy="635"/>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4584700" cy="635"/>
                        </a:xfrm>
                        <a:prstGeom prst="rect">
                          <a:avLst/>
                        </a:prstGeom>
                        <a:solidFill>
                          <a:prstClr val="white"/>
                        </a:solidFill>
                        <a:ln>
                          <a:noFill/>
                        </a:ln>
                      </wps:spPr>
                      <wps:txbx>
                        <w:txbxContent>
                          <w:p w14:paraId="3B421604" w14:textId="697BC800" w:rsidR="00B27C08" w:rsidRPr="00C80214" w:rsidRDefault="00B27C08" w:rsidP="00B27C08">
                            <w:pPr>
                              <w:pStyle w:val="Caption"/>
                              <w:jc w:val="center"/>
                              <w:rPr>
                                <w:noProof/>
                                <w:szCs w:val="22"/>
                              </w:rPr>
                            </w:pPr>
                            <w:r>
                              <w:t xml:space="preserve">Figure </w:t>
                            </w:r>
                            <w:r>
                              <w:fldChar w:fldCharType="begin"/>
                            </w:r>
                            <w:r>
                              <w:instrText xml:space="preserve"> SEQ Figure \* ARABIC </w:instrText>
                            </w:r>
                            <w:r>
                              <w:fldChar w:fldCharType="separate"/>
                            </w:r>
                            <w:r w:rsidR="007C522C">
                              <w:rPr>
                                <w:noProof/>
                              </w:rPr>
                              <w:t>3</w:t>
                            </w:r>
                            <w:r>
                              <w:fldChar w:fldCharType="end"/>
                            </w:r>
                            <w:r>
                              <w:t xml:space="preserve"> Methodology used for building fair score and predicting act of recidivism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6AAFA" id="Text Box 1" o:spid="_x0000_s1028" type="#_x0000_t202" style="position:absolute;left:0;text-align:left;margin-left:160.9pt;margin-top:252.85pt;width:361pt;height:.0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27LQIAAGQEAAAOAAAAZHJzL2Uyb0RvYy54bWysVMFu2zAMvQ/YPwi6L06yti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" stroked="f">
                <v:textbox style="mso-fit-shape-to-text:t" inset="0,0,0,0">
                  <w:txbxContent>
                    <w:p w14:paraId="3B421604" w14:textId="697BC800" w:rsidR="00B27C08" w:rsidRPr="00C80214" w:rsidRDefault="00B27C08" w:rsidP="00B27C08">
                      <w:pPr>
                        <w:pStyle w:val="Caption"/>
                        <w:jc w:val="center"/>
                        <w:rPr>
                          <w:noProof/>
                          <w:szCs w:val="22"/>
                        </w:rPr>
                      </w:pPr>
                      <w:r>
                        <w:t xml:space="preserve">Figure </w:t>
                      </w:r>
                      <w:r>
                        <w:fldChar w:fldCharType="begin"/>
                      </w:r>
                      <w:r>
                        <w:instrText xml:space="preserve"> SEQ Figure \* ARABIC </w:instrText>
                      </w:r>
                      <w:r>
                        <w:fldChar w:fldCharType="separate"/>
                      </w:r>
                      <w:r w:rsidR="007C522C">
                        <w:rPr>
                          <w:noProof/>
                        </w:rPr>
                        <w:t>3</w:t>
                      </w:r>
                      <w:r>
                        <w:fldChar w:fldCharType="end"/>
                      </w:r>
                      <w:r>
                        <w:t xml:space="preserve"> Methodology used for building fair score and predicting act of recidivism</w:t>
                      </w:r>
                    </w:p>
                  </w:txbxContent>
                </v:textbox>
                <w10:wrap type="topAndBottom" anchorx="page"/>
              </v:shape>
            </w:pict>
          </mc:Fallback>
        </mc:AlternateContent>
      </w:r>
      <w:r w:rsidR="00A7558B">
        <w:t xml:space="preserve">Since the claim is that the decile score provided by COMPAS system is biased towards African-American population, </w:t>
      </w:r>
      <w:r w:rsidR="00DD6A99">
        <w:t xml:space="preserve">we intended to build a fair score which would not account for any racial factor. </w:t>
      </w:r>
      <w:r w:rsidR="007B410F">
        <w:t>So, w</w:t>
      </w:r>
      <w:r w:rsidR="00015FF4" w:rsidRPr="00015FF4">
        <w:t>e studied</w:t>
      </w:r>
      <w:r w:rsidR="00015FF4">
        <w:t xml:space="preserve"> the</w:t>
      </w:r>
      <w:r w:rsidR="000A7957">
        <w:t xml:space="preserve"> individual and combined effects of attributes on decile score.</w:t>
      </w:r>
    </w:p>
    <w:p w14:paraId="2DD5EB5E" w14:textId="4ED98503" w:rsidR="00ED53B8" w:rsidRDefault="00ED53B8" w:rsidP="00ED53B8">
      <w:pPr>
        <w:pStyle w:val="ListParagraph"/>
        <w:numPr>
          <w:ilvl w:val="0"/>
          <w:numId w:val="9"/>
        </w:numPr>
        <w:jc w:val="both"/>
      </w:pPr>
      <w:r>
        <w:lastRenderedPageBreak/>
        <w:t>Decile score as a function of crime and demographic factors</w:t>
      </w:r>
    </w:p>
    <w:p w14:paraId="79470ED0" w14:textId="1A9ABEAD" w:rsidR="0015597B" w:rsidRPr="00CE21EC" w:rsidRDefault="00EF0BC4" w:rsidP="00DE4709">
      <w:pPr>
        <w:ind w:left="-360"/>
        <w:rPr>
          <w:rFonts w:eastAsiaTheme="minorEastAsia"/>
          <w:i/>
          <w:iCs/>
          <w:color w:val="4472C4" w:themeColor="accent1"/>
        </w:rPr>
      </w:pPr>
      <w:r w:rsidRPr="00CE21EC">
        <w:rPr>
          <w:i/>
          <w:iCs/>
          <w:color w:val="4472C4" w:themeColor="accent1"/>
        </w:rPr>
        <w:t>Decile</w:t>
      </w:r>
      <w:r w:rsidR="007D48D5" w:rsidRPr="00CE21EC">
        <w:rPr>
          <w:i/>
          <w:iCs/>
          <w:color w:val="4472C4" w:themeColor="accent1"/>
        </w:rPr>
        <w:t xml:space="preserve"> </w:t>
      </w:r>
      <w:r w:rsidRPr="00CE21EC">
        <w:rPr>
          <w:i/>
          <w:iCs/>
          <w:color w:val="4472C4" w:themeColor="accent1"/>
        </w:rPr>
        <w:t xml:space="preserve">score </w:t>
      </w:r>
      <w:r w:rsidR="008A045E" w:rsidRPr="00CE21EC">
        <w:rPr>
          <w:i/>
          <w:iCs/>
          <w:color w:val="4472C4" w:themeColor="accent1"/>
        </w:rPr>
        <w:t xml:space="preserve">=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age</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hAnsi="Times New Roman" w:cs="Times New Roman"/>
                <w:i/>
                <w:iCs/>
                <w:color w:val="4472C4" w:themeColor="accent1"/>
              </w:rPr>
            </m:ctrlPr>
          </m:e>
        </m:d>
        <m:r>
          <w:rPr>
            <w:rFonts w:ascii="Cambria Math" w:hAnsi="Times New Roman" w:cs="Times New Roman"/>
            <w:color w:val="4472C4" w:themeColor="accent1"/>
          </w:rPr>
          <m:t>+</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3</m:t>
            </m:r>
          </m:sub>
        </m:sSub>
        <m:r>
          <w:rPr>
            <w:rFonts w:ascii="Cambria Math" w:eastAsiaTheme="minorEastAsia" w:hAnsi="Cambria Math"/>
            <w:color w:val="4472C4" w:themeColor="accent1"/>
          </w:rPr>
          <m:t>(</m:t>
        </m:r>
        <m:r>
          <w:rPr>
            <w:rFonts w:ascii="Cambria Math" w:hAnsi="Cambria Math" w:cs="Times New Roman"/>
            <w:color w:val="4472C4" w:themeColor="accent1"/>
          </w:rPr>
          <m:t>Juv_misd_count</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4</m:t>
            </m:r>
          </m:sub>
        </m:sSub>
        <m:r>
          <w:rPr>
            <w:rFonts w:ascii="Cambria Math" w:eastAsiaTheme="minorEastAsia" w:hAnsi="Cambria Math"/>
            <w:color w:val="4472C4" w:themeColor="accent1"/>
          </w:rPr>
          <m:t>(</m:t>
        </m:r>
        <m:r>
          <w:rPr>
            <w:rFonts w:ascii="Cambria Math" w:hAnsi="Cambria Math" w:cs="Times New Roman"/>
            <w:color w:val="4472C4" w:themeColor="accent1"/>
          </w:rPr>
          <m:t>sex</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5</m:t>
            </m:r>
          </m:sub>
        </m:sSub>
        <m:r>
          <w:rPr>
            <w:rFonts w:ascii="Cambria Math" w:eastAsiaTheme="minorEastAsia" w:hAnsi="Cambria Math"/>
            <w:color w:val="4472C4" w:themeColor="accent1"/>
          </w:rPr>
          <m:t>(</m:t>
        </m:r>
        <m:r>
          <w:rPr>
            <w:rFonts w:ascii="Cambria Math" w:hAnsi="Cambria Math" w:cs="Times New Roman"/>
            <w:color w:val="4472C4" w:themeColor="accent1"/>
          </w:rPr>
          <m:t xml:space="preserve">priors_count </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6</m:t>
            </m:r>
          </m:sub>
        </m:sSub>
        <m:d>
          <m:dPr>
            <m:ctrlPr>
              <w:rPr>
                <w:rFonts w:ascii="Cambria Math" w:eastAsiaTheme="minorEastAsia" w:hAnsi="Cambria Math"/>
                <w:i/>
                <w:color w:val="4472C4" w:themeColor="accent1"/>
              </w:rPr>
            </m:ctrlPr>
          </m:dPr>
          <m:e>
            <m:r>
              <w:rPr>
                <w:rFonts w:ascii="Cambria Math" w:eastAsiaTheme="minorEastAsia" w:hAnsi="Cambria Math"/>
                <w:color w:val="4472C4" w:themeColor="accent1"/>
              </w:rPr>
              <m:t>race</m:t>
            </m:r>
          </m:e>
        </m:d>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 β</m:t>
            </m:r>
          </m:e>
          <m:sub>
            <m:r>
              <w:rPr>
                <w:rFonts w:ascii="Cambria Math" w:eastAsiaTheme="minorEastAsia" w:hAnsi="Cambria Math"/>
                <w:color w:val="4472C4" w:themeColor="accent1"/>
              </w:rPr>
              <m:t>7</m:t>
            </m:r>
          </m:sub>
        </m:sSub>
        <m:r>
          <w:rPr>
            <w:rFonts w:ascii="Cambria Math" w:eastAsiaTheme="minorEastAsia" w:hAnsi="Cambria Math"/>
            <w:color w:val="4472C4" w:themeColor="accent1"/>
          </w:rPr>
          <m:t>(charge_degree)</m:t>
        </m:r>
      </m:oMath>
      <w:r w:rsidR="006017C0" w:rsidRPr="00CE21EC">
        <w:rPr>
          <w:rFonts w:eastAsiaTheme="minorEastAsia"/>
          <w:i/>
          <w:color w:val="4472C4" w:themeColor="accent1"/>
        </w:rPr>
        <w:t xml:space="preserve"> </w:t>
      </w:r>
    </w:p>
    <w:p w14:paraId="5E9906D6" w14:textId="3DD24140" w:rsidR="00AB1C1C" w:rsidRDefault="001E731F" w:rsidP="00AB1C1C">
      <w:pPr>
        <w:pStyle w:val="ListParagraph"/>
        <w:numPr>
          <w:ilvl w:val="0"/>
          <w:numId w:val="9"/>
        </w:numPr>
        <w:jc w:val="both"/>
      </w:pPr>
      <w:r>
        <w:t>Decile score as a function of crime and demographic factors</w:t>
      </w:r>
      <w:r w:rsidR="00C652CC">
        <w:t xml:space="preserve"> with sex and race interaction</w:t>
      </w:r>
    </w:p>
    <w:p w14:paraId="61629E59" w14:textId="7D769CB0" w:rsidR="00AB1C1C" w:rsidRPr="00CE21EC" w:rsidRDefault="00AB1C1C" w:rsidP="00F91766">
      <w:pPr>
        <w:ind w:left="-360"/>
        <w:rPr>
          <w:rFonts w:eastAsiaTheme="minorEastAsia"/>
          <w:i/>
          <w:iCs/>
          <w:color w:val="4472C4" w:themeColor="accent1"/>
        </w:rPr>
      </w:pPr>
      <w:r w:rsidRPr="00CE21EC">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age</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hAnsi="Times New Roman" w:cs="Times New Roman"/>
                <w:i/>
                <w:iCs/>
                <w:color w:val="4472C4" w:themeColor="accent1"/>
              </w:rPr>
            </m:ctrlPr>
          </m:e>
        </m:d>
        <m:r>
          <w:rPr>
            <w:rFonts w:ascii="Cambria Math" w:hAnsi="Times New Roman" w:cs="Times New Roman"/>
            <w:color w:val="4472C4" w:themeColor="accent1"/>
          </w:rPr>
          <m:t>+</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3</m:t>
            </m:r>
          </m:sub>
        </m:sSub>
        <m:r>
          <w:rPr>
            <w:rFonts w:ascii="Cambria Math" w:eastAsiaTheme="minorEastAsia" w:hAnsi="Cambria Math"/>
            <w:color w:val="4472C4" w:themeColor="accent1"/>
          </w:rPr>
          <m:t>(</m:t>
        </m:r>
        <m:r>
          <w:rPr>
            <w:rFonts w:ascii="Cambria Math" w:hAnsi="Cambria Math" w:cs="Times New Roman"/>
            <w:color w:val="4472C4" w:themeColor="accent1"/>
          </w:rPr>
          <m:t>Juv_misd_count</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4</m:t>
            </m:r>
          </m:sub>
        </m:sSub>
        <m:r>
          <w:rPr>
            <w:rFonts w:ascii="Cambria Math" w:eastAsiaTheme="minorEastAsia" w:hAnsi="Cambria Math"/>
            <w:color w:val="4472C4" w:themeColor="accent1"/>
          </w:rPr>
          <m:t>(</m:t>
        </m:r>
        <m:r>
          <w:rPr>
            <w:rFonts w:ascii="Cambria Math" w:hAnsi="Cambria Math" w:cs="Times New Roman"/>
            <w:color w:val="4472C4" w:themeColor="accent1"/>
          </w:rPr>
          <m:t>Sex*race</m:t>
        </m:r>
        <m:r>
          <w:rPr>
            <w:rFonts w:ascii="Cambria Math" w:eastAsiaTheme="minorEastAsia" w:hAnsi="Cambria Math"/>
            <w:color w:val="4472C4" w:themeColor="accent1"/>
          </w:rPr>
          <m:t xml:space="preserve">)+ </m:t>
        </m:r>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β</m:t>
            </m:r>
          </m:e>
          <m:sub>
            <m:r>
              <w:rPr>
                <w:rFonts w:ascii="Cambria Math" w:eastAsiaTheme="minorEastAsia" w:hAnsi="Cambria Math"/>
                <w:color w:val="4472C4" w:themeColor="accent1"/>
              </w:rPr>
              <m:t>5</m:t>
            </m:r>
          </m:sub>
        </m:sSub>
        <m:d>
          <m:dPr>
            <m:ctrlPr>
              <w:rPr>
                <w:rFonts w:ascii="Cambria Math" w:eastAsiaTheme="minorEastAsia" w:hAnsi="Cambria Math"/>
                <w:i/>
                <w:color w:val="4472C4" w:themeColor="accent1"/>
              </w:rPr>
            </m:ctrlPr>
          </m:dPr>
          <m:e>
            <m:r>
              <w:rPr>
                <w:rFonts w:ascii="Cambria Math" w:hAnsi="Cambria Math" w:cs="Times New Roman"/>
                <w:color w:val="4472C4" w:themeColor="accent1"/>
              </w:rPr>
              <m:t>prior</m:t>
            </m:r>
            <m:sSub>
              <m:sSubPr>
                <m:ctrlPr>
                  <w:rPr>
                    <w:rFonts w:ascii="Cambria Math" w:hAnsi="Cambria Math" w:cs="Times New Roman"/>
                    <w:i/>
                    <w:color w:val="4472C4" w:themeColor="accent1"/>
                  </w:rPr>
                </m:ctrlPr>
              </m:sSubPr>
              <m:e>
                <m:r>
                  <w:rPr>
                    <w:rFonts w:ascii="Cambria Math" w:hAnsi="Cambria Math" w:cs="Times New Roman"/>
                    <w:color w:val="4472C4" w:themeColor="accent1"/>
                  </w:rPr>
                  <m:t>s</m:t>
                </m:r>
              </m:e>
              <m:sub>
                <m:r>
                  <w:rPr>
                    <w:rFonts w:ascii="Cambria Math" w:hAnsi="Cambria Math" w:cs="Times New Roman"/>
                    <w:color w:val="4472C4" w:themeColor="accent1"/>
                  </w:rPr>
                  <m:t>count</m:t>
                </m:r>
              </m:sub>
            </m:sSub>
          </m:e>
        </m:d>
        <m:sSub>
          <m:sSubPr>
            <m:ctrlPr>
              <w:rPr>
                <w:rFonts w:ascii="Cambria Math" w:eastAsiaTheme="minorEastAsia" w:hAnsi="Cambria Math"/>
                <w:i/>
                <w:iCs/>
                <w:color w:val="4472C4" w:themeColor="accent1"/>
              </w:rPr>
            </m:ctrlPr>
          </m:sSubPr>
          <m:e>
            <m:r>
              <w:rPr>
                <w:rFonts w:ascii="Cambria Math" w:eastAsiaTheme="minorEastAsia" w:hAnsi="Cambria Math"/>
                <w:color w:val="4472C4" w:themeColor="accent1"/>
              </w:rPr>
              <m:t>+ β</m:t>
            </m:r>
          </m:e>
          <m:sub>
            <m:r>
              <w:rPr>
                <w:rFonts w:ascii="Cambria Math" w:eastAsiaTheme="minorEastAsia" w:hAnsi="Cambria Math"/>
                <w:color w:val="4472C4" w:themeColor="accent1"/>
              </w:rPr>
              <m:t>6</m:t>
            </m:r>
          </m:sub>
        </m:sSub>
        <m:r>
          <w:rPr>
            <w:rFonts w:ascii="Cambria Math" w:eastAsiaTheme="minorEastAsia" w:hAnsi="Cambria Math"/>
            <w:color w:val="4472C4" w:themeColor="accent1"/>
          </w:rPr>
          <m:t>(charge_degree)</m:t>
        </m:r>
      </m:oMath>
    </w:p>
    <w:p w14:paraId="7C5F232C" w14:textId="0FD66C47" w:rsidR="001F750E" w:rsidRPr="001F750E" w:rsidRDefault="00F91766" w:rsidP="001F750E">
      <w:pPr>
        <w:pStyle w:val="ListParagraph"/>
        <w:numPr>
          <w:ilvl w:val="0"/>
          <w:numId w:val="9"/>
        </w:numPr>
        <w:rPr>
          <w:rFonts w:eastAsiaTheme="minorEastAsia"/>
          <w:color w:val="000000" w:themeColor="text1"/>
        </w:rPr>
      </w:pPr>
      <w:r>
        <w:rPr>
          <w:rFonts w:eastAsiaTheme="minorEastAsia"/>
          <w:color w:val="000000" w:themeColor="text1"/>
        </w:rPr>
        <w:t>Decile score as function of crime related factors</w:t>
      </w:r>
    </w:p>
    <w:p w14:paraId="30523E9A" w14:textId="4C2D3B42" w:rsidR="001F750E" w:rsidRPr="001F750E" w:rsidRDefault="001F750E" w:rsidP="001F750E">
      <w:pPr>
        <w:ind w:left="-360"/>
        <w:rPr>
          <w:i/>
          <w:iCs/>
          <w:color w:val="4472C4" w:themeColor="accent1"/>
        </w:rPr>
      </w:pPr>
      <w:r w:rsidRPr="001F750E">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Juv_fel_count</m:t>
            </m:r>
            <m:ctrlPr>
              <w:rPr>
                <w:rFonts w:ascii="Cambria Math"/>
                <w:i/>
                <w:iCs/>
                <w:color w:val="4472C4" w:themeColor="accent1"/>
              </w:rPr>
            </m:ctrlPr>
          </m:e>
        </m:d>
        <m:r>
          <w:rPr>
            <w:rFonts w:asci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2</m:t>
            </m:r>
          </m:sub>
        </m:sSub>
        <m:d>
          <m:dPr>
            <m:ctrlPr>
              <w:rPr>
                <w:rFonts w:ascii="Cambria Math" w:hAnsi="Cambria Math"/>
                <w:i/>
                <w:iCs/>
                <w:color w:val="4472C4" w:themeColor="accent1"/>
              </w:rPr>
            </m:ctrlPr>
          </m:dPr>
          <m:e>
            <m:r>
              <w:rPr>
                <w:rFonts w:ascii="Cambria Math" w:hAnsi="Cambria Math"/>
                <w:color w:val="4472C4" w:themeColor="accent1"/>
              </w:rPr>
              <m:t>Juv_misd_count</m:t>
            </m:r>
          </m:e>
        </m:d>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3</m:t>
            </m:r>
          </m:sub>
        </m:sSub>
        <m:d>
          <m:dPr>
            <m:ctrlPr>
              <w:rPr>
                <w:rFonts w:ascii="Cambria Math" w:hAnsi="Cambria Math"/>
                <w:i/>
                <w:iCs/>
                <w:color w:val="4472C4" w:themeColor="accent1"/>
              </w:rPr>
            </m:ctrlPr>
          </m:dPr>
          <m:e>
            <m:r>
              <w:rPr>
                <w:rFonts w:ascii="Cambria Math" w:hAnsi="Cambria Math"/>
                <w:color w:val="4472C4" w:themeColor="accent1"/>
              </w:rPr>
              <m:t xml:space="preserve">priors_count </m:t>
            </m:r>
          </m:e>
        </m:d>
        <m:r>
          <w:rPr>
            <w:rFonts w:ascii="Cambria Math" w:hAnsi="Cambria Math"/>
            <w:color w:val="4472C4" w:themeColor="accent1"/>
          </w:rPr>
          <m:t>+</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3</m:t>
            </m:r>
          </m:sub>
        </m:sSub>
        <m:r>
          <w:rPr>
            <w:rFonts w:ascii="Cambria Math" w:hAnsi="Cambria Math"/>
            <w:color w:val="4472C4" w:themeColor="accent1"/>
          </w:rPr>
          <m:t>(charge_degree</m:t>
        </m:r>
      </m:oMath>
      <w:r w:rsidRPr="001F750E">
        <w:rPr>
          <w:i/>
          <w:iCs/>
          <w:color w:val="4472C4" w:themeColor="accent1"/>
        </w:rPr>
        <w:t>)</w:t>
      </w:r>
    </w:p>
    <w:p w14:paraId="59D72970" w14:textId="07AA3934" w:rsidR="00DE4709" w:rsidRPr="00AE0B44" w:rsidRDefault="00AE0B44" w:rsidP="00AE0B44">
      <w:pPr>
        <w:pStyle w:val="ListParagraph"/>
        <w:numPr>
          <w:ilvl w:val="0"/>
          <w:numId w:val="9"/>
        </w:numPr>
        <w:rPr>
          <w:rFonts w:eastAsiaTheme="minorEastAsia"/>
          <w:color w:val="000000" w:themeColor="text1"/>
        </w:rPr>
      </w:pPr>
      <w:r>
        <w:rPr>
          <w:rFonts w:eastAsiaTheme="minorEastAsia"/>
          <w:color w:val="000000" w:themeColor="text1"/>
        </w:rPr>
        <w:t>Decile score as a function of just Race and sex interaction term</w:t>
      </w:r>
    </w:p>
    <w:p w14:paraId="6B84FF81" w14:textId="201834BE" w:rsidR="00BD6E1F" w:rsidRPr="001F750E" w:rsidRDefault="00DE4709" w:rsidP="001F750E">
      <w:pPr>
        <w:ind w:left="-360"/>
        <w:rPr>
          <w:i/>
          <w:iCs/>
          <w:color w:val="4472C4" w:themeColor="accent1"/>
        </w:rPr>
      </w:pPr>
      <w:r w:rsidRPr="001F750E">
        <w:rPr>
          <w:i/>
          <w:iCs/>
          <w:color w:val="4472C4" w:themeColor="accent1"/>
        </w:rPr>
        <w:t xml:space="preserve">Decile score = </w:t>
      </w:r>
      <m:oMath>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r>
          <w:rPr>
            <w:rFonts w:ascii="Cambria Math" w:hAnsi="Cambria Math"/>
            <w:color w:val="4472C4" w:themeColor="accent1"/>
          </w:rPr>
          <m:t xml:space="preserve">+ </m:t>
        </m:r>
        <m:sSub>
          <m:sSubPr>
            <m:ctrlPr>
              <w:rPr>
                <w:rFonts w:ascii="Cambria Math" w:hAnsi="Cambria Math"/>
                <w:i/>
                <w:iCs/>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d>
          <m:dPr>
            <m:ctrlPr>
              <w:rPr>
                <w:rFonts w:ascii="Cambria Math" w:hAnsi="Cambria Math"/>
                <w:i/>
                <w:iCs/>
                <w:color w:val="4472C4" w:themeColor="accent1"/>
              </w:rPr>
            </m:ctrlPr>
          </m:dPr>
          <m:e>
            <m:r>
              <w:rPr>
                <w:rFonts w:ascii="Cambria Math" w:hAnsi="Cambria Math"/>
                <w:color w:val="4472C4" w:themeColor="accent1"/>
              </w:rPr>
              <m:t>race*sex</m:t>
            </m:r>
          </m:e>
        </m:d>
      </m:oMath>
    </w:p>
    <w:p w14:paraId="5AC3C838" w14:textId="58001BD4" w:rsidR="001F750E" w:rsidRDefault="00817E9A" w:rsidP="00BD6E1F">
      <w:pPr>
        <w:ind w:left="-360"/>
      </w:pPr>
      <w:r>
        <w:t xml:space="preserve">Meanwhile we defined fair score as ‘A risk score which only accounts for the crime related attributes and activities of a </w:t>
      </w:r>
    </w:p>
    <w:p w14:paraId="1F036EE3" w14:textId="77777777" w:rsidR="001F750E" w:rsidRPr="00BD6E1F" w:rsidRDefault="001F750E" w:rsidP="00BD6E1F">
      <w:pPr>
        <w:ind w:left="-360"/>
        <w:rPr>
          <w:rFonts w:eastAsiaTheme="minorEastAsia"/>
          <w:color w:val="000000" w:themeColor="text1"/>
        </w:rPr>
      </w:pPr>
    </w:p>
    <w:p w14:paraId="540C5DFF" w14:textId="511D8B98" w:rsidR="00D33871" w:rsidRDefault="00581E59" w:rsidP="00D33871">
      <w:pPr>
        <w:pStyle w:val="Heading2"/>
        <w:numPr>
          <w:ilvl w:val="0"/>
          <w:numId w:val="10"/>
        </w:numPr>
        <w:rPr>
          <w:vertAlign w:val="subscript"/>
        </w:rPr>
      </w:pPr>
      <w:r>
        <w:rPr>
          <w:vertAlign w:val="subscript"/>
        </w:rPr>
        <w:t>Bui</w:t>
      </w:r>
      <w:r w:rsidR="009A3BED">
        <w:rPr>
          <w:vertAlign w:val="subscript"/>
        </w:rPr>
        <w:t xml:space="preserve">lding </w:t>
      </w:r>
      <w:proofErr w:type="spellStart"/>
      <w:r w:rsidR="009A3BED">
        <w:rPr>
          <w:vertAlign w:val="subscript"/>
        </w:rPr>
        <w:t>fair_score</w:t>
      </w:r>
      <w:proofErr w:type="spellEnd"/>
      <w:r w:rsidR="009A3BED">
        <w:rPr>
          <w:vertAlign w:val="subscript"/>
        </w:rPr>
        <w:t xml:space="preserve"> </w:t>
      </w:r>
      <w:r w:rsidR="00F942EC">
        <w:rPr>
          <w:vertAlign w:val="subscript"/>
        </w:rPr>
        <w:t>using crime related factors</w:t>
      </w:r>
    </w:p>
    <w:p w14:paraId="0DCB8725" w14:textId="26A43EAD" w:rsidR="00D33871" w:rsidRDefault="00CF568E" w:rsidP="00884E16">
      <w:pPr>
        <w:ind w:left="-360"/>
        <w:jc w:val="both"/>
      </w:pPr>
      <w:r w:rsidRPr="00884E16">
        <w:t xml:space="preserve">As per the literature review and research done, </w:t>
      </w:r>
      <w:r w:rsidR="00A1461A" w:rsidRPr="00884E16">
        <w:t>our hypothesis for an ideal ‘Fair Ris</w:t>
      </w:r>
      <w:r w:rsidR="00884E16" w:rsidRPr="00884E16">
        <w:t xml:space="preserve">k Score’  for a criminal should only </w:t>
      </w:r>
      <w:r w:rsidR="00884E16">
        <w:t>concern his/her past and current criminal records and risk score should be independent of socio-economic and demographic factors.</w:t>
      </w:r>
    </w:p>
    <w:p w14:paraId="06053ADC" w14:textId="18DA3CB1" w:rsidR="008D10F8" w:rsidRPr="000F279A" w:rsidRDefault="008D10F8" w:rsidP="00884E16">
      <w:pPr>
        <w:ind w:left="-360"/>
        <w:jc w:val="both"/>
      </w:pPr>
      <w:r>
        <w:t xml:space="preserve">In the above section where we analyzed various combination of the decile score, we particularly </w:t>
      </w:r>
      <w:r w:rsidR="001A6F75">
        <w:t xml:space="preserve">chose one which just related to the offender’s criminal data available with us. i.e. </w:t>
      </w:r>
      <w:r w:rsidR="001A6F75" w:rsidRPr="00487522">
        <w:rPr>
          <w:i/>
          <w:iCs/>
        </w:rPr>
        <w:t xml:space="preserve">priors count, </w:t>
      </w:r>
      <w:proofErr w:type="spellStart"/>
      <w:r w:rsidR="001A6F75" w:rsidRPr="00487522">
        <w:rPr>
          <w:i/>
          <w:iCs/>
        </w:rPr>
        <w:t>juv_fel_count</w:t>
      </w:r>
      <w:proofErr w:type="spellEnd"/>
      <w:r w:rsidR="001A6F75" w:rsidRPr="00487522">
        <w:rPr>
          <w:i/>
          <w:iCs/>
        </w:rPr>
        <w:t xml:space="preserve">, </w:t>
      </w:r>
      <w:proofErr w:type="spellStart"/>
      <w:r w:rsidR="001A6F75" w:rsidRPr="00487522">
        <w:rPr>
          <w:i/>
          <w:iCs/>
        </w:rPr>
        <w:t>juv_misd_count</w:t>
      </w:r>
      <w:proofErr w:type="spellEnd"/>
      <w:r w:rsidR="001A6F75" w:rsidRPr="00487522">
        <w:rPr>
          <w:i/>
          <w:iCs/>
        </w:rPr>
        <w:t>,</w:t>
      </w:r>
      <w:r w:rsidR="00487522" w:rsidRPr="00487522">
        <w:rPr>
          <w:i/>
          <w:iCs/>
        </w:rPr>
        <w:t xml:space="preserve"> </w:t>
      </w:r>
      <w:proofErr w:type="spellStart"/>
      <w:r w:rsidR="00487522" w:rsidRPr="00487522">
        <w:rPr>
          <w:i/>
          <w:iCs/>
        </w:rPr>
        <w:t>charge_degree</w:t>
      </w:r>
      <w:proofErr w:type="spellEnd"/>
      <w:r w:rsidR="000F279A">
        <w:rPr>
          <w:i/>
          <w:iCs/>
        </w:rPr>
        <w:t xml:space="preserve">. </w:t>
      </w:r>
      <w:r w:rsidR="000F279A">
        <w:t xml:space="preserve"> We computed the Beta coefficients for this</w:t>
      </w:r>
    </w:p>
    <w:p w14:paraId="51CCB8C8" w14:textId="77777777" w:rsidR="00D33871" w:rsidRDefault="00D33871" w:rsidP="00D33871">
      <w:pPr>
        <w:ind w:left="-360"/>
        <w:rPr>
          <w:rFonts w:ascii="Times New Roman" w:hAnsi="Times New Roman" w:cs="Times New Roman"/>
          <w:color w:val="000000" w:themeColor="text1"/>
        </w:rPr>
      </w:pPr>
    </w:p>
    <w:p w14:paraId="14C6833C" w14:textId="4665FDF7" w:rsidR="00E4521C" w:rsidRPr="00D33871" w:rsidRDefault="00E4521C" w:rsidP="00D33871">
      <w:pPr>
        <w:ind w:left="-360"/>
        <w:rPr>
          <w:rFonts w:eastAsiaTheme="minorEastAsia"/>
        </w:rPr>
      </w:pPr>
      <w:r w:rsidRPr="00D33871">
        <w:rPr>
          <w:rFonts w:ascii="Times New Roman" w:hAnsi="Times New Roman" w:cs="Times New Roman"/>
          <w:color w:val="000000" w:themeColor="text1"/>
        </w:rPr>
        <w:t xml:space="preserve">Data Acquisition </w:t>
      </w:r>
      <w:r w:rsidRPr="00E4521C">
        <w:sym w:font="Wingdings" w:char="F0E0"/>
      </w:r>
      <w:r w:rsidRPr="00D33871">
        <w:rPr>
          <w:rFonts w:ascii="Times New Roman" w:hAnsi="Times New Roman" w:cs="Times New Roman"/>
          <w:color w:val="000000" w:themeColor="text1"/>
        </w:rPr>
        <w:t xml:space="preserve"> Problem and analysis process</w:t>
      </w:r>
    </w:p>
    <w:p w14:paraId="4F40FE88" w14:textId="77777777" w:rsidR="00E4521C" w:rsidRPr="00473DC9" w:rsidRDefault="00E4521C" w:rsidP="00DE4709">
      <w:pPr>
        <w:ind w:left="-360"/>
        <w:jc w:val="both"/>
      </w:pPr>
    </w:p>
    <w:p w14:paraId="7566DA5C" w14:textId="1B0F5263" w:rsidR="00036F50" w:rsidRPr="00DF76BF" w:rsidRDefault="009828CE" w:rsidP="00DE4709">
      <w:pPr>
        <w:pStyle w:val="ListParagraph"/>
        <w:numPr>
          <w:ilvl w:val="0"/>
          <w:numId w:val="4"/>
        </w:numPr>
        <w:spacing w:before="240" w:after="240" w:line="240" w:lineRule="auto"/>
        <w:ind w:left="-360"/>
        <w:rPr>
          <w:rFonts w:ascii="Times New Roman" w:eastAsia="Times New Roman" w:hAnsi="Times New Roman" w:cs="Times New Roman"/>
          <w:sz w:val="24"/>
          <w:szCs w:val="24"/>
        </w:rPr>
      </w:pPr>
      <w:r>
        <w:rPr>
          <w:rFonts w:ascii="Arial" w:eastAsia="Times New Roman" w:hAnsi="Arial" w:cs="Arial"/>
          <w:color w:val="000000"/>
        </w:rPr>
        <w:t>E</w:t>
      </w:r>
      <w:r w:rsidR="00DF76BF">
        <w:rPr>
          <w:rFonts w:ascii="Arial" w:eastAsia="Times New Roman" w:hAnsi="Arial" w:cs="Arial"/>
          <w:color w:val="000000"/>
        </w:rPr>
        <w:t>xcluded “</w:t>
      </w:r>
      <w:r w:rsidR="00036F50" w:rsidRPr="00036F50">
        <w:rPr>
          <w:rFonts w:ascii="Arial" w:eastAsia="Times New Roman" w:hAnsi="Arial" w:cs="Arial"/>
          <w:color w:val="000000"/>
        </w:rPr>
        <w:t>Two-year recidivism</w:t>
      </w:r>
      <w:r w:rsidR="00DF76BF">
        <w:rPr>
          <w:rFonts w:ascii="Arial" w:eastAsia="Times New Roman" w:hAnsi="Arial" w:cs="Arial"/>
          <w:color w:val="000000"/>
        </w:rPr>
        <w:t>” from the model. It</w:t>
      </w:r>
      <w:r w:rsidR="00036F50" w:rsidRPr="00DF76BF">
        <w:rPr>
          <w:rFonts w:ascii="Arial" w:eastAsia="Times New Roman" w:hAnsi="Arial" w:cs="Arial"/>
          <w:color w:val="000000"/>
        </w:rPr>
        <w:t xml:space="preserve"> is a feature used by </w:t>
      </w:r>
      <w:r w:rsidR="00DF76BF" w:rsidRPr="00DF76BF">
        <w:rPr>
          <w:sz w:val="36"/>
          <w:szCs w:val="36"/>
          <w:vertAlign w:val="subscript"/>
        </w:rPr>
        <w:t xml:space="preserve">ProPublica </w:t>
      </w:r>
      <w:r w:rsidR="00036F50" w:rsidRPr="00DF76BF">
        <w:rPr>
          <w:rFonts w:ascii="Arial" w:eastAsia="Times New Roman" w:hAnsi="Arial" w:cs="Arial"/>
          <w:color w:val="000000"/>
        </w:rPr>
        <w:t>which is a future variable. It indicates if the arrested person committed Crime in 2 years after COMPAS screening. It will not be available at the time of screening. So, we are not including the same in our risk prediction model. </w:t>
      </w:r>
    </w:p>
    <w:p w14:paraId="7176187F" w14:textId="084CECFA" w:rsidR="00DF76BF" w:rsidRPr="009828CE" w:rsidRDefault="009828CE" w:rsidP="00DE4709">
      <w:pPr>
        <w:pStyle w:val="ListParagraph"/>
        <w:numPr>
          <w:ilvl w:val="0"/>
          <w:numId w:val="4"/>
        </w:numPr>
        <w:ind w:left="-360"/>
        <w:rPr>
          <w:b/>
          <w:bCs/>
          <w:sz w:val="36"/>
          <w:szCs w:val="36"/>
          <w:vertAlign w:val="subscript"/>
        </w:rPr>
      </w:pPr>
      <w:r>
        <w:rPr>
          <w:rFonts w:ascii="Arial" w:eastAsia="Times New Roman" w:hAnsi="Arial" w:cs="Arial"/>
          <w:color w:val="000000"/>
        </w:rPr>
        <w:t>E</w:t>
      </w:r>
      <w:r w:rsidR="00DF76BF">
        <w:rPr>
          <w:rFonts w:ascii="Arial" w:eastAsia="Times New Roman" w:hAnsi="Arial" w:cs="Arial"/>
          <w:color w:val="000000"/>
        </w:rPr>
        <w:t>xcluded “</w:t>
      </w:r>
      <w:r w:rsidR="00036F50" w:rsidRPr="00036F50">
        <w:rPr>
          <w:rFonts w:ascii="Arial" w:eastAsia="Times New Roman" w:hAnsi="Arial" w:cs="Arial"/>
          <w:color w:val="000000"/>
        </w:rPr>
        <w:t>Crime factor</w:t>
      </w:r>
      <w:r w:rsidR="00DF76BF">
        <w:rPr>
          <w:rFonts w:ascii="Arial" w:eastAsia="Times New Roman" w:hAnsi="Arial" w:cs="Arial"/>
          <w:color w:val="000000"/>
        </w:rPr>
        <w:t xml:space="preserve">” from the model and used another variable which defined the severity of the crime more precisely. Crime factor </w:t>
      </w:r>
      <w:r w:rsidR="00036F50" w:rsidRPr="00DF76BF">
        <w:rPr>
          <w:rFonts w:ascii="Arial" w:eastAsia="Times New Roman" w:hAnsi="Arial" w:cs="Arial"/>
          <w:color w:val="000000"/>
        </w:rPr>
        <w:t xml:space="preserve">is a feature used by which has two distinct values F(Felony) and </w:t>
      </w:r>
      <w:r w:rsidR="00DF76BF" w:rsidRPr="00DF76BF">
        <w:rPr>
          <w:rFonts w:ascii="Arial" w:eastAsia="Times New Roman" w:hAnsi="Arial" w:cs="Arial"/>
          <w:color w:val="000000"/>
        </w:rPr>
        <w:t>Misdemeanour</w:t>
      </w:r>
      <w:r w:rsidR="00036F50" w:rsidRPr="00DF76BF">
        <w:rPr>
          <w:rFonts w:ascii="Arial" w:eastAsia="Times New Roman" w:hAnsi="Arial" w:cs="Arial"/>
          <w:color w:val="000000"/>
        </w:rPr>
        <w:t>(M).</w:t>
      </w:r>
      <w:r w:rsidR="003A1AD7">
        <w:rPr>
          <w:rFonts w:ascii="Arial" w:eastAsia="Times New Roman" w:hAnsi="Arial" w:cs="Arial"/>
          <w:color w:val="000000"/>
        </w:rPr>
        <w:t xml:space="preserve"> Instead of that, we have used</w:t>
      </w:r>
      <w:r w:rsidR="00036F50" w:rsidRPr="00DF76BF">
        <w:rPr>
          <w:rFonts w:ascii="Arial" w:eastAsia="Times New Roman" w:hAnsi="Arial" w:cs="Arial"/>
          <w:color w:val="000000"/>
        </w:rPr>
        <w:t xml:space="preserve"> charge degree feature which includes different levels of felony and </w:t>
      </w:r>
      <w:r w:rsidR="00DF76BF" w:rsidRPr="00DF76BF">
        <w:rPr>
          <w:rFonts w:ascii="Arial" w:eastAsia="Times New Roman" w:hAnsi="Arial" w:cs="Arial"/>
          <w:color w:val="000000"/>
        </w:rPr>
        <w:t>misdemeanours</w:t>
      </w:r>
      <w:r w:rsidR="00036F50" w:rsidRPr="00DF76BF">
        <w:rPr>
          <w:rFonts w:ascii="Arial" w:eastAsia="Times New Roman" w:hAnsi="Arial" w:cs="Arial"/>
          <w:color w:val="000000"/>
        </w:rPr>
        <w:t>, like F1, F2</w:t>
      </w:r>
      <w:r w:rsidR="003A1AD7">
        <w:rPr>
          <w:rFonts w:ascii="Arial" w:eastAsia="Times New Roman" w:hAnsi="Arial" w:cs="Arial"/>
          <w:color w:val="000000"/>
        </w:rPr>
        <w:t>, etc</w:t>
      </w:r>
      <w:r w:rsidR="00036F50" w:rsidRPr="00DF76BF">
        <w:rPr>
          <w:rFonts w:ascii="Arial" w:eastAsia="Times New Roman" w:hAnsi="Arial" w:cs="Arial"/>
          <w:color w:val="000000"/>
        </w:rPr>
        <w:t xml:space="preserve">. </w:t>
      </w:r>
    </w:p>
    <w:p w14:paraId="0A2BEE2B" w14:textId="5036B477" w:rsidR="009828CE" w:rsidRPr="00D12615" w:rsidRDefault="009828CE" w:rsidP="00DE4709">
      <w:pPr>
        <w:pStyle w:val="ListParagraph"/>
        <w:numPr>
          <w:ilvl w:val="0"/>
          <w:numId w:val="4"/>
        </w:numPr>
        <w:ind w:left="-360"/>
        <w:rPr>
          <w:b/>
          <w:bCs/>
          <w:sz w:val="36"/>
          <w:szCs w:val="36"/>
          <w:vertAlign w:val="subscript"/>
        </w:rPr>
      </w:pPr>
      <w:r>
        <w:rPr>
          <w:rFonts w:ascii="Arial" w:eastAsia="Times New Roman" w:hAnsi="Arial" w:cs="Arial"/>
          <w:color w:val="000000"/>
        </w:rPr>
        <w:t xml:space="preserve">Created a binary variable to find the defendant’s involvement in substance abuse. </w:t>
      </w:r>
      <w:r w:rsidR="00180AF3">
        <w:rPr>
          <w:rFonts w:ascii="Arial" w:eastAsia="Times New Roman" w:hAnsi="Arial" w:cs="Arial"/>
          <w:color w:val="000000"/>
        </w:rPr>
        <w:t>Used charge</w:t>
      </w:r>
      <w:r>
        <w:rPr>
          <w:rFonts w:ascii="Arial" w:eastAsia="Times New Roman" w:hAnsi="Arial" w:cs="Arial"/>
          <w:color w:val="000000"/>
        </w:rPr>
        <w:t xml:space="preserve"> description to find </w:t>
      </w:r>
      <w:r w:rsidR="00180AF3">
        <w:rPr>
          <w:rFonts w:ascii="Arial" w:eastAsia="Times New Roman" w:hAnsi="Arial" w:cs="Arial"/>
          <w:color w:val="000000"/>
        </w:rPr>
        <w:t xml:space="preserve">if the defendant was charged for any drug possession or use. We have used this </w:t>
      </w:r>
      <w:r w:rsidR="00180AF3">
        <w:rPr>
          <w:rFonts w:ascii="Arial" w:eastAsia="Times New Roman" w:hAnsi="Arial" w:cs="Arial"/>
          <w:color w:val="000000"/>
        </w:rPr>
        <w:lastRenderedPageBreak/>
        <w:t>feature in prediction of “risk of recidivism” since studies show that people involved in substance abuse tend to re-offend to either fulfil their drug requirements or under the influence of drugs.</w:t>
      </w:r>
    </w:p>
    <w:p w14:paraId="273B811B" w14:textId="4519883E" w:rsidR="00D12615" w:rsidRPr="00DF76BF" w:rsidRDefault="00D12615" w:rsidP="00DE4709">
      <w:pPr>
        <w:pStyle w:val="ListParagraph"/>
        <w:ind w:left="-360"/>
        <w:rPr>
          <w:b/>
          <w:bCs/>
          <w:sz w:val="36"/>
          <w:szCs w:val="36"/>
          <w:vertAlign w:val="subscript"/>
        </w:rPr>
      </w:pPr>
    </w:p>
    <w:p w14:paraId="6690A1BD" w14:textId="566387B7" w:rsidR="002A2261" w:rsidRPr="002A2261" w:rsidRDefault="002A2261" w:rsidP="00DE4709">
      <w:pPr>
        <w:ind w:left="-360"/>
        <w:rPr>
          <w:b/>
          <w:bCs/>
          <w:sz w:val="36"/>
          <w:szCs w:val="36"/>
          <w:vertAlign w:val="subscript"/>
        </w:rPr>
      </w:pPr>
      <w:r w:rsidRPr="002A2261">
        <w:rPr>
          <w:b/>
          <w:bCs/>
          <w:sz w:val="36"/>
          <w:szCs w:val="36"/>
          <w:vertAlign w:val="subscript"/>
        </w:rPr>
        <w:t>Result</w:t>
      </w:r>
      <w:r>
        <w:rPr>
          <w:b/>
          <w:bCs/>
          <w:sz w:val="36"/>
          <w:szCs w:val="36"/>
          <w:vertAlign w:val="subscript"/>
        </w:rPr>
        <w:t>s</w:t>
      </w:r>
    </w:p>
    <w:p w14:paraId="43BA0FE7" w14:textId="5599AD05" w:rsidR="002A2261" w:rsidRPr="002A2261" w:rsidRDefault="002A2261" w:rsidP="00DE4709">
      <w:pPr>
        <w:ind w:left="-360"/>
        <w:rPr>
          <w:b/>
          <w:bCs/>
          <w:sz w:val="36"/>
          <w:szCs w:val="36"/>
          <w:vertAlign w:val="subscript"/>
        </w:rPr>
      </w:pPr>
      <w:r w:rsidRPr="002A2261">
        <w:rPr>
          <w:b/>
          <w:bCs/>
          <w:sz w:val="36"/>
          <w:szCs w:val="36"/>
          <w:vertAlign w:val="subscript"/>
        </w:rPr>
        <w:t>Conclusion</w:t>
      </w:r>
    </w:p>
    <w:p w14:paraId="43CE754A" w14:textId="62766F53" w:rsidR="007B1BBE" w:rsidRDefault="007B1BBE" w:rsidP="00DE4709">
      <w:pPr>
        <w:pBdr>
          <w:bottom w:val="double" w:sz="6" w:space="1" w:color="auto"/>
        </w:pBdr>
        <w:ind w:left="-360"/>
      </w:pPr>
    </w:p>
    <w:p w14:paraId="78CF7B38" w14:textId="1846B02A" w:rsidR="0056598C" w:rsidRDefault="0056598C" w:rsidP="00DE4709">
      <w:pPr>
        <w:ind w:left="-360"/>
      </w:pPr>
    </w:p>
    <w:p w14:paraId="6AE0F1BA" w14:textId="52A66ECB" w:rsidR="004C78F2" w:rsidRDefault="004C78F2" w:rsidP="00DE4709">
      <w:pPr>
        <w:ind w:left="-360"/>
      </w:pPr>
    </w:p>
    <w:p w14:paraId="3FFB0D20" w14:textId="77777777" w:rsidR="004C78F2" w:rsidRDefault="004C78F2" w:rsidP="00DE4709">
      <w:pPr>
        <w:ind w:left="-360"/>
      </w:pPr>
      <w:r w:rsidRPr="00C225EB">
        <w:rPr>
          <w:highlight w:val="yellow"/>
        </w:rPr>
        <w:t>I Introduction:</w:t>
      </w:r>
    </w:p>
    <w:p w14:paraId="1D3354BA" w14:textId="77777777" w:rsidR="004C78F2" w:rsidRDefault="004C78F2" w:rsidP="00DE4709">
      <w:pPr>
        <w:ind w:left="-360"/>
      </w:pPr>
      <w:r>
        <w:t>Importance, goals, overview, literature review.</w:t>
      </w:r>
    </w:p>
    <w:p w14:paraId="55461DB7" w14:textId="77777777" w:rsidR="004C78F2" w:rsidRDefault="004C78F2" w:rsidP="00DE4709">
      <w:pPr>
        <w:ind w:left="-360"/>
      </w:pPr>
      <w:r w:rsidRPr="00C225EB">
        <w:rPr>
          <w:highlight w:val="yellow"/>
        </w:rPr>
        <w:t>M Methods</w:t>
      </w:r>
    </w:p>
    <w:p w14:paraId="7DEECD85" w14:textId="77777777" w:rsidR="004C78F2" w:rsidRDefault="004C78F2" w:rsidP="00DE4709">
      <w:pPr>
        <w:ind w:left="-360"/>
      </w:pPr>
      <w:r>
        <w:t>Scope of your methods (test1, 2, )</w:t>
      </w:r>
    </w:p>
    <w:p w14:paraId="4D4F5190" w14:textId="77777777" w:rsidR="004C78F2" w:rsidRDefault="004C78F2" w:rsidP="00DE4709">
      <w:pPr>
        <w:ind w:left="-360"/>
      </w:pPr>
      <w:r w:rsidRPr="00C225EB">
        <w:rPr>
          <w:highlight w:val="yellow"/>
        </w:rPr>
        <w:t>R Results</w:t>
      </w:r>
    </w:p>
    <w:p w14:paraId="76F8F107" w14:textId="77777777" w:rsidR="004C78F2" w:rsidRDefault="004C78F2" w:rsidP="00DE4709">
      <w:pPr>
        <w:ind w:left="-360"/>
      </w:pPr>
      <w:r>
        <w:t>Results for each method</w:t>
      </w:r>
    </w:p>
    <w:p w14:paraId="47439314" w14:textId="77777777" w:rsidR="004C78F2" w:rsidRDefault="004C78F2" w:rsidP="00DE4709">
      <w:pPr>
        <w:ind w:left="-360"/>
      </w:pPr>
      <w:r>
        <w:t>If you were able to achieve the goals?</w:t>
      </w:r>
    </w:p>
    <w:p w14:paraId="066E31B9" w14:textId="77777777" w:rsidR="004C78F2" w:rsidRDefault="004C78F2" w:rsidP="00DE4709">
      <w:pPr>
        <w:ind w:left="-360"/>
      </w:pPr>
      <w:r w:rsidRPr="00C225EB">
        <w:rPr>
          <w:highlight w:val="yellow"/>
        </w:rPr>
        <w:t>D Discussion</w:t>
      </w:r>
    </w:p>
    <w:p w14:paraId="4C763650" w14:textId="77777777" w:rsidR="004C78F2" w:rsidRDefault="004C78F2" w:rsidP="00DE4709">
      <w:pPr>
        <w:ind w:left="-360"/>
      </w:pPr>
      <w:r>
        <w:t>Contribution to existing research</w:t>
      </w:r>
    </w:p>
    <w:p w14:paraId="6E0E6610" w14:textId="77777777" w:rsidR="004C78F2" w:rsidRDefault="004C78F2" w:rsidP="00DE4709">
      <w:pPr>
        <w:ind w:left="-360"/>
      </w:pPr>
      <w:r>
        <w:t>Significance of each result</w:t>
      </w:r>
    </w:p>
    <w:p w14:paraId="396E6D32" w14:textId="77777777" w:rsidR="004C78F2" w:rsidRDefault="004C78F2" w:rsidP="00DE4709">
      <w:pPr>
        <w:ind w:left="-360"/>
      </w:pPr>
      <w:r w:rsidRPr="00C225EB">
        <w:rPr>
          <w:highlight w:val="yellow"/>
        </w:rPr>
        <w:t>C Conclusion</w:t>
      </w:r>
    </w:p>
    <w:p w14:paraId="5C5FFAE4" w14:textId="77777777" w:rsidR="004C78F2" w:rsidRDefault="004C78F2" w:rsidP="00DE4709">
      <w:pPr>
        <w:ind w:left="-360"/>
      </w:pPr>
      <w:r>
        <w:t>Summary of objectives</w:t>
      </w:r>
    </w:p>
    <w:p w14:paraId="6928F3F6" w14:textId="77777777" w:rsidR="004C78F2" w:rsidRDefault="004C78F2" w:rsidP="00DE4709">
      <w:pPr>
        <w:ind w:left="-360"/>
      </w:pPr>
      <w:r>
        <w:t>Major findings</w:t>
      </w:r>
    </w:p>
    <w:p w14:paraId="63241D3A" w14:textId="77777777" w:rsidR="004C78F2" w:rsidRDefault="004C78F2" w:rsidP="00DE4709">
      <w:pPr>
        <w:pBdr>
          <w:bottom w:val="double" w:sz="6" w:space="1" w:color="auto"/>
        </w:pBdr>
        <w:ind w:left="-360"/>
      </w:pPr>
      <w:r>
        <w:t>Implications of finding</w:t>
      </w:r>
    </w:p>
    <w:p w14:paraId="55F55642" w14:textId="5509D53A" w:rsidR="004C78F2" w:rsidRDefault="004C78F2" w:rsidP="00DE4709">
      <w:pPr>
        <w:ind w:left="-360"/>
      </w:pPr>
    </w:p>
    <w:sectPr w:rsidR="004C78F2" w:rsidSect="00FE4A14">
      <w:pgSz w:w="12240" w:h="15840"/>
      <w:pgMar w:top="1440" w:right="1080" w:bottom="1440" w:left="1440" w:header="720" w:footer="720" w:gutter="0"/>
      <w:cols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36672" w14:textId="77777777" w:rsidR="0049253E" w:rsidRDefault="0049253E" w:rsidP="0009589D">
      <w:pPr>
        <w:spacing w:after="0" w:line="240" w:lineRule="auto"/>
      </w:pPr>
      <w:r>
        <w:separator/>
      </w:r>
    </w:p>
  </w:endnote>
  <w:endnote w:type="continuationSeparator" w:id="0">
    <w:p w14:paraId="7FC11AE2" w14:textId="77777777" w:rsidR="0049253E" w:rsidRDefault="0049253E" w:rsidP="000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CD73A" w14:textId="77777777" w:rsidR="0049253E" w:rsidRDefault="0049253E" w:rsidP="0009589D">
      <w:pPr>
        <w:spacing w:after="0" w:line="240" w:lineRule="auto"/>
      </w:pPr>
      <w:r>
        <w:separator/>
      </w:r>
    </w:p>
  </w:footnote>
  <w:footnote w:type="continuationSeparator" w:id="0">
    <w:p w14:paraId="11AC7FBE" w14:textId="77777777" w:rsidR="0049253E" w:rsidRDefault="0049253E" w:rsidP="0009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BAA"/>
    <w:multiLevelType w:val="multilevel"/>
    <w:tmpl w:val="935A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C3384"/>
    <w:multiLevelType w:val="hybridMultilevel"/>
    <w:tmpl w:val="DD742BE6"/>
    <w:lvl w:ilvl="0" w:tplc="9864B4AE">
      <w:start w:val="1"/>
      <w:numFmt w:val="decimal"/>
      <w:lvlText w:val="%1."/>
      <w:lvlJc w:val="left"/>
      <w:pPr>
        <w:ind w:left="810" w:hanging="360"/>
      </w:pPr>
      <w:rPr>
        <w:rFonts w:hint="default"/>
        <w:i/>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2465E9A"/>
    <w:multiLevelType w:val="hybridMultilevel"/>
    <w:tmpl w:val="1FC04A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33712EA"/>
    <w:multiLevelType w:val="hybridMultilevel"/>
    <w:tmpl w:val="80DA9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1068CC"/>
    <w:multiLevelType w:val="hybridMultilevel"/>
    <w:tmpl w:val="C24C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55D49"/>
    <w:multiLevelType w:val="hybridMultilevel"/>
    <w:tmpl w:val="487E5988"/>
    <w:lvl w:ilvl="0" w:tplc="0B864F8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91E541A"/>
    <w:multiLevelType w:val="hybridMultilevel"/>
    <w:tmpl w:val="006A233C"/>
    <w:lvl w:ilvl="0" w:tplc="F88CA5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C2B3E"/>
    <w:multiLevelType w:val="hybridMultilevel"/>
    <w:tmpl w:val="B594A262"/>
    <w:lvl w:ilvl="0" w:tplc="DFAEC1D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582D74"/>
    <w:multiLevelType w:val="hybridMultilevel"/>
    <w:tmpl w:val="0DBC4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F950E6"/>
    <w:multiLevelType w:val="hybridMultilevel"/>
    <w:tmpl w:val="760AF272"/>
    <w:lvl w:ilvl="0" w:tplc="57F8246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1307C2F"/>
    <w:multiLevelType w:val="hybridMultilevel"/>
    <w:tmpl w:val="E7EA90E4"/>
    <w:lvl w:ilvl="0" w:tplc="1346A42A">
      <w:start w:val="1"/>
      <w:numFmt w:val="bullet"/>
      <w:lvlText w:val="•"/>
      <w:lvlJc w:val="left"/>
      <w:pPr>
        <w:tabs>
          <w:tab w:val="num" w:pos="720"/>
        </w:tabs>
        <w:ind w:left="720" w:hanging="360"/>
      </w:pPr>
      <w:rPr>
        <w:rFonts w:ascii="Arial" w:hAnsi="Arial" w:hint="default"/>
      </w:rPr>
    </w:lvl>
    <w:lvl w:ilvl="1" w:tplc="8D92BA1C" w:tentative="1">
      <w:start w:val="1"/>
      <w:numFmt w:val="bullet"/>
      <w:lvlText w:val="•"/>
      <w:lvlJc w:val="left"/>
      <w:pPr>
        <w:tabs>
          <w:tab w:val="num" w:pos="1440"/>
        </w:tabs>
        <w:ind w:left="1440" w:hanging="360"/>
      </w:pPr>
      <w:rPr>
        <w:rFonts w:ascii="Arial" w:hAnsi="Arial" w:hint="default"/>
      </w:rPr>
    </w:lvl>
    <w:lvl w:ilvl="2" w:tplc="4DD2DDB2" w:tentative="1">
      <w:start w:val="1"/>
      <w:numFmt w:val="bullet"/>
      <w:lvlText w:val="•"/>
      <w:lvlJc w:val="left"/>
      <w:pPr>
        <w:tabs>
          <w:tab w:val="num" w:pos="2160"/>
        </w:tabs>
        <w:ind w:left="2160" w:hanging="360"/>
      </w:pPr>
      <w:rPr>
        <w:rFonts w:ascii="Arial" w:hAnsi="Arial" w:hint="default"/>
      </w:rPr>
    </w:lvl>
    <w:lvl w:ilvl="3" w:tplc="7FF0BF96" w:tentative="1">
      <w:start w:val="1"/>
      <w:numFmt w:val="bullet"/>
      <w:lvlText w:val="•"/>
      <w:lvlJc w:val="left"/>
      <w:pPr>
        <w:tabs>
          <w:tab w:val="num" w:pos="2880"/>
        </w:tabs>
        <w:ind w:left="2880" w:hanging="360"/>
      </w:pPr>
      <w:rPr>
        <w:rFonts w:ascii="Arial" w:hAnsi="Arial" w:hint="default"/>
      </w:rPr>
    </w:lvl>
    <w:lvl w:ilvl="4" w:tplc="85941640" w:tentative="1">
      <w:start w:val="1"/>
      <w:numFmt w:val="bullet"/>
      <w:lvlText w:val="•"/>
      <w:lvlJc w:val="left"/>
      <w:pPr>
        <w:tabs>
          <w:tab w:val="num" w:pos="3600"/>
        </w:tabs>
        <w:ind w:left="3600" w:hanging="360"/>
      </w:pPr>
      <w:rPr>
        <w:rFonts w:ascii="Arial" w:hAnsi="Arial" w:hint="default"/>
      </w:rPr>
    </w:lvl>
    <w:lvl w:ilvl="5" w:tplc="F3A82A98" w:tentative="1">
      <w:start w:val="1"/>
      <w:numFmt w:val="bullet"/>
      <w:lvlText w:val="•"/>
      <w:lvlJc w:val="left"/>
      <w:pPr>
        <w:tabs>
          <w:tab w:val="num" w:pos="4320"/>
        </w:tabs>
        <w:ind w:left="4320" w:hanging="360"/>
      </w:pPr>
      <w:rPr>
        <w:rFonts w:ascii="Arial" w:hAnsi="Arial" w:hint="default"/>
      </w:rPr>
    </w:lvl>
    <w:lvl w:ilvl="6" w:tplc="60F038B4" w:tentative="1">
      <w:start w:val="1"/>
      <w:numFmt w:val="bullet"/>
      <w:lvlText w:val="•"/>
      <w:lvlJc w:val="left"/>
      <w:pPr>
        <w:tabs>
          <w:tab w:val="num" w:pos="5040"/>
        </w:tabs>
        <w:ind w:left="5040" w:hanging="360"/>
      </w:pPr>
      <w:rPr>
        <w:rFonts w:ascii="Arial" w:hAnsi="Arial" w:hint="default"/>
      </w:rPr>
    </w:lvl>
    <w:lvl w:ilvl="7" w:tplc="A85AFF46" w:tentative="1">
      <w:start w:val="1"/>
      <w:numFmt w:val="bullet"/>
      <w:lvlText w:val="•"/>
      <w:lvlJc w:val="left"/>
      <w:pPr>
        <w:tabs>
          <w:tab w:val="num" w:pos="5760"/>
        </w:tabs>
        <w:ind w:left="5760" w:hanging="360"/>
      </w:pPr>
      <w:rPr>
        <w:rFonts w:ascii="Arial" w:hAnsi="Arial" w:hint="default"/>
      </w:rPr>
    </w:lvl>
    <w:lvl w:ilvl="8" w:tplc="A6024B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8"/>
  </w:num>
  <w:num w:numId="4">
    <w:abstractNumId w:val="6"/>
  </w:num>
  <w:num w:numId="5">
    <w:abstractNumId w:val="1"/>
  </w:num>
  <w:num w:numId="6">
    <w:abstractNumId w:val="4"/>
  </w:num>
  <w:num w:numId="7">
    <w:abstractNumId w:val="2"/>
  </w:num>
  <w:num w:numId="8">
    <w:abstractNumId w:val="3"/>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61"/>
    <w:rsid w:val="00007812"/>
    <w:rsid w:val="00015FF4"/>
    <w:rsid w:val="00036F50"/>
    <w:rsid w:val="00052330"/>
    <w:rsid w:val="00090617"/>
    <w:rsid w:val="0009589D"/>
    <w:rsid w:val="000A7957"/>
    <w:rsid w:val="000F279A"/>
    <w:rsid w:val="00102CE7"/>
    <w:rsid w:val="00105A25"/>
    <w:rsid w:val="0015597B"/>
    <w:rsid w:val="00180AF3"/>
    <w:rsid w:val="00185FBA"/>
    <w:rsid w:val="00190251"/>
    <w:rsid w:val="0019260F"/>
    <w:rsid w:val="001A6F75"/>
    <w:rsid w:val="001B4CB0"/>
    <w:rsid w:val="001D528E"/>
    <w:rsid w:val="001E1EE9"/>
    <w:rsid w:val="001E731F"/>
    <w:rsid w:val="001F750E"/>
    <w:rsid w:val="00207A06"/>
    <w:rsid w:val="00240E61"/>
    <w:rsid w:val="00264CF8"/>
    <w:rsid w:val="00284094"/>
    <w:rsid w:val="00290D1A"/>
    <w:rsid w:val="002A2261"/>
    <w:rsid w:val="002A2E90"/>
    <w:rsid w:val="002A54F2"/>
    <w:rsid w:val="002E3024"/>
    <w:rsid w:val="00347817"/>
    <w:rsid w:val="003A1AD7"/>
    <w:rsid w:val="003B48DA"/>
    <w:rsid w:val="003D0697"/>
    <w:rsid w:val="003E208F"/>
    <w:rsid w:val="003E4FCE"/>
    <w:rsid w:val="003F140B"/>
    <w:rsid w:val="003F6C12"/>
    <w:rsid w:val="00400D27"/>
    <w:rsid w:val="00427BE9"/>
    <w:rsid w:val="00431686"/>
    <w:rsid w:val="00456691"/>
    <w:rsid w:val="00473DC9"/>
    <w:rsid w:val="00487522"/>
    <w:rsid w:val="0049253E"/>
    <w:rsid w:val="004A59AE"/>
    <w:rsid w:val="004B7139"/>
    <w:rsid w:val="004C78F2"/>
    <w:rsid w:val="004F3F7F"/>
    <w:rsid w:val="00511D3B"/>
    <w:rsid w:val="00524FE3"/>
    <w:rsid w:val="0056598C"/>
    <w:rsid w:val="00567B02"/>
    <w:rsid w:val="00581E59"/>
    <w:rsid w:val="00586F4B"/>
    <w:rsid w:val="00595679"/>
    <w:rsid w:val="005A416C"/>
    <w:rsid w:val="005D515D"/>
    <w:rsid w:val="005E052E"/>
    <w:rsid w:val="006017C0"/>
    <w:rsid w:val="006703DD"/>
    <w:rsid w:val="00691594"/>
    <w:rsid w:val="006B428D"/>
    <w:rsid w:val="006F5D1C"/>
    <w:rsid w:val="006F63C5"/>
    <w:rsid w:val="00732AA4"/>
    <w:rsid w:val="00743C31"/>
    <w:rsid w:val="00781F61"/>
    <w:rsid w:val="00783DF9"/>
    <w:rsid w:val="007A2DC1"/>
    <w:rsid w:val="007B1BBE"/>
    <w:rsid w:val="007B1E88"/>
    <w:rsid w:val="007B410F"/>
    <w:rsid w:val="007C522C"/>
    <w:rsid w:val="007D48D5"/>
    <w:rsid w:val="00807A90"/>
    <w:rsid w:val="00817E9A"/>
    <w:rsid w:val="008223FA"/>
    <w:rsid w:val="00845A0F"/>
    <w:rsid w:val="00884E16"/>
    <w:rsid w:val="008A045E"/>
    <w:rsid w:val="008A2F53"/>
    <w:rsid w:val="008A706F"/>
    <w:rsid w:val="008D10F8"/>
    <w:rsid w:val="008D4EB0"/>
    <w:rsid w:val="008D52C6"/>
    <w:rsid w:val="008E220D"/>
    <w:rsid w:val="008F54AE"/>
    <w:rsid w:val="00953FB6"/>
    <w:rsid w:val="00954512"/>
    <w:rsid w:val="009619C0"/>
    <w:rsid w:val="0096224B"/>
    <w:rsid w:val="009828CE"/>
    <w:rsid w:val="009A3BED"/>
    <w:rsid w:val="009A3F12"/>
    <w:rsid w:val="009F06BD"/>
    <w:rsid w:val="00A1461A"/>
    <w:rsid w:val="00A35E19"/>
    <w:rsid w:val="00A439C6"/>
    <w:rsid w:val="00A64850"/>
    <w:rsid w:val="00A7558B"/>
    <w:rsid w:val="00AB1C1C"/>
    <w:rsid w:val="00AB38C7"/>
    <w:rsid w:val="00AE0B44"/>
    <w:rsid w:val="00AF52F9"/>
    <w:rsid w:val="00B14203"/>
    <w:rsid w:val="00B27C08"/>
    <w:rsid w:val="00B348E0"/>
    <w:rsid w:val="00B40097"/>
    <w:rsid w:val="00B40F05"/>
    <w:rsid w:val="00B60152"/>
    <w:rsid w:val="00B9069B"/>
    <w:rsid w:val="00B946D0"/>
    <w:rsid w:val="00BB5E66"/>
    <w:rsid w:val="00BD6E1F"/>
    <w:rsid w:val="00BE1A3E"/>
    <w:rsid w:val="00C07EA3"/>
    <w:rsid w:val="00C15DD2"/>
    <w:rsid w:val="00C21F88"/>
    <w:rsid w:val="00C225EB"/>
    <w:rsid w:val="00C652CC"/>
    <w:rsid w:val="00CB739C"/>
    <w:rsid w:val="00CE21EC"/>
    <w:rsid w:val="00CE4422"/>
    <w:rsid w:val="00CF568E"/>
    <w:rsid w:val="00D053A7"/>
    <w:rsid w:val="00D12615"/>
    <w:rsid w:val="00D33871"/>
    <w:rsid w:val="00D95250"/>
    <w:rsid w:val="00DD06AC"/>
    <w:rsid w:val="00DD6A99"/>
    <w:rsid w:val="00DE4709"/>
    <w:rsid w:val="00DF3F55"/>
    <w:rsid w:val="00DF7290"/>
    <w:rsid w:val="00DF76BF"/>
    <w:rsid w:val="00DF79DA"/>
    <w:rsid w:val="00E1492B"/>
    <w:rsid w:val="00E168E7"/>
    <w:rsid w:val="00E2571D"/>
    <w:rsid w:val="00E4521C"/>
    <w:rsid w:val="00EB0BA7"/>
    <w:rsid w:val="00EC2BCB"/>
    <w:rsid w:val="00ED520D"/>
    <w:rsid w:val="00ED53B8"/>
    <w:rsid w:val="00EF0BC4"/>
    <w:rsid w:val="00F344F5"/>
    <w:rsid w:val="00F91766"/>
    <w:rsid w:val="00F942EC"/>
    <w:rsid w:val="00FC4E4C"/>
    <w:rsid w:val="00FD4263"/>
    <w:rsid w:val="00FE4547"/>
    <w:rsid w:val="00FE4A14"/>
    <w:rsid w:val="00FE6B6C"/>
    <w:rsid w:val="00FE7153"/>
    <w:rsid w:val="00FE73C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3EE6"/>
  <w15:chartTrackingRefBased/>
  <w15:docId w15:val="{86B7A41A-A05C-41B9-B0E6-943F3BB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5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encryption-form-control">
    <w:name w:val="aws-encryption-form-control"/>
    <w:basedOn w:val="DefaultParagraphFont"/>
    <w:rsid w:val="008E220D"/>
  </w:style>
  <w:style w:type="paragraph" w:styleId="NormalWeb">
    <w:name w:val="Normal (Web)"/>
    <w:basedOn w:val="Normal"/>
    <w:uiPriority w:val="99"/>
    <w:semiHidden/>
    <w:unhideWhenUsed/>
    <w:rsid w:val="005659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98C"/>
    <w:rPr>
      <w:i/>
      <w:iCs/>
    </w:rPr>
  </w:style>
  <w:style w:type="character" w:styleId="Hyperlink">
    <w:name w:val="Hyperlink"/>
    <w:basedOn w:val="DefaultParagraphFont"/>
    <w:uiPriority w:val="99"/>
    <w:semiHidden/>
    <w:unhideWhenUsed/>
    <w:rsid w:val="0056598C"/>
    <w:rPr>
      <w:color w:val="0000FF"/>
      <w:u w:val="single"/>
    </w:rPr>
  </w:style>
  <w:style w:type="character" w:customStyle="1" w:styleId="Heading2Char">
    <w:name w:val="Heading 2 Char"/>
    <w:basedOn w:val="DefaultParagraphFont"/>
    <w:link w:val="Heading2"/>
    <w:uiPriority w:val="9"/>
    <w:rsid w:val="0056598C"/>
    <w:rPr>
      <w:rFonts w:ascii="Times New Roman" w:eastAsia="Times New Roman" w:hAnsi="Times New Roman" w:cs="Times New Roman"/>
      <w:b/>
      <w:bCs/>
      <w:sz w:val="36"/>
      <w:szCs w:val="36"/>
    </w:rPr>
  </w:style>
  <w:style w:type="paragraph" w:styleId="ListParagraph">
    <w:name w:val="List Paragraph"/>
    <w:basedOn w:val="Normal"/>
    <w:uiPriority w:val="34"/>
    <w:qFormat/>
    <w:rsid w:val="00CB739C"/>
    <w:pPr>
      <w:ind w:left="720"/>
      <w:contextualSpacing/>
    </w:pPr>
    <w:rPr>
      <w:lang w:val="en-IN"/>
    </w:rPr>
  </w:style>
  <w:style w:type="table" w:styleId="TableGrid">
    <w:name w:val="Table Grid"/>
    <w:basedOn w:val="TableNormal"/>
    <w:uiPriority w:val="39"/>
    <w:rsid w:val="0047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8C7"/>
    <w:pPr>
      <w:spacing w:after="0" w:line="240" w:lineRule="auto"/>
    </w:pPr>
  </w:style>
  <w:style w:type="character" w:customStyle="1" w:styleId="Heading1Char">
    <w:name w:val="Heading 1 Char"/>
    <w:basedOn w:val="DefaultParagraphFont"/>
    <w:link w:val="Heading1"/>
    <w:uiPriority w:val="9"/>
    <w:rsid w:val="00AB38C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A045E"/>
    <w:rPr>
      <w:color w:val="808080"/>
    </w:rPr>
  </w:style>
  <w:style w:type="paragraph" w:styleId="Header">
    <w:name w:val="header"/>
    <w:basedOn w:val="Normal"/>
    <w:link w:val="HeaderChar"/>
    <w:uiPriority w:val="99"/>
    <w:unhideWhenUsed/>
    <w:rsid w:val="000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89D"/>
  </w:style>
  <w:style w:type="paragraph" w:styleId="Footer">
    <w:name w:val="footer"/>
    <w:basedOn w:val="Normal"/>
    <w:link w:val="FooterChar"/>
    <w:uiPriority w:val="99"/>
    <w:unhideWhenUsed/>
    <w:rsid w:val="000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89D"/>
  </w:style>
  <w:style w:type="paragraph" w:styleId="Caption">
    <w:name w:val="caption"/>
    <w:basedOn w:val="Normal"/>
    <w:next w:val="Normal"/>
    <w:uiPriority w:val="35"/>
    <w:unhideWhenUsed/>
    <w:qFormat/>
    <w:rsid w:val="00B27C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58355">
      <w:bodyDiv w:val="1"/>
      <w:marLeft w:val="0"/>
      <w:marRight w:val="0"/>
      <w:marTop w:val="0"/>
      <w:marBottom w:val="0"/>
      <w:divBdr>
        <w:top w:val="none" w:sz="0" w:space="0" w:color="auto"/>
        <w:left w:val="none" w:sz="0" w:space="0" w:color="auto"/>
        <w:bottom w:val="none" w:sz="0" w:space="0" w:color="auto"/>
        <w:right w:val="none" w:sz="0" w:space="0" w:color="auto"/>
      </w:divBdr>
    </w:div>
    <w:div w:id="1202741115">
      <w:bodyDiv w:val="1"/>
      <w:marLeft w:val="0"/>
      <w:marRight w:val="0"/>
      <w:marTop w:val="0"/>
      <w:marBottom w:val="0"/>
      <w:divBdr>
        <w:top w:val="none" w:sz="0" w:space="0" w:color="auto"/>
        <w:left w:val="none" w:sz="0" w:space="0" w:color="auto"/>
        <w:bottom w:val="none" w:sz="0" w:space="0" w:color="auto"/>
        <w:right w:val="none" w:sz="0" w:space="0" w:color="auto"/>
      </w:divBdr>
    </w:div>
    <w:div w:id="1292205090">
      <w:bodyDiv w:val="1"/>
      <w:marLeft w:val="0"/>
      <w:marRight w:val="0"/>
      <w:marTop w:val="0"/>
      <w:marBottom w:val="0"/>
      <w:divBdr>
        <w:top w:val="none" w:sz="0" w:space="0" w:color="auto"/>
        <w:left w:val="none" w:sz="0" w:space="0" w:color="auto"/>
        <w:bottom w:val="none" w:sz="0" w:space="0" w:color="auto"/>
        <w:right w:val="none" w:sz="0" w:space="0" w:color="auto"/>
      </w:divBdr>
    </w:div>
    <w:div w:id="1497844339">
      <w:bodyDiv w:val="1"/>
      <w:marLeft w:val="0"/>
      <w:marRight w:val="0"/>
      <w:marTop w:val="0"/>
      <w:marBottom w:val="0"/>
      <w:divBdr>
        <w:top w:val="none" w:sz="0" w:space="0" w:color="auto"/>
        <w:left w:val="none" w:sz="0" w:space="0" w:color="auto"/>
        <w:bottom w:val="none" w:sz="0" w:space="0" w:color="auto"/>
        <w:right w:val="none" w:sz="0" w:space="0" w:color="auto"/>
      </w:divBdr>
      <w:divsChild>
        <w:div w:id="389769204">
          <w:marLeft w:val="360"/>
          <w:marRight w:val="0"/>
          <w:marTop w:val="200"/>
          <w:marBottom w:val="0"/>
          <w:divBdr>
            <w:top w:val="none" w:sz="0" w:space="0" w:color="auto"/>
            <w:left w:val="none" w:sz="0" w:space="0" w:color="auto"/>
            <w:bottom w:val="none" w:sz="0" w:space="0" w:color="auto"/>
            <w:right w:val="none" w:sz="0" w:space="0" w:color="auto"/>
          </w:divBdr>
        </w:div>
        <w:div w:id="713501604">
          <w:marLeft w:val="360"/>
          <w:marRight w:val="0"/>
          <w:marTop w:val="200"/>
          <w:marBottom w:val="0"/>
          <w:divBdr>
            <w:top w:val="none" w:sz="0" w:space="0" w:color="auto"/>
            <w:left w:val="none" w:sz="0" w:space="0" w:color="auto"/>
            <w:bottom w:val="none" w:sz="0" w:space="0" w:color="auto"/>
            <w:right w:val="none" w:sz="0" w:space="0" w:color="auto"/>
          </w:divBdr>
        </w:div>
        <w:div w:id="1871215693">
          <w:marLeft w:val="360"/>
          <w:marRight w:val="0"/>
          <w:marTop w:val="200"/>
          <w:marBottom w:val="0"/>
          <w:divBdr>
            <w:top w:val="none" w:sz="0" w:space="0" w:color="auto"/>
            <w:left w:val="none" w:sz="0" w:space="0" w:color="auto"/>
            <w:bottom w:val="none" w:sz="0" w:space="0" w:color="auto"/>
            <w:right w:val="none" w:sz="0" w:space="0" w:color="auto"/>
          </w:divBdr>
        </w:div>
        <w:div w:id="559906657">
          <w:marLeft w:val="360"/>
          <w:marRight w:val="0"/>
          <w:marTop w:val="200"/>
          <w:marBottom w:val="0"/>
          <w:divBdr>
            <w:top w:val="none" w:sz="0" w:space="0" w:color="auto"/>
            <w:left w:val="none" w:sz="0" w:space="0" w:color="auto"/>
            <w:bottom w:val="none" w:sz="0" w:space="0" w:color="auto"/>
            <w:right w:val="none" w:sz="0" w:space="0" w:color="auto"/>
          </w:divBdr>
        </w:div>
        <w:div w:id="747194699">
          <w:marLeft w:val="360"/>
          <w:marRight w:val="0"/>
          <w:marTop w:val="200"/>
          <w:marBottom w:val="0"/>
          <w:divBdr>
            <w:top w:val="none" w:sz="0" w:space="0" w:color="auto"/>
            <w:left w:val="none" w:sz="0" w:space="0" w:color="auto"/>
            <w:bottom w:val="none" w:sz="0" w:space="0" w:color="auto"/>
            <w:right w:val="none" w:sz="0" w:space="0" w:color="auto"/>
          </w:divBdr>
        </w:div>
        <w:div w:id="172231546">
          <w:marLeft w:val="360"/>
          <w:marRight w:val="0"/>
          <w:marTop w:val="200"/>
          <w:marBottom w:val="0"/>
          <w:divBdr>
            <w:top w:val="none" w:sz="0" w:space="0" w:color="auto"/>
            <w:left w:val="none" w:sz="0" w:space="0" w:color="auto"/>
            <w:bottom w:val="none" w:sz="0" w:space="0" w:color="auto"/>
            <w:right w:val="none" w:sz="0" w:space="0" w:color="auto"/>
          </w:divBdr>
        </w:div>
      </w:divsChild>
    </w:div>
    <w:div w:id="1794638355">
      <w:bodyDiv w:val="1"/>
      <w:marLeft w:val="0"/>
      <w:marRight w:val="0"/>
      <w:marTop w:val="0"/>
      <w:marBottom w:val="0"/>
      <w:divBdr>
        <w:top w:val="none" w:sz="0" w:space="0" w:color="auto"/>
        <w:left w:val="none" w:sz="0" w:space="0" w:color="auto"/>
        <w:bottom w:val="none" w:sz="0" w:space="0" w:color="auto"/>
        <w:right w:val="none" w:sz="0" w:space="0" w:color="auto"/>
      </w:divBdr>
    </w:div>
    <w:div w:id="18046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8CA4-D976-45B7-8789-DE9F23E5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8012</TotalTime>
  <Pages>6</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Brijesh Shukla</dc:creator>
  <cp:keywords/>
  <dc:description/>
  <cp:lastModifiedBy>Rushikesh Maheshwari</cp:lastModifiedBy>
  <cp:revision>126</cp:revision>
  <dcterms:created xsi:type="dcterms:W3CDTF">2020-03-18T18:26:00Z</dcterms:created>
  <dcterms:modified xsi:type="dcterms:W3CDTF">2020-04-29T23:18:00Z</dcterms:modified>
</cp:coreProperties>
</file>