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166"/>
            <w:shd w:fill="070A24"/>
            <w:tcMar>
              <w:top w:w="500" w:type="dxa"/>
              <w:start w:w="360" w:type="dxa"/>
              <w:bottom w:w="480" w:type="dxa"/>
              <w:end w:w="360" w:type="dxa"/>
            </w:tcMar>
            <w:tcBorders>
              <w:top w:val="nil"/>
              <w:left w:val="nil"/>
              <w:bottom w:val="nil"/>
              <w:right w:val="nil"/>
            </w:tcBorders>
          </w:tcPr>
          <w:p>
            <w:pPr>
              <w:jc w:val="center"/>
            </w:pPr>
            <w:r>
              <w:drawing>
                <wp:inline xmlns:a="http://schemas.openxmlformats.org/drawingml/2006/main" xmlns:pic="http://schemas.openxmlformats.org/drawingml/2006/picture">
                  <wp:extent cx="4023360" cy="1341120"/>
                  <wp:docPr id="1" name="Picture 1"/>
                  <wp:cNvGraphicFramePr>
                    <a:graphicFrameLocks noChangeAspect="1"/>
                  </wp:cNvGraphicFramePr>
                  <a:graphic>
                    <a:graphicData uri="http://schemas.openxmlformats.org/drawingml/2006/picture">
                      <pic:pic>
                        <pic:nvPicPr>
                          <pic:cNvPr id="0" name="turbo_labs_logo.png"/>
                          <pic:cNvPicPr/>
                        </pic:nvPicPr>
                        <pic:blipFill>
                          <a:blip r:embed="rId11"/>
                          <a:stretch>
                            <a:fillRect/>
                          </a:stretch>
                        </pic:blipFill>
                        <pic:spPr>
                          <a:xfrm>
                            <a:off x="0" y="0"/>
                            <a:ext cx="4023360" cy="1341120"/>
                          </a:xfrm>
                          <a:prstGeom prst="rect"/>
                        </pic:spPr>
                      </pic:pic>
                    </a:graphicData>
                  </a:graphic>
                </wp:inline>
              </w:drawing>
            </w:r>
          </w:p>
          <w:p>
            <w:pPr>
              <w:jc w:val="center"/>
            </w:pPr>
            <w:r>
              <w:rPr>
                <w:rFonts w:ascii="Aptos" w:hAnsi="Aptos"/>
                <w:b/>
                <w:color w:val="FFFFFF"/>
                <w:sz w:val="56"/>
              </w:rPr>
              <w:t>HANGOVERBOT / ROSTERBOTS</w:t>
            </w:r>
          </w:p>
          <w:p>
            <w:pPr>
              <w:jc w:val="center"/>
            </w:pPr>
            <w:r>
              <w:rPr>
                <w:rFonts w:ascii="Aptos" w:hAnsi="Aptos"/>
                <w:b/>
                <w:color w:val="FF7A00"/>
                <w:sz w:val="36"/>
              </w:rPr>
              <w:t>Product + Engineering Handoff</w:t>
            </w:r>
          </w:p>
          <w:p>
            <w:pPr>
              <w:jc w:val="center"/>
            </w:pPr>
            <w:r>
              <w:rPr>
                <w:rFonts w:ascii="Aptos" w:hAnsi="Aptos"/>
                <w:color w:val="D8D4FF"/>
                <w:sz w:val="24"/>
              </w:rPr>
              <w:t>AI-enabled fantasy lineup protection</w:t>
            </w:r>
          </w:p>
          <w:p>
            <w:pPr>
              <w:jc w:val="center"/>
            </w:pPr>
            <w:r>
              <w:rPr>
                <w:rFonts w:ascii="Aptos" w:hAnsi="Aptos"/>
                <w:color w:val="B7BED8"/>
                <w:sz w:val="18"/>
              </w:rPr>
              <w:t>TurboLabs · Working Specification · October 2, 2026</w:t>
            </w:r>
          </w:p>
          <w:p>
            <w:pPr>
              <w:jc w:val="center"/>
            </w:pPr>
            <w:r>
              <w:rPr>
                <w:rFonts w:ascii="Aptos" w:hAnsi="Aptos"/>
                <w:b/>
                <w:color w:val="FFFFFF"/>
                <w:sz w:val="18"/>
              </w:rPr>
              <w:t>Status: Ready for architecture + initial build. Open decisions remain explicitly marked.</w:t>
            </w:r>
          </w:p>
        </w:tc>
      </w:tr>
    </w:tbl>
    <w:p>
      <w:r>
        <w:br w:type="page"/>
      </w:r>
    </w:p>
    <w:tbl>
      <w:tblPr>
        <w:tblW w:type="auto" w:w="0"/>
        <w:jc w:val="center"/>
        <w:tblLayout w:type="fixed"/>
        <w:tblLook w:firstColumn="1" w:firstRow="1" w:lastColumn="0" w:lastRow="0" w:noHBand="0" w:noVBand="1" w:val="04A0"/>
      </w:tblPr>
      <w:tblGrid>
        <w:gridCol w:w="187"/>
        <w:gridCol w:w="9792"/>
      </w:tblGrid>
      <w:tr>
        <w:tc>
          <w:tcPr>
            <w:tcW w:type="dxa" w:w="5083"/>
            <w:shd w:fill="6726E8"/>
            <w:tcBorders>
              <w:top w:val="nil"/>
              <w:left w:val="nil"/>
              <w:bottom w:val="nil"/>
              <w:right w:val="nil"/>
            </w:tcBorders>
            <w:tcMar>
              <w:top w:w="100" w:type="dxa"/>
              <w:start w:w="130" w:type="dxa"/>
              <w:bottom w:w="100" w:type="dxa"/>
              <w:end w:w="130" w:type="dxa"/>
            </w:tcMar>
          </w:tcPr>
          <w:p/>
        </w:tc>
        <w:tc>
          <w:tcPr>
            <w:tcW w:type="dxa" w:w="5083"/>
            <w:shd w:fill="F4F1FF"/>
            <w:tcBorders>
              <w:top w:val="nil"/>
              <w:left w:val="nil"/>
              <w:bottom w:val="nil"/>
              <w:right w:val="nil"/>
            </w:tcBorders>
            <w:tcMar>
              <w:top w:w="100" w:type="dxa"/>
              <w:start w:w="130" w:type="dxa"/>
              <w:bottom w:w="100" w:type="dxa"/>
              <w:end w:w="130" w:type="dxa"/>
            </w:tcMar>
          </w:tcPr>
          <w:p>
            <w:r>
              <w:rPr>
                <w:rFonts w:ascii="Aptos" w:hAnsi="Aptos"/>
                <w:b/>
                <w:color w:val="101828"/>
                <w:sz w:val="20"/>
              </w:rPr>
              <w:t>Handoff intent</w:t>
            </w:r>
            <w:r>
              <w:rPr>
                <w:rFonts w:ascii="Aptos" w:hAnsi="Aptos"/>
                <w:color w:val="101828"/>
                <w:sz w:val="19"/>
              </w:rPr>
              <w:br/>
              <w:t>This document is meant to be buildable. It freezes what has actually been decided, preserves open questions instead of inventing answers, and gives engineering enough structure to begin the shell, domain model, event system, rules engine, connector interface, onboarding, and AI-routing layer.</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F8F7FF"/>
          </w:tcPr>
          <w:p>
            <w:pPr>
              <w:spacing w:after="0"/>
            </w:pPr>
            <w:r>
              <w:rPr>
                <w:rFonts w:ascii="Aptos" w:hAnsi="Aptos"/>
                <w:b/>
                <w:color w:val="101828"/>
                <w:sz w:val="17"/>
              </w:rPr>
              <w:t>Working product name</w:t>
            </w:r>
          </w:p>
        </w:tc>
        <w:tc>
          <w:tcPr>
            <w:tcW w:type="dxa" w:w="5083"/>
            <w:tcMar>
              <w:top w:w="70" w:type="dxa"/>
              <w:start w:w="90" w:type="dxa"/>
              <w:bottom w:w="70" w:type="dxa"/>
              <w:end w:w="90" w:type="dxa"/>
            </w:tcMar>
            <w:vAlign w:val="center"/>
            <w:shd w:fill="F8F7FF"/>
          </w:tcPr>
          <w:p>
            <w:pPr>
              <w:spacing w:after="0"/>
            </w:pPr>
            <w:r>
              <w:rPr>
                <w:rFonts w:ascii="Aptos" w:hAnsi="Aptos"/>
                <w:b w:val="0"/>
                <w:color w:val="101828"/>
                <w:sz w:val="17"/>
              </w:rPr>
              <w:t>HangoverBot</w:t>
            </w:r>
          </w:p>
        </w:tc>
      </w:tr>
      <w:tr>
        <w:tc>
          <w:tcPr>
            <w:tcW w:type="dxa" w:w="5083"/>
            <w:tcMar>
              <w:top w:w="70" w:type="dxa"/>
              <w:start w:w="90" w:type="dxa"/>
              <w:bottom w:w="70" w:type="dxa"/>
              <w:end w:w="90" w:type="dxa"/>
            </w:tcMar>
            <w:vAlign w:val="center"/>
            <w:shd w:fill="FFFFFF"/>
          </w:tcPr>
          <w:p>
            <w:pPr>
              <w:spacing w:after="0"/>
            </w:pPr>
            <w:r>
              <w:rPr>
                <w:rFonts w:ascii="Aptos" w:hAnsi="Aptos"/>
                <w:b/>
                <w:color w:val="101828"/>
                <w:sz w:val="17"/>
              </w:rPr>
              <w:t>System / internal name</w:t>
            </w:r>
          </w:p>
        </w:tc>
        <w:tc>
          <w:tcPr>
            <w:tcW w:type="dxa" w:w="5083"/>
            <w:tcMar>
              <w:top w:w="70" w:type="dxa"/>
              <w:start w:w="90" w:type="dxa"/>
              <w:bottom w:w="70" w:type="dxa"/>
              <w:end w:w="90" w:type="dxa"/>
            </w:tcMar>
            <w:vAlign w:val="center"/>
            <w:shd w:fill="FFFFFF"/>
          </w:tcPr>
          <w:p>
            <w:pPr>
              <w:spacing w:after="0"/>
            </w:pPr>
            <w:r>
              <w:rPr>
                <w:rFonts w:ascii="Aptos" w:hAnsi="Aptos"/>
                <w:b w:val="0"/>
                <w:color w:val="101828"/>
                <w:sz w:val="17"/>
              </w:rPr>
              <w:t>RosterBots</w:t>
            </w:r>
          </w:p>
        </w:tc>
      </w:tr>
      <w:tr>
        <w:tc>
          <w:tcPr>
            <w:tcW w:type="dxa" w:w="5083"/>
            <w:tcMar>
              <w:top w:w="70" w:type="dxa"/>
              <w:start w:w="90" w:type="dxa"/>
              <w:bottom w:w="70" w:type="dxa"/>
              <w:end w:w="90" w:type="dxa"/>
            </w:tcMar>
            <w:vAlign w:val="center"/>
            <w:shd w:fill="F8F7FF"/>
          </w:tcPr>
          <w:p>
            <w:pPr>
              <w:spacing w:after="0"/>
            </w:pPr>
            <w:r>
              <w:rPr>
                <w:rFonts w:ascii="Aptos" w:hAnsi="Aptos"/>
                <w:b/>
                <w:color w:val="101828"/>
                <w:sz w:val="17"/>
              </w:rPr>
              <w:t>Parent brand</w:t>
            </w:r>
          </w:p>
        </w:tc>
        <w:tc>
          <w:tcPr>
            <w:tcW w:type="dxa" w:w="5083"/>
            <w:tcMar>
              <w:top w:w="70" w:type="dxa"/>
              <w:start w:w="90" w:type="dxa"/>
              <w:bottom w:w="70" w:type="dxa"/>
              <w:end w:w="90" w:type="dxa"/>
            </w:tcMar>
            <w:vAlign w:val="center"/>
            <w:shd w:fill="F8F7FF"/>
          </w:tcPr>
          <w:p>
            <w:pPr>
              <w:spacing w:after="0"/>
            </w:pPr>
            <w:r>
              <w:rPr>
                <w:rFonts w:ascii="Aptos" w:hAnsi="Aptos"/>
                <w:b w:val="0"/>
                <w:color w:val="101828"/>
                <w:sz w:val="17"/>
              </w:rPr>
              <w:t>TurboLabs</w:t>
            </w:r>
          </w:p>
        </w:tc>
      </w:tr>
      <w:tr>
        <w:tc>
          <w:tcPr>
            <w:tcW w:type="dxa" w:w="5083"/>
            <w:tcMar>
              <w:top w:w="70" w:type="dxa"/>
              <w:start w:w="90" w:type="dxa"/>
              <w:bottom w:w="70" w:type="dxa"/>
              <w:end w:w="90" w:type="dxa"/>
            </w:tcMar>
            <w:vAlign w:val="center"/>
            <w:shd w:fill="FFFFFF"/>
          </w:tcPr>
          <w:p>
            <w:pPr>
              <w:spacing w:after="0"/>
            </w:pPr>
            <w:r>
              <w:rPr>
                <w:rFonts w:ascii="Aptos" w:hAnsi="Aptos"/>
                <w:b/>
                <w:color w:val="101828"/>
                <w:sz w:val="17"/>
              </w:rPr>
              <w:t>Core promise</w:t>
            </w:r>
          </w:p>
        </w:tc>
        <w:tc>
          <w:tcPr>
            <w:tcW w:type="dxa" w:w="5083"/>
            <w:tcMar>
              <w:top w:w="70" w:type="dxa"/>
              <w:start w:w="90" w:type="dxa"/>
              <w:bottom w:w="70" w:type="dxa"/>
              <w:end w:w="90" w:type="dxa"/>
            </w:tcMar>
            <w:vAlign w:val="center"/>
            <w:shd w:fill="FFFFFF"/>
          </w:tcPr>
          <w:p>
            <w:pPr>
              <w:spacing w:after="0"/>
            </w:pPr>
            <w:r>
              <w:rPr>
                <w:rFonts w:ascii="Aptos" w:hAnsi="Aptos"/>
                <w:b w:val="0"/>
                <w:color w:val="101828"/>
                <w:sz w:val="17"/>
              </w:rPr>
              <w:t>Connect your league. Choose authority. Go live your life.</w:t>
            </w:r>
          </w:p>
        </w:tc>
      </w:tr>
      <w:tr>
        <w:tc>
          <w:tcPr>
            <w:tcW w:type="dxa" w:w="5083"/>
            <w:tcMar>
              <w:top w:w="70" w:type="dxa"/>
              <w:start w:w="90" w:type="dxa"/>
              <w:bottom w:w="70" w:type="dxa"/>
              <w:end w:w="90" w:type="dxa"/>
            </w:tcMar>
            <w:vAlign w:val="center"/>
            <w:shd w:fill="F8F7FF"/>
          </w:tcPr>
          <w:p>
            <w:pPr>
              <w:spacing w:after="0"/>
            </w:pPr>
            <w:r>
              <w:rPr>
                <w:rFonts w:ascii="Aptos" w:hAnsi="Aptos"/>
                <w:b/>
                <w:color w:val="101828"/>
                <w:sz w:val="17"/>
              </w:rPr>
              <w:t>Primary position</w:t>
            </w:r>
          </w:p>
        </w:tc>
        <w:tc>
          <w:tcPr>
            <w:tcW w:type="dxa" w:w="5083"/>
            <w:tcMar>
              <w:top w:w="70" w:type="dxa"/>
              <w:start w:w="90" w:type="dxa"/>
              <w:bottom w:w="70" w:type="dxa"/>
              <w:end w:w="90" w:type="dxa"/>
            </w:tcMar>
            <w:vAlign w:val="center"/>
            <w:shd w:fill="F8F7FF"/>
          </w:tcPr>
          <w:p>
            <w:pPr>
              <w:spacing w:after="0"/>
            </w:pPr>
            <w:r>
              <w:rPr>
                <w:rFonts w:ascii="Aptos" w:hAnsi="Aptos"/>
                <w:b w:val="0"/>
                <w:color w:val="101828"/>
                <w:sz w:val="17"/>
              </w:rPr>
              <w:t>AI-enabled fantasy lineup protection</w:t>
            </w:r>
          </w:p>
        </w:tc>
      </w:tr>
      <w:tr>
        <w:tc>
          <w:tcPr>
            <w:tcW w:type="dxa" w:w="5083"/>
            <w:tcMar>
              <w:top w:w="70" w:type="dxa"/>
              <w:start w:w="90" w:type="dxa"/>
              <w:bottom w:w="70" w:type="dxa"/>
              <w:end w:w="90" w:type="dxa"/>
            </w:tcMar>
            <w:vAlign w:val="center"/>
            <w:shd w:fill="FFFFFF"/>
          </w:tcPr>
          <w:p>
            <w:pPr>
              <w:spacing w:after="0"/>
            </w:pPr>
            <w:r>
              <w:rPr>
                <w:rFonts w:ascii="Aptos" w:hAnsi="Aptos"/>
                <w:b/>
                <w:color w:val="101828"/>
                <w:sz w:val="17"/>
              </w:rPr>
              <w:t>Launch surfaces</w:t>
            </w:r>
          </w:p>
        </w:tc>
        <w:tc>
          <w:tcPr>
            <w:tcW w:type="dxa" w:w="5083"/>
            <w:tcMar>
              <w:top w:w="70" w:type="dxa"/>
              <w:start w:w="90" w:type="dxa"/>
              <w:bottom w:w="70" w:type="dxa"/>
              <w:end w:w="90" w:type="dxa"/>
            </w:tcMar>
            <w:vAlign w:val="center"/>
            <w:shd w:fill="FFFFFF"/>
          </w:tcPr>
          <w:p>
            <w:pPr>
              <w:spacing w:after="0"/>
            </w:pPr>
            <w:r>
              <w:rPr>
                <w:rFonts w:ascii="Aptos" w:hAnsi="Aptos"/>
                <w:b w:val="0"/>
                <w:color w:val="101828"/>
                <w:sz w:val="17"/>
              </w:rPr>
              <w:t>iOS + Android + responsive web; browser extension likely supporting surface</w:t>
            </w:r>
          </w:p>
        </w:tc>
      </w:tr>
      <w:tr>
        <w:tc>
          <w:tcPr>
            <w:tcW w:type="dxa" w:w="5083"/>
            <w:tcMar>
              <w:top w:w="70" w:type="dxa"/>
              <w:start w:w="90" w:type="dxa"/>
              <w:bottom w:w="70" w:type="dxa"/>
              <w:end w:w="90" w:type="dxa"/>
            </w:tcMar>
            <w:vAlign w:val="center"/>
            <w:shd w:fill="F8F7FF"/>
          </w:tcPr>
          <w:p>
            <w:pPr>
              <w:spacing w:after="0"/>
            </w:pPr>
            <w:r>
              <w:rPr>
                <w:rFonts w:ascii="Aptos" w:hAnsi="Aptos"/>
                <w:b/>
                <w:color w:val="101828"/>
                <w:sz w:val="17"/>
              </w:rPr>
              <w:t>Core V1 boundary</w:t>
            </w:r>
          </w:p>
        </w:tc>
        <w:tc>
          <w:tcPr>
            <w:tcW w:type="dxa" w:w="5083"/>
            <w:tcMar>
              <w:top w:w="70" w:type="dxa"/>
              <w:start w:w="90" w:type="dxa"/>
              <w:bottom w:w="70" w:type="dxa"/>
              <w:end w:w="90" w:type="dxa"/>
            </w:tcMar>
            <w:vAlign w:val="center"/>
            <w:shd w:fill="F8F7FF"/>
          </w:tcPr>
          <w:p>
            <w:pPr>
              <w:spacing w:after="0"/>
            </w:pPr>
            <w:r>
              <w:rPr>
                <w:rFonts w:ascii="Aptos" w:hAnsi="Aptos"/>
                <w:b w:val="0"/>
                <w:color w:val="101828"/>
                <w:sz w:val="17"/>
              </w:rPr>
              <w:t>Reactive roster protection and injury-driven rescue; not a fully autonomous fantasy GM</w:t>
            </w:r>
          </w:p>
        </w:tc>
      </w:tr>
    </w:tbl>
    <w:p>
      <w:r>
        <w:br w:type="page"/>
      </w:r>
    </w:p>
    <w:p>
      <w:pPr>
        <w:spacing w:before="240" w:after="100"/>
      </w:pPr>
      <w:r>
        <w:rPr>
          <w:rFonts w:ascii="Aptos" w:hAnsi="Aptos"/>
          <w:b/>
          <w:color w:val="070A24"/>
          <w:sz w:val="34"/>
        </w:rPr>
        <w:t>1. Executive summary</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HangoverBot is a deliberately narrow fantasy-football utility designed to prevent users from losing a matchup because they missed an injury, slept through inactives, forgot to set a lineup, or were otherwise unavailable when a time-sensitive roster problem happened.</w:t>
      </w:r>
    </w:p>
    <w:p>
      <w:pPr>
        <w:spacing w:after="100" w:line="254" w:lineRule="auto"/>
      </w:pPr>
      <w:r>
        <w:rPr>
          <w:rFonts w:ascii="Aptos" w:hAnsi="Aptos"/>
          <w:color w:val="101828"/>
          <w:sz w:val="19"/>
        </w:rPr>
        <w:t>The product should feel more like roster insurance than a fantasy research dashboard. Normal software watches league and football state continuously. Deterministic rules solve obvious cases. AI is called only when the situation actually requires judgment. A separate permission engine decides what may be executed automatically.</w:t>
      </w:r>
    </w:p>
    <w:tbl>
      <w:tblPr>
        <w:tblW w:type="auto" w:w="0"/>
        <w:jc w:val="center"/>
        <w:tblLayout w:type="fixed"/>
        <w:tblLook w:firstColumn="1" w:firstRow="1" w:lastColumn="0" w:lastRow="0" w:noHBand="0" w:noVBand="1" w:val="04A0"/>
      </w:tblPr>
      <w:tblGrid>
        <w:gridCol w:w="187"/>
        <w:gridCol w:w="9792"/>
      </w:tblGrid>
      <w:tr>
        <w:tc>
          <w:tcPr>
            <w:tcW w:type="dxa" w:w="5083"/>
            <w:shd w:fill="FF7A00"/>
            <w:tcBorders>
              <w:top w:val="nil"/>
              <w:left w:val="nil"/>
              <w:bottom w:val="nil"/>
              <w:right w:val="nil"/>
            </w:tcBorders>
            <w:tcMar>
              <w:top w:w="100" w:type="dxa"/>
              <w:start w:w="130" w:type="dxa"/>
              <w:bottom w:w="100" w:type="dxa"/>
              <w:end w:w="130" w:type="dxa"/>
            </w:tcMar>
          </w:tcPr>
          <w:p/>
        </w:tc>
        <w:tc>
          <w:tcPr>
            <w:tcW w:type="dxa" w:w="5083"/>
            <w:shd w:fill="FFF5E8"/>
            <w:tcBorders>
              <w:top w:val="nil"/>
              <w:left w:val="nil"/>
              <w:bottom w:val="nil"/>
              <w:right w:val="nil"/>
            </w:tcBorders>
            <w:tcMar>
              <w:top w:w="100" w:type="dxa"/>
              <w:start w:w="130" w:type="dxa"/>
              <w:bottom w:w="100" w:type="dxa"/>
              <w:end w:w="130" w:type="dxa"/>
            </w:tcMar>
          </w:tcPr>
          <w:p>
            <w:r>
              <w:rPr>
                <w:rFonts w:ascii="Aptos" w:hAnsi="Aptos"/>
                <w:b/>
                <w:color w:val="101828"/>
                <w:sz w:val="20"/>
              </w:rPr>
              <w:t>Product sentence</w:t>
            </w:r>
            <w:r>
              <w:rPr>
                <w:rFonts w:ascii="Aptos" w:hAnsi="Aptos"/>
                <w:color w:val="101828"/>
                <w:sz w:val="19"/>
              </w:rPr>
              <w:br/>
              <w:t>Connect a fantasy league, tell HangoverBot how much authority it has, and let it protect the roster when real life gets in the way.</w:t>
            </w:r>
          </w:p>
        </w:tc>
      </w:tr>
    </w:tbl>
    <w:p>
      <w:pPr>
        <w:spacing w:after="0"/>
      </w:pPr>
    </w:p>
    <w:p>
      <w:pPr>
        <w:spacing w:before="160" w:after="60"/>
      </w:pPr>
      <w:r>
        <w:rPr>
          <w:rFonts w:ascii="Aptos" w:hAnsi="Aptos"/>
          <w:b/>
          <w:color w:val="6726E8"/>
          <w:sz w:val="24"/>
        </w:rPr>
        <w:t>Working positioning</w:t>
      </w:r>
    </w:p>
    <w:p>
      <w:pPr>
        <w:pStyle w:val="ListBullet"/>
        <w:spacing w:after="60"/>
      </w:pPr>
      <w:r>
        <w:rPr>
          <w:rFonts w:ascii="Aptos" w:hAnsi="Aptos"/>
        </w:rPr>
        <w:t>AI-enabled fantasy lineup protection</w:t>
      </w:r>
    </w:p>
    <w:p>
      <w:pPr>
        <w:pStyle w:val="ListBullet"/>
        <w:spacing w:after="60"/>
      </w:pPr>
      <w:r>
        <w:rPr>
          <w:rFonts w:ascii="Aptos" w:hAnsi="Aptos"/>
        </w:rPr>
        <w:t>Fantasy help for real life.</w:t>
      </w:r>
    </w:p>
    <w:p>
      <w:pPr>
        <w:pStyle w:val="ListBullet"/>
        <w:spacing w:after="60"/>
      </w:pPr>
      <w:r>
        <w:rPr>
          <w:rFonts w:ascii="Aptos" w:hAnsi="Aptos"/>
        </w:rPr>
        <w:t>QUESTIONABLE — Injury Status. Life Decisions.</w:t>
      </w:r>
    </w:p>
    <w:p>
      <w:pPr>
        <w:spacing w:before="160" w:after="60"/>
      </w:pPr>
      <w:r>
        <w:rPr>
          <w:rFonts w:ascii="Aptos" w:hAnsi="Aptos"/>
          <w:b/>
          <w:color w:val="6726E8"/>
          <w:sz w:val="24"/>
        </w:rPr>
        <w:t>Product principles</w:t>
      </w:r>
    </w:p>
    <w:p>
      <w:pPr>
        <w:pStyle w:val="ListBullet"/>
        <w:spacing w:after="60"/>
      </w:pPr>
      <w:r>
        <w:rPr>
          <w:rFonts w:ascii="Aptos" w:hAnsi="Aptos"/>
        </w:rPr>
        <w:t>Narrow beats sprawling: do not become a generic fantasy analytics suite in V1.</w:t>
      </w:r>
    </w:p>
    <w:p>
      <w:pPr>
        <w:pStyle w:val="ListBullet"/>
        <w:spacing w:after="60"/>
      </w:pPr>
      <w:r>
        <w:rPr>
          <w:rFonts w:ascii="Aptos" w:hAnsi="Aptos"/>
        </w:rPr>
        <w:t>Rules first, AI second: deterministic software handles eligibility, locks, IR rules, clear bench swaps, and permissions.</w:t>
      </w:r>
    </w:p>
    <w:p>
      <w:pPr>
        <w:pStyle w:val="ListBullet"/>
        <w:spacing w:after="60"/>
      </w:pPr>
      <w:r>
        <w:rPr>
          <w:rFonts w:ascii="Aptos" w:hAnsi="Aptos"/>
        </w:rPr>
        <w:t>AI is event-driven: no constant model polling and no open-ended “anything interesting?” loops.</w:t>
      </w:r>
    </w:p>
    <w:p>
      <w:pPr>
        <w:pStyle w:val="ListBullet"/>
        <w:spacing w:after="60"/>
      </w:pPr>
      <w:r>
        <w:rPr>
          <w:rFonts w:ascii="Aptos" w:hAnsi="Aptos"/>
        </w:rPr>
        <w:t>Every write is revalidated and auditable before execution.</w:t>
      </w:r>
    </w:p>
    <w:p>
      <w:pPr>
        <w:pStyle w:val="ListBullet"/>
        <w:spacing w:after="60"/>
      </w:pPr>
      <w:r>
        <w:rPr>
          <w:rFonts w:ascii="Aptos" w:hAnsi="Aptos"/>
        </w:rPr>
        <w:t>Trust is a UI requirement: users receive clear receipts for every automated action.</w:t>
      </w:r>
    </w:p>
    <w:p>
      <w:pPr>
        <w:pStyle w:val="ListBullet"/>
        <w:spacing w:after="60"/>
      </w:pPr>
      <w:r>
        <w:rPr>
          <w:rFonts w:ascii="Aptos" w:hAnsi="Aptos"/>
        </w:rPr>
        <w:t>Provider differences are normalized behind capabilities rather than leaking throughout the product.</w:t>
      </w:r>
    </w:p>
    <w:p>
      <w:pPr>
        <w:spacing w:before="240" w:after="100"/>
      </w:pPr>
      <w:r>
        <w:rPr>
          <w:rFonts w:ascii="Aptos" w:hAnsi="Aptos"/>
          <w:b/>
          <w:color w:val="070A24"/>
          <w:sz w:val="34"/>
        </w:rPr>
        <w:t>2. Launch surfaces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launch target is broader than mobile-only. Build one shared product system with mobile as the primary consumer surface and web as the configuration / desktop surface.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70" w:type="dxa"/>
              <w:start w:w="90" w:type="dxa"/>
              <w:bottom w:w="70" w:type="dxa"/>
              <w:end w:w="90" w:type="dxa"/>
            </w:tcMar>
            <w:vAlign w:val="center"/>
            <w:shd w:fill="070A24"/>
          </w:tcPr>
          <w:p>
            <w:pPr>
              <w:spacing w:after="0"/>
            </w:pPr>
            <w:r>
              <w:rPr>
                <w:rFonts w:ascii="Aptos" w:hAnsi="Aptos"/>
                <w:b/>
                <w:color w:val="FFFFFF"/>
                <w:sz w:val="17"/>
              </w:rPr>
              <w:t>Surface</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V1</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Purpose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iPhone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Yes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Primary consumer experience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Android</w:t>
            </w:r>
          </w:p>
        </w:tc>
        <w:tc>
          <w:tcPr>
            <w:tcW w:type="dxa" w:w="3389"/>
            <w:tcMar>
              <w:top w:w="70" w:type="dxa"/>
              <w:start w:w="90" w:type="dxa"/>
              <w:bottom w:w="70" w:type="dxa"/>
              <w:end w:w="90" w:type="dxa"/>
            </w:tcMar>
            <w:vAlign w:val="center"/>
          </w:tcPr>
          <w:p>
            <w:pPr>
              <w:spacing w:after="0"/>
            </w:pPr>
            <w:r>
              <w:rPr>
                <w:rFonts w:ascii="Aptos" w:hAnsi="Aptos"/>
                <w:b w:val="0"/>
                <w:color w:val="101828"/>
                <w:sz w:val="17"/>
              </w:rPr>
              <w:t>Yes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Primary consumer experience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Responsive web</w:t>
            </w:r>
          </w:p>
        </w:tc>
        <w:tc>
          <w:tcPr>
            <w:tcW w:type="dxa" w:w="3389"/>
            <w:tcMar>
              <w:top w:w="70" w:type="dxa"/>
              <w:start w:w="90" w:type="dxa"/>
              <w:bottom w:w="70" w:type="dxa"/>
              <w:end w:w="90" w:type="dxa"/>
            </w:tcMar>
            <w:vAlign w:val="center"/>
          </w:tcPr>
          <w:p>
            <w:pPr>
              <w:spacing w:after="0"/>
            </w:pPr>
            <w:r>
              <w:rPr>
                <w:rFonts w:ascii="Aptos" w:hAnsi="Aptos"/>
                <w:b w:val="0"/>
                <w:color w:val="101828"/>
                <w:sz w:val="17"/>
              </w:rPr>
              <w:t>Yes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Desktop use, configuration, support, activity</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Browser extension</w:t>
            </w:r>
          </w:p>
        </w:tc>
        <w:tc>
          <w:tcPr>
            <w:tcW w:type="dxa" w:w="3389"/>
            <w:tcMar>
              <w:top w:w="70" w:type="dxa"/>
              <w:start w:w="90" w:type="dxa"/>
              <w:bottom w:w="70" w:type="dxa"/>
              <w:end w:w="90" w:type="dxa"/>
            </w:tcMar>
            <w:vAlign w:val="center"/>
          </w:tcPr>
          <w:p>
            <w:pPr>
              <w:spacing w:after="0"/>
            </w:pPr>
            <w:r>
              <w:rPr>
                <w:rFonts w:ascii="Aptos" w:hAnsi="Aptos"/>
                <w:b w:val="0"/>
                <w:color w:val="101828"/>
                <w:sz w:val="17"/>
              </w:rPr>
              <w:t>Likely</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Provider/session support where browser context is useful</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iPad/tablet</w:t>
            </w:r>
          </w:p>
        </w:tc>
        <w:tc>
          <w:tcPr>
            <w:tcW w:type="dxa" w:w="3389"/>
            <w:tcMar>
              <w:top w:w="70" w:type="dxa"/>
              <w:start w:w="90" w:type="dxa"/>
              <w:bottom w:w="70" w:type="dxa"/>
              <w:end w:w="90" w:type="dxa"/>
            </w:tcMar>
            <w:vAlign w:val="center"/>
          </w:tcPr>
          <w:p>
            <w:pPr>
              <w:spacing w:after="0"/>
            </w:pPr>
            <w:r>
              <w:rPr>
                <w:rFonts w:ascii="Aptos" w:hAnsi="Aptos"/>
                <w:b w:val="0"/>
                <w:color w:val="101828"/>
                <w:sz w:val="17"/>
              </w:rPr>
              <w:t>Yes via responsive app</w:t>
            </w:r>
          </w:p>
        </w:tc>
        <w:tc>
          <w:tcPr>
            <w:tcW w:type="dxa" w:w="3389"/>
            <w:tcMar>
              <w:top w:w="70" w:type="dxa"/>
              <w:start w:w="90" w:type="dxa"/>
              <w:bottom w:w="70" w:type="dxa"/>
              <w:end w:w="90" w:type="dxa"/>
            </w:tcMar>
            <w:vAlign w:val="center"/>
          </w:tcPr>
          <w:p>
            <w:pPr>
              <w:spacing w:after="0"/>
            </w:pPr>
            <w:r>
              <w:rPr>
                <w:rFonts w:ascii="Aptos" w:hAnsi="Aptos"/>
                <w:b w:val="0"/>
                <w:color w:val="101828"/>
                <w:sz w:val="17"/>
              </w:rPr>
              <w:t>No separate product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Native Windows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No</w:t>
            </w:r>
          </w:p>
        </w:tc>
        <w:tc>
          <w:tcPr>
            <w:tcW w:type="dxa" w:w="3389"/>
            <w:tcMar>
              <w:top w:w="70" w:type="dxa"/>
              <w:start w:w="90" w:type="dxa"/>
              <w:bottom w:w="70" w:type="dxa"/>
              <w:end w:w="90" w:type="dxa"/>
            </w:tcMar>
            <w:vAlign w:val="center"/>
          </w:tcPr>
          <w:p>
            <w:pPr>
              <w:spacing w:after="0"/>
            </w:pPr>
            <w:r>
              <w:rPr>
                <w:rFonts w:ascii="Aptos" w:hAnsi="Aptos"/>
                <w:b w:val="0"/>
                <w:color w:val="101828"/>
                <w:sz w:val="17"/>
              </w:rPr>
              <w:t>Web covers V1</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Native macOS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No</w:t>
            </w:r>
          </w:p>
        </w:tc>
        <w:tc>
          <w:tcPr>
            <w:tcW w:type="dxa" w:w="3389"/>
            <w:tcMar>
              <w:top w:w="70" w:type="dxa"/>
              <w:start w:w="90" w:type="dxa"/>
              <w:bottom w:w="70" w:type="dxa"/>
              <w:end w:w="90" w:type="dxa"/>
            </w:tcMar>
            <w:vAlign w:val="center"/>
          </w:tcPr>
          <w:p>
            <w:pPr>
              <w:spacing w:after="0"/>
            </w:pPr>
            <w:r>
              <w:rPr>
                <w:rFonts w:ascii="Aptos" w:hAnsi="Aptos"/>
                <w:b w:val="0"/>
                <w:color w:val="101828"/>
                <w:sz w:val="17"/>
              </w:rPr>
              <w:t>Web covers V1</w:t>
            </w:r>
          </w:p>
        </w:tc>
      </w:tr>
    </w:tbl>
    <w:p>
      <w:pPr>
        <w:spacing w:before="160" w:after="60"/>
      </w:pPr>
      <w:r>
        <w:rPr>
          <w:rFonts w:ascii="Aptos" w:hAnsi="Aptos"/>
          <w:b/>
          <w:color w:val="6726E8"/>
          <w:sz w:val="24"/>
        </w:rPr>
        <w:t>Suggested monorepo</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rosterbots/</w:t>
            </w:r>
            <w:r>
              <w:br/>
            </w:r>
            <w:r>
              <w:rPr>
                <w:rFonts w:ascii="Consolas" w:hAnsi="Consolas"/>
                <w:color w:val="F9FAFB"/>
                <w:sz w:val="17"/>
              </w:rPr>
              <w:t xml:space="preserve">  apps/</w:t>
            </w:r>
            <w:r>
              <w:br/>
            </w:r>
            <w:r>
              <w:rPr>
                <w:rFonts w:ascii="Consolas" w:hAnsi="Consolas"/>
                <w:color w:val="F9FAFB"/>
                <w:sz w:val="17"/>
              </w:rPr>
              <w:t xml:space="preserve">    mobile/             # Expo / React Native</w:t>
            </w:r>
            <w:r>
              <w:br/>
            </w:r>
            <w:r>
              <w:rPr>
                <w:rFonts w:ascii="Consolas" w:hAnsi="Consolas"/>
                <w:color w:val="F9FAFB"/>
                <w:sz w:val="17"/>
              </w:rPr>
              <w:t xml:space="preserve">    web/                # Next.js</w:t>
            </w:r>
            <w:r>
              <w:br/>
            </w:r>
            <w:r>
              <w:rPr>
                <w:rFonts w:ascii="Consolas" w:hAnsi="Consolas"/>
                <w:color w:val="F9FAFB"/>
                <w:sz w:val="17"/>
              </w:rPr>
              <w:t xml:space="preserve">    extension/          # Manifest V3 browser extension</w:t>
            </w:r>
            <w:r>
              <w:br/>
            </w:r>
            <w:r>
              <w:rPr>
                <w:rFonts w:ascii="Consolas" w:hAnsi="Consolas"/>
                <w:color w:val="F9FAFB"/>
                <w:sz w:val="17"/>
              </w:rPr>
              <w:t xml:space="preserve">    worker/             # background/event processing</w:t>
            </w:r>
            <w:r>
              <w:br/>
            </w:r>
            <w:r>
              <w:rPr>
                <w:rFonts w:ascii="Consolas" w:hAnsi="Consolas"/>
                <w:color w:val="F9FAFB"/>
                <w:sz w:val="17"/>
              </w:rPr>
              <w:t xml:space="preserve">  packages/</w:t>
            </w:r>
            <w:r>
              <w:br/>
            </w:r>
            <w:r>
              <w:rPr>
                <w:rFonts w:ascii="Consolas" w:hAnsi="Consolas"/>
                <w:color w:val="F9FAFB"/>
                <w:sz w:val="17"/>
              </w:rPr>
              <w:t xml:space="preserve">    core/               # domain types + rules</w:t>
            </w:r>
            <w:r>
              <w:br/>
            </w:r>
            <w:r>
              <w:rPr>
                <w:rFonts w:ascii="Consolas" w:hAnsi="Consolas"/>
                <w:color w:val="F9FAFB"/>
                <w:sz w:val="17"/>
              </w:rPr>
              <w:t xml:space="preserve">    ai/                 # routing + structured prompts</w:t>
            </w:r>
            <w:r>
              <w:br/>
            </w:r>
            <w:r>
              <w:rPr>
                <w:rFonts w:ascii="Consolas" w:hAnsi="Consolas"/>
                <w:color w:val="F9FAFB"/>
                <w:sz w:val="17"/>
              </w:rPr>
              <w:t xml:space="preserve">    connectors/         # fantasy provider adapters</w:t>
            </w:r>
            <w:r>
              <w:br/>
            </w:r>
            <w:r>
              <w:rPr>
                <w:rFonts w:ascii="Consolas" w:hAnsi="Consolas"/>
                <w:color w:val="F9FAFB"/>
                <w:sz w:val="17"/>
              </w:rPr>
              <w:t xml:space="preserve">    football-data/      # injury/news/projection normalization</w:t>
            </w:r>
            <w:r>
              <w:br/>
            </w:r>
            <w:r>
              <w:rPr>
                <w:rFonts w:ascii="Consolas" w:hAnsi="Consolas"/>
                <w:color w:val="F9FAFB"/>
                <w:sz w:val="17"/>
              </w:rPr>
              <w:t xml:space="preserve">    ui/                 # shared tokens/components</w:t>
            </w:r>
            <w:r>
              <w:br/>
            </w:r>
            <w:r>
              <w:rPr>
                <w:rFonts w:ascii="Consolas" w:hAnsi="Consolas"/>
                <w:color w:val="F9FAFB"/>
                <w:sz w:val="17"/>
              </w:rPr>
              <w:t xml:space="preserve">    config/</w:t>
            </w:r>
          </w:p>
        </w:tc>
      </w:tr>
    </w:tbl>
    <w:p>
      <w:pPr>
        <w:spacing w:after="0"/>
      </w:pPr>
    </w:p>
    <w:p>
      <w:pPr>
        <w:spacing w:after="100" w:line="254" w:lineRule="auto"/>
      </w:pPr>
      <w:r>
        <w:rPr>
          <w:rFonts w:ascii="Aptos" w:hAnsi="Aptos"/>
          <w:color w:val="101828"/>
          <w:sz w:val="19"/>
        </w:rPr>
        <w:t>Preferred implementation language throughout: TypeScript. This reduces duplicated domain logic between mobile, web, worker, extension, and connector packages.</w:t>
      </w:r>
    </w:p>
    <w:p>
      <w:pPr>
        <w:spacing w:before="240" w:after="100"/>
      </w:pPr>
      <w:r>
        <w:rPr>
          <w:rFonts w:ascii="Aptos" w:hAnsi="Aptos"/>
          <w:b/>
          <w:color w:val="070A24"/>
          <w:sz w:val="34"/>
        </w:rPr>
        <w:t>3. Onboarding and primary navigation</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Onboarding should feel like league connection, not account creation. The user should get to a protected state quickly and only encounter identity friction when it creates clear value.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70" w:type="dxa"/>
              <w:start w:w="90" w:type="dxa"/>
              <w:bottom w:w="70" w:type="dxa"/>
              <w:end w:w="90" w:type="dxa"/>
            </w:tcMar>
            <w:vAlign w:val="center"/>
            <w:shd w:fill="070A24"/>
          </w:tcPr>
          <w:p>
            <w:pPr>
              <w:spacing w:after="0"/>
            </w:pPr>
            <w:r>
              <w:rPr>
                <w:rFonts w:ascii="Aptos" w:hAnsi="Aptos"/>
                <w:b/>
                <w:color w:val="FFFFFF"/>
                <w:sz w:val="17"/>
              </w:rPr>
              <w:t>Step</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Screen</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Behavior</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1</w:t>
            </w:r>
          </w:p>
        </w:tc>
        <w:tc>
          <w:tcPr>
            <w:tcW w:type="dxa" w:w="3389"/>
            <w:tcMar>
              <w:top w:w="70" w:type="dxa"/>
              <w:start w:w="90" w:type="dxa"/>
              <w:bottom w:w="70" w:type="dxa"/>
              <w:end w:w="90" w:type="dxa"/>
            </w:tcMar>
            <w:vAlign w:val="center"/>
          </w:tcPr>
          <w:p>
            <w:pPr>
              <w:spacing w:after="0"/>
            </w:pPr>
            <w:r>
              <w:rPr>
                <w:rFonts w:ascii="Aptos" w:hAnsi="Aptos"/>
                <w:b w:val="0"/>
                <w:color w:val="101828"/>
                <w:sz w:val="17"/>
              </w:rPr>
              <w:t>Welcome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HangoverBot — Fantasy help for real life. Primary CTA: Sync a League.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2</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Provider</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Choose fantasy host.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3</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Connect</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Provider-specific authentication/session flow.</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4</w:t>
            </w:r>
          </w:p>
        </w:tc>
        <w:tc>
          <w:tcPr>
            <w:tcW w:type="dxa" w:w="3389"/>
            <w:tcMar>
              <w:top w:w="70" w:type="dxa"/>
              <w:start w:w="90" w:type="dxa"/>
              <w:bottom w:w="70" w:type="dxa"/>
              <w:end w:w="90" w:type="dxa"/>
            </w:tcMar>
            <w:vAlign w:val="center"/>
          </w:tcPr>
          <w:p>
            <w:pPr>
              <w:spacing w:after="0"/>
            </w:pPr>
            <w:r>
              <w:rPr>
                <w:rFonts w:ascii="Aptos" w:hAnsi="Aptos"/>
                <w:b w:val="0"/>
                <w:color w:val="101828"/>
                <w:sz w:val="17"/>
              </w:rPr>
              <w:t>League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Choose one of the discovered leagues.</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5</w:t>
            </w:r>
          </w:p>
        </w:tc>
        <w:tc>
          <w:tcPr>
            <w:tcW w:type="dxa" w:w="3389"/>
            <w:tcMar>
              <w:top w:w="70" w:type="dxa"/>
              <w:start w:w="90" w:type="dxa"/>
              <w:bottom w:w="70" w:type="dxa"/>
              <w:end w:w="90" w:type="dxa"/>
            </w:tcMar>
            <w:vAlign w:val="center"/>
          </w:tcPr>
          <w:p>
            <w:pPr>
              <w:spacing w:after="0"/>
            </w:pPr>
            <w:r>
              <w:rPr>
                <w:rFonts w:ascii="Aptos" w:hAnsi="Aptos"/>
                <w:b w:val="0"/>
                <w:color w:val="101828"/>
                <w:sz w:val="17"/>
              </w:rPr>
              <w:t>Team</w:t>
            </w:r>
          </w:p>
        </w:tc>
        <w:tc>
          <w:tcPr>
            <w:tcW w:type="dxa" w:w="3389"/>
            <w:tcMar>
              <w:top w:w="70" w:type="dxa"/>
              <w:start w:w="90" w:type="dxa"/>
              <w:bottom w:w="70" w:type="dxa"/>
              <w:end w:w="90" w:type="dxa"/>
            </w:tcMar>
            <w:vAlign w:val="center"/>
          </w:tcPr>
          <w:p>
            <w:pPr>
              <w:spacing w:after="0"/>
            </w:pPr>
            <w:r>
              <w:rPr>
                <w:rFonts w:ascii="Aptos" w:hAnsi="Aptos"/>
                <w:b w:val="0"/>
                <w:color w:val="101828"/>
                <w:sz w:val="17"/>
              </w:rPr>
              <w:t>Select team if it is not deterministically known.</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6</w:t>
            </w:r>
          </w:p>
        </w:tc>
        <w:tc>
          <w:tcPr>
            <w:tcW w:type="dxa" w:w="3389"/>
            <w:tcMar>
              <w:top w:w="70" w:type="dxa"/>
              <w:start w:w="90" w:type="dxa"/>
              <w:bottom w:w="70" w:type="dxa"/>
              <w:end w:w="90" w:type="dxa"/>
            </w:tcMar>
            <w:vAlign w:val="center"/>
          </w:tcPr>
          <w:p>
            <w:pPr>
              <w:spacing w:after="0"/>
            </w:pPr>
            <w:r>
              <w:rPr>
                <w:rFonts w:ascii="Aptos" w:hAnsi="Aptos"/>
                <w:b w:val="0"/>
                <w:color w:val="101828"/>
                <w:sz w:val="17"/>
              </w:rPr>
              <w:t>Authority</w:t>
            </w:r>
          </w:p>
        </w:tc>
        <w:tc>
          <w:tcPr>
            <w:tcW w:type="dxa" w:w="3389"/>
            <w:tcMar>
              <w:top w:w="70" w:type="dxa"/>
              <w:start w:w="90" w:type="dxa"/>
              <w:bottom w:w="70" w:type="dxa"/>
              <w:end w:w="90" w:type="dxa"/>
            </w:tcMar>
            <w:vAlign w:val="center"/>
          </w:tcPr>
          <w:p>
            <w:pPr>
              <w:spacing w:after="0"/>
            </w:pPr>
            <w:r>
              <w:rPr>
                <w:rFonts w:ascii="Aptos" w:hAnsi="Aptos"/>
                <w:b w:val="0"/>
                <w:color w:val="101828"/>
                <w:sz w:val="17"/>
              </w:rPr>
              <w:t>Alert Me / Ask Me / Bench Protection / AI Rescue.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7</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Rules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Replacement preference, drop hierarchy, free-agent permissions, IR behavior, notifications.</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8</w:t>
            </w:r>
          </w:p>
        </w:tc>
        <w:tc>
          <w:tcPr>
            <w:tcW w:type="dxa" w:w="3389"/>
            <w:tcMar>
              <w:top w:w="70" w:type="dxa"/>
              <w:start w:w="90" w:type="dxa"/>
              <w:bottom w:w="70" w:type="dxa"/>
              <w:end w:w="90" w:type="dxa"/>
            </w:tcMar>
            <w:vAlign w:val="center"/>
          </w:tcPr>
          <w:p>
            <w:pPr>
              <w:spacing w:after="0"/>
            </w:pPr>
            <w:r>
              <w:rPr>
                <w:rFonts w:ascii="Aptos" w:hAnsi="Aptos"/>
                <w:b w:val="0"/>
                <w:color w:val="101828"/>
                <w:sz w:val="17"/>
              </w:rPr>
              <w:t>Home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Primary state: YOU’RE COVERED.</w:t>
            </w:r>
          </w:p>
        </w:tc>
      </w:tr>
    </w:tbl>
    <w:p>
      <w:pPr>
        <w:spacing w:before="160" w:after="60"/>
      </w:pPr>
      <w:r>
        <w:rPr>
          <w:rFonts w:ascii="Aptos" w:hAnsi="Aptos"/>
          <w:b/>
          <w:color w:val="6726E8"/>
          <w:sz w:val="24"/>
        </w:rPr>
        <w:t>Home should stay small</w:t>
      </w:r>
    </w:p>
    <w:p>
      <w:pPr>
        <w:pStyle w:val="ListBullet"/>
        <w:spacing w:after="60"/>
      </w:pPr>
      <w:r>
        <w:rPr>
          <w:rFonts w:ascii="Aptos" w:hAnsi="Aptos"/>
        </w:rPr>
        <w:t>Next relevant kickoff</w:t>
      </w:r>
    </w:p>
    <w:p>
      <w:pPr>
        <w:pStyle w:val="ListBullet"/>
        <w:spacing w:after="60"/>
      </w:pPr>
      <w:r>
        <w:rPr>
          <w:rFonts w:ascii="Aptos" w:hAnsi="Aptos"/>
        </w:rPr>
        <w:t>Watched starters</w:t>
      </w:r>
    </w:p>
    <w:p>
      <w:pPr>
        <w:pStyle w:val="ListBullet"/>
        <w:spacing w:after="60"/>
      </w:pPr>
      <w:r>
        <w:rPr>
          <w:rFonts w:ascii="Aptos" w:hAnsi="Aptos"/>
        </w:rPr>
        <w:t>Current protection level</w:t>
      </w:r>
    </w:p>
    <w:p>
      <w:pPr>
        <w:pStyle w:val="ListBullet"/>
        <w:spacing w:after="60"/>
      </w:pPr>
      <w:r>
        <w:rPr>
          <w:rFonts w:ascii="Aptos" w:hAnsi="Aptos"/>
        </w:rPr>
        <w:t>Unresolved alert, if any</w:t>
      </w:r>
    </w:p>
    <w:p>
      <w:pPr>
        <w:pStyle w:val="ListBullet"/>
        <w:spacing w:after="60"/>
      </w:pPr>
      <w:r>
        <w:rPr>
          <w:rFonts w:ascii="Aptos" w:hAnsi="Aptos"/>
        </w:rPr>
        <w:t>Last action / receipt</w:t>
      </w:r>
    </w:p>
    <w:p>
      <w:pPr>
        <w:pStyle w:val="ListBullet"/>
        <w:spacing w:after="60"/>
      </w:pPr>
      <w:r>
        <w:rPr>
          <w:rFonts w:ascii="Aptos" w:hAnsi="Aptos"/>
        </w:rPr>
        <w:t>Manage protection</w:t>
      </w:r>
    </w:p>
    <w:p>
      <w:pPr>
        <w:spacing w:after="100" w:line="254" w:lineRule="auto"/>
      </w:pPr>
      <w:r>
        <w:rPr>
          <w:rFonts w:ascii="Aptos" w:hAnsi="Aptos"/>
          <w:color w:val="101828"/>
          <w:sz w:val="19"/>
        </w:rPr>
        <w:t>Do not turn Home into a scores/news/analytics dashboard. The product promise is protection, not information density.</w:t>
      </w:r>
    </w:p>
    <w:p>
      <w:pPr>
        <w:spacing w:before="160" w:after="60"/>
      </w:pPr>
      <w:r>
        <w:rPr>
          <w:rFonts w:ascii="Aptos" w:hAnsi="Aptos"/>
          <w:b/>
          <w:color w:val="6726E8"/>
          <w:sz w:val="24"/>
        </w:rPr>
        <w:t>Navigation</w:t>
      </w:r>
    </w:p>
    <w:p>
      <w:pPr>
        <w:spacing w:after="100" w:line="254" w:lineRule="auto"/>
      </w:pPr>
      <w:r>
        <w:rPr>
          <w:rFonts w:ascii="Aptos" w:hAnsi="Aptos"/>
          <w:color w:val="101828"/>
          <w:sz w:val="19"/>
        </w:rPr>
        <w:t>Preferred V1 navigation: Home · Activity · Settings, with team/rules accessible from Home. A separate Team tab is acceptable if implementation testing shows the settings become too buried.</w:t>
      </w:r>
    </w:p>
    <w:p>
      <w:pPr>
        <w:spacing w:before="240" w:after="100"/>
      </w:pPr>
      <w:r>
        <w:rPr>
          <w:rFonts w:ascii="Aptos" w:hAnsi="Aptos"/>
          <w:b/>
          <w:color w:val="070A24"/>
          <w:sz w:val="34"/>
        </w:rPr>
        <w:t>4. Authority levels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070A24"/>
          </w:tcPr>
          <w:p>
            <w:pPr>
              <w:spacing w:after="0"/>
            </w:pPr>
            <w:r>
              <w:rPr>
                <w:rFonts w:ascii="Aptos" w:hAnsi="Aptos"/>
                <w:b/>
                <w:color w:val="FFFFFF"/>
                <w:sz w:val="17"/>
              </w:rPr>
              <w:t>Level</w:t>
            </w:r>
          </w:p>
        </w:tc>
        <w:tc>
          <w:tcPr>
            <w:tcW w:type="dxa" w:w="5083"/>
            <w:tcMar>
              <w:top w:w="70" w:type="dxa"/>
              <w:start w:w="90" w:type="dxa"/>
              <w:bottom w:w="70" w:type="dxa"/>
              <w:end w:w="90" w:type="dxa"/>
            </w:tcMar>
            <w:vAlign w:val="center"/>
            <w:shd w:fill="070A24"/>
          </w:tcPr>
          <w:p>
            <w:pPr>
              <w:spacing w:after="0"/>
            </w:pPr>
            <w:r>
              <w:rPr>
                <w:rFonts w:ascii="Aptos" w:hAnsi="Aptos"/>
                <w:b/>
                <w:color w:val="FFFFFF"/>
                <w:sz w:val="17"/>
              </w:rPr>
              <w:t>Definition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1 — Alerts</w:t>
            </w:r>
          </w:p>
        </w:tc>
        <w:tc>
          <w:tcPr>
            <w:tcW w:type="dxa" w:w="5083"/>
            <w:tcMar>
              <w:top w:w="70" w:type="dxa"/>
              <w:start w:w="90" w:type="dxa"/>
              <w:bottom w:w="70" w:type="dxa"/>
              <w:end w:w="90" w:type="dxa"/>
            </w:tcMar>
            <w:vAlign w:val="center"/>
          </w:tcPr>
          <w:p>
            <w:pPr>
              <w:spacing w:after="0"/>
            </w:pPr>
            <w:r>
              <w:rPr>
                <w:rFonts w:ascii="Aptos" w:hAnsi="Aptos"/>
                <w:b w:val="0"/>
                <w:color w:val="101828"/>
                <w:sz w:val="17"/>
              </w:rPr>
              <w:t>Watch and notify only. Never modifies the roster.</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2 — Ask Me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Identify the problem, propose a move, and require user approval.</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3 — Bench Protection</w:t>
            </w:r>
          </w:p>
        </w:tc>
        <w:tc>
          <w:tcPr>
            <w:tcW w:type="dxa" w:w="5083"/>
            <w:tcMar>
              <w:top w:w="70" w:type="dxa"/>
              <w:start w:w="90" w:type="dxa"/>
              <w:bottom w:w="70" w:type="dxa"/>
              <w:end w:w="90" w:type="dxa"/>
            </w:tcMar>
            <w:vAlign w:val="center"/>
          </w:tcPr>
          <w:p>
            <w:pPr>
              <w:spacing w:after="0"/>
            </w:pPr>
            <w:r>
              <w:rPr>
                <w:rFonts w:ascii="Aptos" w:hAnsi="Aptos"/>
                <w:b w:val="0"/>
                <w:color w:val="101828"/>
                <w:sz w:val="17"/>
              </w:rPr>
              <w:t>Automatically repair affected lineup slots using players already on the roster. No free-agent add, waiver claim, or FAAB transaction.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4 — AI Rescue (working name)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Use AI when judgment is required; may use IR, choose bench replacements, evaluate injury-created opportunity, and add/drop immediately available free agents when the user explicitly enables those permissions. Waiver/FAAB claims remain recommendation-only in V1.</w:t>
            </w:r>
          </w:p>
        </w:tc>
      </w:tr>
    </w:tbl>
    <w:tbl>
      <w:tblPr>
        <w:tblW w:type="auto" w:w="0"/>
        <w:jc w:val="center"/>
        <w:tblLayout w:type="fixed"/>
        <w:tblLook w:firstColumn="1" w:firstRow="1" w:lastColumn="0" w:lastRow="0" w:noHBand="0" w:noVBand="1" w:val="04A0"/>
      </w:tblPr>
      <w:tblGrid>
        <w:gridCol w:w="187"/>
        <w:gridCol w:w="9792"/>
      </w:tblGrid>
      <w:tr>
        <w:tc>
          <w:tcPr>
            <w:tcW w:type="dxa" w:w="5083"/>
            <w:shd w:fill="2962F3"/>
            <w:tcBorders>
              <w:top w:val="nil"/>
              <w:left w:val="nil"/>
              <w:bottom w:val="nil"/>
              <w:right w:val="nil"/>
            </w:tcBorders>
            <w:tcMar>
              <w:top w:w="100" w:type="dxa"/>
              <w:start w:w="130" w:type="dxa"/>
              <w:bottom w:w="100" w:type="dxa"/>
              <w:end w:w="130" w:type="dxa"/>
            </w:tcMar>
          </w:tcPr>
          <w:p/>
        </w:tc>
        <w:tc>
          <w:tcPr>
            <w:tcW w:type="dxa" w:w="5083"/>
            <w:shd w:fill="EEF3FF"/>
            <w:tcBorders>
              <w:top w:val="nil"/>
              <w:left w:val="nil"/>
              <w:bottom w:val="nil"/>
              <w:right w:val="nil"/>
            </w:tcBorders>
            <w:tcMar>
              <w:top w:w="100" w:type="dxa"/>
              <w:start w:w="130" w:type="dxa"/>
              <w:bottom w:w="100" w:type="dxa"/>
              <w:end w:w="130" w:type="dxa"/>
            </w:tcMar>
          </w:tcPr>
          <w:p>
            <w:r>
              <w:rPr>
                <w:rFonts w:ascii="Aptos" w:hAnsi="Aptos"/>
                <w:b/>
                <w:color w:val="101828"/>
                <w:sz w:val="20"/>
              </w:rPr>
              <w:t>Naming note</w:t>
            </w:r>
            <w:r>
              <w:rPr>
                <w:rFonts w:ascii="Aptos" w:hAnsi="Aptos"/>
                <w:color w:val="101828"/>
                <w:sz w:val="19"/>
              </w:rPr>
              <w:br/>
              <w:t>“Full AI Optimization” sounds like an autonomous fantasy general manager. “AI Rescue” better matches the product: powerful intervention in response to a defined injury, lineup, or game-time event. Final consumer label remains open.</w:t>
            </w:r>
          </w:p>
        </w:tc>
      </w:tr>
    </w:tbl>
    <w:p>
      <w:pPr>
        <w:spacing w:after="0"/>
      </w:pPr>
    </w:p>
    <w:p>
      <w:pPr>
        <w:spacing w:before="240" w:after="100"/>
      </w:pPr>
      <w:r>
        <w:rPr>
          <w:rFonts w:ascii="Aptos" w:hAnsi="Aptos"/>
          <w:b/>
          <w:color w:val="070A24"/>
          <w:sz w:val="34"/>
        </w:rPr>
        <w:t>5. V1 scope boundary</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RosterBots is intentionally reactive. It protects a user from time-sensitive roster failure; it does not independently run the team all season.</w:t>
      </w:r>
    </w:p>
    <w:p>
      <w:pPr>
        <w:spacing w:before="160" w:after="60"/>
      </w:pPr>
      <w:r>
        <w:rPr>
          <w:rFonts w:ascii="Aptos" w:hAnsi="Aptos"/>
          <w:b/>
          <w:color w:val="6726E8"/>
          <w:sz w:val="24"/>
        </w:rPr>
        <w:t>V1 may do</w:t>
      </w:r>
    </w:p>
    <w:p>
      <w:pPr>
        <w:pStyle w:val="ListBullet"/>
        <w:spacing w:after="60"/>
      </w:pPr>
      <w:r>
        <w:rPr>
          <w:rFonts w:ascii="Aptos" w:hAnsi="Aptos"/>
        </w:rPr>
        <w:t>Monitor roster/player status</w:t>
      </w:r>
    </w:p>
    <w:p>
      <w:pPr>
        <w:pStyle w:val="ListBullet"/>
        <w:spacing w:after="60"/>
      </w:pPr>
      <w:r>
        <w:rPr>
          <w:rFonts w:ascii="Aptos" w:hAnsi="Aptos"/>
        </w:rPr>
        <w:t>Warn before kickoff</w:t>
      </w:r>
    </w:p>
    <w:p>
      <w:pPr>
        <w:pStyle w:val="ListBullet"/>
        <w:spacing w:after="60"/>
      </w:pPr>
      <w:r>
        <w:rPr>
          <w:rFonts w:ascii="Aptos" w:hAnsi="Aptos"/>
        </w:rPr>
        <w:t>Repair an affected lineup</w:t>
      </w:r>
    </w:p>
    <w:p>
      <w:pPr>
        <w:pStyle w:val="ListBullet"/>
        <w:spacing w:after="60"/>
      </w:pPr>
      <w:r>
        <w:rPr>
          <w:rFonts w:ascii="Aptos" w:hAnsi="Aptos"/>
        </w:rPr>
        <w:t>Use IR for non-season-ending injuries when appropriate</w:t>
      </w:r>
    </w:p>
    <w:p>
      <w:pPr>
        <w:pStyle w:val="ListBullet"/>
        <w:spacing w:after="60"/>
      </w:pPr>
      <w:r>
        <w:rPr>
          <w:rFonts w:ascii="Aptos" w:hAnsi="Aptos"/>
        </w:rPr>
        <w:t>Auto-drop a confirmed season-ending player</w:t>
      </w:r>
    </w:p>
    <w:p>
      <w:pPr>
        <w:pStyle w:val="ListBullet"/>
        <w:spacing w:after="60"/>
      </w:pPr>
      <w:r>
        <w:rPr>
          <w:rFonts w:ascii="Aptos" w:hAnsi="Aptos"/>
        </w:rPr>
        <w:t>Evaluate immediate free agents when AI Rescue is enabled</w:t>
      </w:r>
    </w:p>
    <w:p>
      <w:pPr>
        <w:pStyle w:val="ListBullet"/>
        <w:spacing w:after="60"/>
      </w:pPr>
      <w:r>
        <w:rPr>
          <w:rFonts w:ascii="Aptos" w:hAnsi="Aptos"/>
        </w:rPr>
        <w:t>Add an immediate free agent when explicitly authorized</w:t>
      </w:r>
    </w:p>
    <w:p>
      <w:pPr>
        <w:pStyle w:val="ListBullet"/>
        <w:spacing w:after="60"/>
      </w:pPr>
      <w:r>
        <w:rPr>
          <w:rFonts w:ascii="Aptos" w:hAnsi="Aptos"/>
        </w:rPr>
        <w:t>Suggest waiver targets and FAAB amounts</w:t>
      </w:r>
    </w:p>
    <w:p>
      <w:pPr>
        <w:pStyle w:val="ListBullet"/>
        <w:spacing w:after="60"/>
      </w:pPr>
      <w:r>
        <w:rPr>
          <w:rFonts w:ascii="Aptos" w:hAnsi="Aptos"/>
        </w:rPr>
        <w:t>Explain exactly what it changed</w:t>
      </w:r>
    </w:p>
    <w:p>
      <w:pPr>
        <w:spacing w:before="160" w:after="60"/>
      </w:pPr>
      <w:r>
        <w:rPr>
          <w:rFonts w:ascii="Aptos" w:hAnsi="Aptos"/>
          <w:b/>
          <w:color w:val="6726E8"/>
          <w:sz w:val="24"/>
        </w:rPr>
        <w:t>V1 does not do</w:t>
      </w:r>
    </w:p>
    <w:p>
      <w:pPr>
        <w:pStyle w:val="ListBullet"/>
        <w:spacing w:after="60"/>
      </w:pPr>
      <w:r>
        <w:rPr>
          <w:rFonts w:ascii="Aptos" w:hAnsi="Aptos"/>
        </w:rPr>
        <w:t>Initiate or accept trades</w:t>
      </w:r>
    </w:p>
    <w:p>
      <w:pPr>
        <w:pStyle w:val="ListBullet"/>
        <w:spacing w:after="60"/>
      </w:pPr>
      <w:r>
        <w:rPr>
          <w:rFonts w:ascii="Aptos" w:hAnsi="Aptos"/>
        </w:rPr>
        <w:t>Submit waiver claims</w:t>
      </w:r>
    </w:p>
    <w:p>
      <w:pPr>
        <w:pStyle w:val="ListBullet"/>
        <w:spacing w:after="60"/>
      </w:pPr>
      <w:r>
        <w:rPr>
          <w:rFonts w:ascii="Aptos" w:hAnsi="Aptos"/>
        </w:rPr>
        <w:t>Submit FAAB bids</w:t>
      </w:r>
    </w:p>
    <w:p>
      <w:pPr>
        <w:pStyle w:val="ListBullet"/>
        <w:spacing w:after="60"/>
      </w:pPr>
      <w:r>
        <w:rPr>
          <w:rFonts w:ascii="Aptos" w:hAnsi="Aptos"/>
        </w:rPr>
        <w:t>Continuously churn the roster because projections moved</w:t>
      </w:r>
    </w:p>
    <w:p>
      <w:pPr>
        <w:pStyle w:val="ListBullet"/>
        <w:spacing w:after="60"/>
      </w:pPr>
      <w:r>
        <w:rPr>
          <w:rFonts w:ascii="Aptos" w:hAnsi="Aptos"/>
        </w:rPr>
        <w:t>Draft the team</w:t>
      </w:r>
    </w:p>
    <w:p>
      <w:pPr>
        <w:pStyle w:val="ListBullet"/>
        <w:spacing w:after="60"/>
      </w:pPr>
      <w:r>
        <w:rPr>
          <w:rFonts w:ascii="Aptos" w:hAnsi="Aptos"/>
        </w:rPr>
        <w:t>Autonomously redesign long-term roster strategy</w:t>
      </w:r>
    </w:p>
    <w:p>
      <w:pPr>
        <w:pStyle w:val="ListBullet"/>
        <w:spacing w:after="60"/>
      </w:pPr>
      <w:r>
        <w:rPr>
          <w:rFonts w:ascii="Aptos" w:hAnsi="Aptos"/>
        </w:rPr>
        <w:t>Make transactions with no triggering roster/injury/game-time event</w:t>
      </w:r>
    </w:p>
    <w:p>
      <w:pPr>
        <w:spacing w:before="240" w:after="100"/>
      </w:pPr>
      <w:r>
        <w:rPr>
          <w:rFonts w:ascii="Aptos" w:hAnsi="Aptos"/>
          <w:b/>
          <w:color w:val="070A24"/>
          <w:sz w:val="34"/>
        </w:rPr>
        <w:t>6. How AI wakes up: event-driven architecture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AI never wakes itself up. Normal code monitors structured state and emits events. The rules engine first determines whether the event is relevant, whether a deterministic action exists, and whether any actual judgment remains.</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FOOTBALL DATA + FANTASY PROVIDER STATE</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EVENT MONITOR</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RULES ENGINE</w:t>
            </w:r>
            <w:r>
              <w:br/>
            </w:r>
            <w:r>
              <w:rPr>
                <w:rFonts w:ascii="Consolas" w:hAnsi="Consolas"/>
                <w:color w:val="F9FAFB"/>
                <w:sz w:val="17"/>
              </w:rPr>
              <w:t xml:space="preserve">             /            \</w:t>
            </w:r>
            <w:r>
              <w:br/>
            </w:r>
            <w:r>
              <w:rPr>
                <w:rFonts w:ascii="Consolas" w:hAnsi="Consolas"/>
                <w:color w:val="F9FAFB"/>
                <w:sz w:val="17"/>
              </w:rPr>
              <w:t xml:space="preserve">     deterministic      judgment required</w:t>
            </w:r>
            <w:r>
              <w:br/>
            </w:r>
            <w:r>
              <w:rPr>
                <w:rFonts w:ascii="Consolas" w:hAnsi="Consolas"/>
                <w:color w:val="F9FAFB"/>
                <w:sz w:val="17"/>
              </w:rPr>
              <w:t xml:space="preserve">          action              |</w:t>
            </w:r>
            <w:r>
              <w:br/>
            </w:r>
            <w:r>
              <w:rPr>
                <w:rFonts w:ascii="Consolas" w:hAnsi="Consolas"/>
                <w:color w:val="F9FAFB"/>
                <w:sz w:val="17"/>
              </w:rPr>
              <w:t xml:space="preserve">             \               v</w:t>
            </w:r>
            <w:r>
              <w:br/>
            </w:r>
            <w:r>
              <w:rPr>
                <w:rFonts w:ascii="Consolas" w:hAnsi="Consolas"/>
                <w:color w:val="F9FAFB"/>
                <w:sz w:val="17"/>
              </w:rPr>
              <w:t xml:space="preserve">              +-----------&gt; AI ROUTER</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PERMISSION ENGINE</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EXECUTOR</w:t>
            </w:r>
          </w:p>
        </w:tc>
      </w:tr>
    </w:tbl>
    <w:p>
      <w:pPr>
        <w:spacing w:after="0"/>
      </w:pPr>
    </w:p>
    <w:p>
      <w:pPr>
        <w:spacing w:before="160" w:after="60"/>
      </w:pPr>
      <w:r>
        <w:rPr>
          <w:rFonts w:ascii="Aptos" w:hAnsi="Aptos"/>
          <w:b/>
          <w:color w:val="6726E8"/>
          <w:sz w:val="24"/>
        </w:rPr>
        <w:t>Initial trigger classes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070A24"/>
          </w:tcPr>
          <w:p>
            <w:pPr>
              <w:spacing w:after="0"/>
            </w:pPr>
            <w:r>
              <w:rPr>
                <w:rFonts w:ascii="Aptos" w:hAnsi="Aptos"/>
                <w:b/>
                <w:color w:val="FFFFFF"/>
                <w:sz w:val="17"/>
              </w:rPr>
              <w:t>Trigger</w:t>
            </w:r>
          </w:p>
        </w:tc>
        <w:tc>
          <w:tcPr>
            <w:tcW w:type="dxa" w:w="5083"/>
            <w:tcMar>
              <w:top w:w="70" w:type="dxa"/>
              <w:start w:w="90" w:type="dxa"/>
              <w:bottom w:w="70" w:type="dxa"/>
              <w:end w:w="90" w:type="dxa"/>
            </w:tcMar>
            <w:vAlign w:val="center"/>
            <w:shd w:fill="070A24"/>
          </w:tcPr>
          <w:p>
            <w:pPr>
              <w:spacing w:after="0"/>
            </w:pPr>
            <w:r>
              <w:rPr>
                <w:rFonts w:ascii="Aptos" w:hAnsi="Aptos"/>
                <w:b/>
                <w:color w:val="FFFFFF"/>
                <w:sz w:val="17"/>
              </w:rPr>
              <w:t>Meaning</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Immediate status event</w:t>
            </w:r>
          </w:p>
        </w:tc>
        <w:tc>
          <w:tcPr>
            <w:tcW w:type="dxa" w:w="5083"/>
            <w:tcMar>
              <w:top w:w="70" w:type="dxa"/>
              <w:start w:w="90" w:type="dxa"/>
              <w:bottom w:w="70" w:type="dxa"/>
              <w:end w:w="90" w:type="dxa"/>
            </w:tcMar>
            <w:vAlign w:val="center"/>
          </w:tcPr>
          <w:p>
            <w:pPr>
              <w:spacing w:after="0"/>
            </w:pPr>
            <w:r>
              <w:rPr>
                <w:rFonts w:ascii="Aptos" w:hAnsi="Aptos"/>
                <w:b w:val="0"/>
                <w:color w:val="101828"/>
                <w:sz w:val="17"/>
              </w:rPr>
              <w:t>Rostered player changes state: active/questionable/doubtful/out/IR; official inactive; suspension; confirmed season-ending injury.</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Scheduled game-time event</w:t>
            </w:r>
          </w:p>
        </w:tc>
        <w:tc>
          <w:tcPr>
            <w:tcW w:type="dxa" w:w="5083"/>
            <w:tcMar>
              <w:top w:w="70" w:type="dxa"/>
              <w:start w:w="90" w:type="dxa"/>
              <w:bottom w:w="70" w:type="dxa"/>
              <w:end w:w="90" w:type="dxa"/>
            </w:tcMar>
            <w:vAlign w:val="center"/>
          </w:tcPr>
          <w:p>
            <w:pPr>
              <w:spacing w:after="0"/>
            </w:pPr>
            <w:r>
              <w:rPr>
                <w:rFonts w:ascii="Aptos" w:hAnsi="Aptos"/>
                <w:b w:val="0"/>
                <w:color w:val="101828"/>
                <w:sz w:val="17"/>
              </w:rPr>
              <w:t>Checks relative to the actual player kickoff time. The check calls the rules engine, not automatically the model.</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Opportunity event</w:t>
            </w:r>
          </w:p>
        </w:tc>
        <w:tc>
          <w:tcPr>
            <w:tcW w:type="dxa" w:w="5083"/>
            <w:tcMar>
              <w:top w:w="70" w:type="dxa"/>
              <w:start w:w="90" w:type="dxa"/>
              <w:bottom w:w="70" w:type="dxa"/>
              <w:end w:w="90" w:type="dxa"/>
            </w:tcMar>
            <w:vAlign w:val="center"/>
          </w:tcPr>
          <w:p>
            <w:pPr>
              <w:spacing w:after="0"/>
            </w:pPr>
            <w:r>
              <w:rPr>
                <w:rFonts w:ascii="Aptos" w:hAnsi="Aptos"/>
                <w:b w:val="0"/>
                <w:color w:val="101828"/>
                <w:sz w:val="17"/>
              </w:rPr>
              <w:t>An injury or role change materially changes the value of another player, especially where that player is available in a connected league.</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User event</w:t>
            </w:r>
          </w:p>
        </w:tc>
        <w:tc>
          <w:tcPr>
            <w:tcW w:type="dxa" w:w="5083"/>
            <w:tcMar>
              <w:top w:w="70" w:type="dxa"/>
              <w:start w:w="90" w:type="dxa"/>
              <w:bottom w:w="70" w:type="dxa"/>
              <w:end w:w="90" w:type="dxa"/>
            </w:tcMar>
            <w:vAlign w:val="center"/>
          </w:tcPr>
          <w:p>
            <w:pPr>
              <w:spacing w:after="0"/>
            </w:pPr>
            <w:r>
              <w:rPr>
                <w:rFonts w:ascii="Aptos" w:hAnsi="Aptos"/>
                <w:b w:val="0"/>
                <w:color w:val="101828"/>
                <w:sz w:val="17"/>
              </w:rPr>
              <w:t>User explicitly taps Optimize Now / Evaluate Now.</w:t>
            </w:r>
          </w:p>
        </w:tc>
      </w:tr>
    </w:tbl>
    <w:p>
      <w:pPr>
        <w:spacing w:before="160" w:after="60"/>
      </w:pPr>
      <w:r>
        <w:rPr>
          <w:rFonts w:ascii="Aptos" w:hAnsi="Aptos"/>
          <w:b/>
          <w:color w:val="6726E8"/>
          <w:sz w:val="24"/>
        </w:rPr>
        <w:t>Suggested kickoff scheduler</w:t>
      </w:r>
    </w:p>
    <w:p>
      <w:pPr>
        <w:spacing w:after="100" w:line="254" w:lineRule="auto"/>
      </w:pPr>
      <w:r>
        <w:rPr>
          <w:rFonts w:ascii="Aptos" w:hAnsi="Aptos"/>
          <w:color w:val="101828"/>
          <w:sz w:val="19"/>
        </w:rPr>
        <w:t>Potential checks: T-180, T-90, T-30, and T-10 minutes. These are rules-engine wakeups. If a starter is healthy and lineup state is valid, the result is zero AI calls.</w:t>
      </w:r>
    </w:p>
    <w:tbl>
      <w:tblPr>
        <w:tblW w:type="auto" w:w="0"/>
        <w:jc w:val="center"/>
        <w:tblLayout w:type="fixed"/>
        <w:tblLook w:firstColumn="1" w:firstRow="1" w:lastColumn="0" w:lastRow="0" w:noHBand="0" w:noVBand="1" w:val="04A0"/>
      </w:tblPr>
      <w:tblGrid>
        <w:gridCol w:w="187"/>
        <w:gridCol w:w="9792"/>
      </w:tblGrid>
      <w:tr>
        <w:tc>
          <w:tcPr>
            <w:tcW w:type="dxa" w:w="5083"/>
            <w:shd w:fill="12A66A"/>
            <w:tcBorders>
              <w:top w:val="nil"/>
              <w:left w:val="nil"/>
              <w:bottom w:val="nil"/>
              <w:right w:val="nil"/>
            </w:tcBorders>
            <w:tcMar>
              <w:top w:w="100" w:type="dxa"/>
              <w:start w:w="130" w:type="dxa"/>
              <w:bottom w:w="100" w:type="dxa"/>
              <w:end w:w="130" w:type="dxa"/>
            </w:tcMar>
          </w:tcPr>
          <w:p/>
        </w:tc>
        <w:tc>
          <w:tcPr>
            <w:tcW w:type="dxa" w:w="5083"/>
            <w:shd w:fill="ECFDF3"/>
            <w:tcBorders>
              <w:top w:val="nil"/>
              <w:left w:val="nil"/>
              <w:bottom w:val="nil"/>
              <w:right w:val="nil"/>
            </w:tcBorders>
            <w:tcMar>
              <w:top w:w="100" w:type="dxa"/>
              <w:start w:w="130" w:type="dxa"/>
              <w:bottom w:w="100" w:type="dxa"/>
              <w:end w:w="130" w:type="dxa"/>
            </w:tcMar>
          </w:tcPr>
          <w:p>
            <w:r>
              <w:rPr>
                <w:rFonts w:ascii="Aptos" w:hAnsi="Aptos"/>
                <w:b/>
                <w:color w:val="101828"/>
                <w:sz w:val="20"/>
              </w:rPr>
              <w:t>Core cost rule</w:t>
            </w:r>
            <w:r>
              <w:rPr>
                <w:rFonts w:ascii="Aptos" w:hAnsi="Aptos"/>
                <w:color w:val="101828"/>
                <w:sz w:val="19"/>
              </w:rPr>
              <w:br/>
              <w:t>Never poll a model with “anything interesting?” Poll structured data. Only state transitions and scheduled roster checks can create AI work.</w:t>
            </w:r>
          </w:p>
        </w:tc>
      </w:tr>
    </w:tbl>
    <w:p>
      <w:pPr>
        <w:spacing w:after="0"/>
      </w:pPr>
    </w:p>
    <w:p>
      <w:pPr>
        <w:spacing w:before="240" w:after="100"/>
      </w:pPr>
      <w:r>
        <w:rPr>
          <w:rFonts w:ascii="Aptos" w:hAnsi="Aptos"/>
          <w:b/>
          <w:color w:val="070A24"/>
          <w:sz w:val="34"/>
        </w:rPr>
        <w:t>7. Injury, IR, and season-ending rules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before="160" w:after="60"/>
      </w:pPr>
      <w:r>
        <w:rPr>
          <w:rFonts w:ascii="Aptos" w:hAnsi="Aptos"/>
          <w:b/>
          <w:color w:val="6726E8"/>
          <w:sz w:val="24"/>
        </w:rPr>
        <w:t>Confirmed season-ending injury</w:t>
      </w:r>
    </w:p>
    <w:p>
      <w:pPr>
        <w:spacing w:after="100" w:line="254" w:lineRule="auto"/>
      </w:pPr>
      <w:r>
        <w:rPr>
          <w:rFonts w:ascii="Aptos" w:hAnsi="Aptos"/>
          <w:color w:val="101828"/>
          <w:sz w:val="19"/>
        </w:rPr>
        <w:t>Product decision: a confirmed season-ending injury triggers automatic drop in an automation-enabled mode. This is a hard V1 rule, not an AI strategy choice.</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CONFIRMED SEASON ENDING</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AUTO DROP</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 xml:space="preserve">  OPEN ROSTER SPOT</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REPLACEMENT EVALUATION</w:t>
            </w:r>
          </w:p>
        </w:tc>
      </w:tr>
    </w:tbl>
    <w:p>
      <w:pPr>
        <w:spacing w:after="0"/>
      </w:pPr>
    </w:p>
    <w:p>
      <w:pPr>
        <w:spacing w:after="100" w:line="254" w:lineRule="auto"/>
      </w:pPr>
      <w:r>
        <w:rPr>
          <w:rFonts w:ascii="Aptos" w:hAnsi="Aptos"/>
          <w:color w:val="101828"/>
          <w:sz w:val="19"/>
        </w:rPr>
        <w:t>Preferred confirmation hierarchy: structured football-data flag first; otherwise an explicit trusted report; if the source is unstructured text, a cheap AI classification call may normalize it into season_ending=true/false/uncertain. Once confirmed, the drop itself is deterministic and does not require AI judgment.</w:t>
      </w:r>
    </w:p>
    <w:p>
      <w:pPr>
        <w:spacing w:before="160" w:after="60"/>
      </w:pPr>
      <w:r>
        <w:rPr>
          <w:rFonts w:ascii="Aptos" w:hAnsi="Aptos"/>
          <w:b/>
          <w:color w:val="6726E8"/>
          <w:sz w:val="24"/>
        </w:rPr>
        <w:t>Non-season-ending injury</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IR ELIGIBLE?</w:t>
            </w:r>
            <w:r>
              <w:br/>
            </w:r>
            <w:r>
              <w:rPr>
                <w:rFonts w:ascii="Consolas" w:hAnsi="Consolas"/>
                <w:color w:val="F9FAFB"/>
                <w:sz w:val="17"/>
              </w:rPr>
              <w:t xml:space="preserve">   | yes</w:t>
            </w:r>
            <w:r>
              <w:br/>
            </w:r>
            <w:r>
              <w:rPr>
                <w:rFonts w:ascii="Consolas" w:hAnsi="Consolas"/>
                <w:color w:val="F9FAFB"/>
                <w:sz w:val="17"/>
              </w:rPr>
              <w:t xml:space="preserve">   v</w:t>
            </w:r>
            <w:r>
              <w:br/>
            </w:r>
            <w:r>
              <w:rPr>
                <w:rFonts w:ascii="Consolas" w:hAnsi="Consolas"/>
                <w:color w:val="F9FAFB"/>
                <w:sz w:val="17"/>
              </w:rPr>
              <w:t>OPEN IR SLOT?</w:t>
            </w:r>
            <w:r>
              <w:br/>
            </w:r>
            <w:r>
              <w:rPr>
                <w:rFonts w:ascii="Consolas" w:hAnsi="Consolas"/>
                <w:color w:val="F9FAFB"/>
                <w:sz w:val="17"/>
              </w:rPr>
              <w:t xml:space="preserve">   | yes</w:t>
            </w:r>
            <w:r>
              <w:br/>
            </w:r>
            <w:r>
              <w:rPr>
                <w:rFonts w:ascii="Consolas" w:hAnsi="Consolas"/>
                <w:color w:val="F9FAFB"/>
                <w:sz w:val="17"/>
              </w:rPr>
              <w:t xml:space="preserve">   v</w:t>
            </w:r>
            <w:r>
              <w:br/>
            </w:r>
            <w:r>
              <w:rPr>
                <w:rFonts w:ascii="Consolas" w:hAnsi="Consolas"/>
                <w:color w:val="F9FAFB"/>
                <w:sz w:val="17"/>
              </w:rPr>
              <w:t>MOVE TO IR</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OPEN ROSTER SPOT</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REPLACEMENT EVALUATION</w:t>
            </w:r>
          </w:p>
        </w:tc>
      </w:tr>
    </w:tbl>
    <w:p>
      <w:pPr>
        <w:spacing w:after="0"/>
      </w:pPr>
    </w:p>
    <w:p>
      <w:pPr>
        <w:spacing w:after="100" w:line="254" w:lineRule="auto"/>
      </w:pPr>
      <w:r>
        <w:rPr>
          <w:rFonts w:ascii="Aptos" w:hAnsi="Aptos"/>
          <w:color w:val="101828"/>
          <w:sz w:val="19"/>
        </w:rPr>
        <w:t>If no legal IR move exists, the normal drop-priority and protection rules apply. The permission engine owns those constraints; AI cannot override them.</w:t>
      </w:r>
    </w:p>
    <w:p>
      <w:pPr>
        <w:spacing w:before="240" w:after="100"/>
      </w:pPr>
      <w:r>
        <w:rPr>
          <w:rFonts w:ascii="Aptos" w:hAnsi="Aptos"/>
          <w:b/>
          <w:color w:val="070A24"/>
          <w:sz w:val="34"/>
        </w:rPr>
        <w:t>8. Drop hierarchy and protected players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user gets an explicit reverse-priority system for roster sacrifice. This makes automatic behavior legible and predictable.</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NEVER DROP</w:t>
            </w:r>
            <w:r>
              <w:br/>
            </w:r>
            <w:r>
              <w:rPr>
                <w:rFonts w:ascii="Consolas" w:hAnsi="Consolas"/>
                <w:color w:val="F9FAFB"/>
                <w:sz w:val="17"/>
              </w:rPr>
              <w:t xml:space="preserve">  Player A</w:t>
            </w:r>
            <w:r>
              <w:br/>
            </w:r>
            <w:r>
              <w:rPr>
                <w:rFonts w:ascii="Consolas" w:hAnsi="Consolas"/>
                <w:color w:val="F9FAFB"/>
                <w:sz w:val="17"/>
              </w:rPr>
              <w:t xml:space="preserve">  Player B</w:t>
            </w:r>
            <w:r>
              <w:br/>
            </w:r>
            <w:r>
              <w:rPr>
                <w:rFonts w:ascii="Consolas" w:hAnsi="Consolas"/>
                <w:color w:val="F9FAFB"/>
                <w:sz w:val="17"/>
              </w:rPr>
            </w:r>
            <w:r>
              <w:br/>
            </w:r>
            <w:r>
              <w:rPr>
                <w:rFonts w:ascii="Consolas" w:hAnsi="Consolas"/>
                <w:color w:val="F9FAFB"/>
                <w:sz w:val="17"/>
              </w:rPr>
              <w:t>DROP LAST</w:t>
            </w:r>
            <w:r>
              <w:br/>
            </w:r>
            <w:r>
              <w:rPr>
                <w:rFonts w:ascii="Consolas" w:hAnsi="Consolas"/>
                <w:color w:val="F9FAFB"/>
                <w:sz w:val="17"/>
              </w:rPr>
              <w:t xml:space="preserve">  Player C</w:t>
            </w:r>
            <w:r>
              <w:br/>
            </w:r>
            <w:r>
              <w:rPr>
                <w:rFonts w:ascii="Consolas" w:hAnsi="Consolas"/>
                <w:color w:val="F9FAFB"/>
                <w:sz w:val="17"/>
              </w:rPr>
              <w:t xml:space="preserve">  Player D</w:t>
            </w:r>
            <w:r>
              <w:br/>
            </w:r>
            <w:r>
              <w:rPr>
                <w:rFonts w:ascii="Consolas" w:hAnsi="Consolas"/>
                <w:color w:val="F9FAFB"/>
                <w:sz w:val="17"/>
              </w:rPr>
            </w:r>
            <w:r>
              <w:br/>
            </w:r>
            <w:r>
              <w:rPr>
                <w:rFonts w:ascii="Consolas" w:hAnsi="Consolas"/>
                <w:color w:val="F9FAFB"/>
                <w:sz w:val="17"/>
              </w:rPr>
              <w:t>DROP FIRST</w:t>
            </w:r>
            <w:r>
              <w:br/>
            </w:r>
            <w:r>
              <w:rPr>
                <w:rFonts w:ascii="Consolas" w:hAnsi="Consolas"/>
                <w:color w:val="F9FAFB"/>
                <w:sz w:val="17"/>
              </w:rPr>
              <w:t xml:space="preserve">  Player E</w:t>
            </w:r>
            <w:r>
              <w:br/>
            </w:r>
            <w:r>
              <w:rPr>
                <w:rFonts w:ascii="Consolas" w:hAnsi="Consolas"/>
                <w:color w:val="F9FAFB"/>
                <w:sz w:val="17"/>
              </w:rPr>
              <w:t xml:space="preserve">  Player F</w:t>
            </w:r>
            <w:r>
              <w:br/>
            </w:r>
            <w:r>
              <w:rPr>
                <w:rFonts w:ascii="Consolas" w:hAnsi="Consolas"/>
                <w:color w:val="F9FAFB"/>
                <w:sz w:val="17"/>
              </w:rPr>
            </w:r>
            <w:r>
              <w:br/>
            </w:r>
            <w:r>
              <w:rPr>
                <w:rFonts w:ascii="Consolas" w:hAnsi="Consolas"/>
                <w:color w:val="F9FAFB"/>
                <w:sz w:val="17"/>
              </w:rPr>
              <w:t>HARD OVERRIDE</w:t>
            </w:r>
            <w:r>
              <w:br/>
            </w:r>
            <w:r>
              <w:rPr>
                <w:rFonts w:ascii="Consolas" w:hAnsi="Consolas"/>
                <w:color w:val="F9FAFB"/>
                <w:sz w:val="17"/>
              </w:rPr>
              <w:t xml:space="preserve">  Confirmed season-ending player -&gt; automatic drop</w:t>
            </w:r>
          </w:p>
        </w:tc>
      </w:tr>
    </w:tbl>
    <w:p>
      <w:pPr>
        <w:spacing w:after="0"/>
      </w:pPr>
    </w:p>
    <w:p>
      <w:pPr>
        <w:spacing w:before="160" w:after="60"/>
      </w:pPr>
      <w:r>
        <w:rPr>
          <w:rFonts w:ascii="Aptos" w:hAnsi="Aptos"/>
          <w:b/>
          <w:color w:val="6726E8"/>
          <w:sz w:val="24"/>
        </w:rPr>
        <w:t>Permission toggles</w:t>
      </w:r>
    </w:p>
    <w:p>
      <w:pPr>
        <w:pStyle w:val="ListBullet"/>
        <w:spacing w:after="60"/>
      </w:pPr>
      <w:r>
        <w:rPr>
          <w:rFonts w:ascii="Aptos" w:hAnsi="Aptos"/>
        </w:rPr>
        <w:t>Automatic bench swaps — ON/OFF</w:t>
      </w:r>
    </w:p>
    <w:p>
      <w:pPr>
        <w:pStyle w:val="ListBullet"/>
        <w:spacing w:after="60"/>
      </w:pPr>
      <w:r>
        <w:rPr>
          <w:rFonts w:ascii="Aptos" w:hAnsi="Aptos"/>
        </w:rPr>
        <w:t>IR moves — ON/OFF</w:t>
      </w:r>
    </w:p>
    <w:p>
      <w:pPr>
        <w:pStyle w:val="ListBullet"/>
        <w:spacing w:after="60"/>
      </w:pPr>
      <w:r>
        <w:rPr>
          <w:rFonts w:ascii="Aptos" w:hAnsi="Aptos"/>
        </w:rPr>
        <w:t>Automatic immediate free-agent adds — ON/OFF</w:t>
      </w:r>
    </w:p>
    <w:p>
      <w:pPr>
        <w:pStyle w:val="ListBullet"/>
        <w:spacing w:after="60"/>
      </w:pPr>
      <w:r>
        <w:rPr>
          <w:rFonts w:ascii="Aptos" w:hAnsi="Aptos"/>
        </w:rPr>
        <w:t>Automatic drops — ON/OFF</w:t>
      </w:r>
    </w:p>
    <w:p>
      <w:pPr>
        <w:pStyle w:val="ListBullet"/>
        <w:spacing w:after="60"/>
      </w:pPr>
      <w:r>
        <w:rPr>
          <w:rFonts w:ascii="Aptos" w:hAnsi="Aptos"/>
        </w:rPr>
        <w:t>Maximum automatic transactions per day/week — OPEN</w:t>
      </w:r>
    </w:p>
    <w:p>
      <w:pPr>
        <w:pStyle w:val="ListBullet"/>
        <w:spacing w:after="60"/>
      </w:pPr>
      <w:r>
        <w:rPr>
          <w:rFonts w:ascii="Aptos" w:hAnsi="Aptos"/>
        </w:rPr>
        <w:t>Confirmation threshold for low-confidence AI plan — OPEN</w:t>
      </w:r>
    </w:p>
    <w:p>
      <w:pPr>
        <w:spacing w:before="240" w:after="100"/>
      </w:pPr>
      <w:r>
        <w:rPr>
          <w:rFonts w:ascii="Aptos" w:hAnsi="Aptos"/>
          <w:b/>
          <w:color w:val="070A24"/>
          <w:sz w:val="34"/>
        </w:rPr>
        <w:t>9. Bench replacement logic without AI</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A normal inactive-to-bench swap should usually be a deterministic calculation. The rules engine should not spend AI tokens to answer a question already encoded in eligibility, locks, projections, and user ordering.</w:t>
      </w:r>
    </w:p>
    <w:p>
      <w:pPr>
        <w:pStyle w:val="ListNumber"/>
        <w:spacing w:after="60"/>
      </w:pPr>
      <w:r>
        <w:rPr>
          <w:rFonts w:ascii="Aptos" w:hAnsi="Aptos"/>
        </w:rPr>
        <w:t>Filter to legal slot eligibility.</w:t>
      </w:r>
    </w:p>
    <w:p>
      <w:pPr>
        <w:pStyle w:val="ListNumber"/>
        <w:spacing w:after="60"/>
      </w:pPr>
      <w:r>
        <w:rPr>
          <w:rFonts w:ascii="Aptos" w:hAnsi="Aptos"/>
        </w:rPr>
        <w:t>Exclude players whose games are locked or started.</w:t>
      </w:r>
    </w:p>
    <w:p>
      <w:pPr>
        <w:pStyle w:val="ListNumber"/>
        <w:spacing w:after="60"/>
      </w:pPr>
      <w:r>
        <w:rPr>
          <w:rFonts w:ascii="Aptos" w:hAnsi="Aptos"/>
        </w:rPr>
        <w:t>Apply a user’s explicit replacement order if configured.</w:t>
      </w:r>
    </w:p>
    <w:p>
      <w:pPr>
        <w:pStyle w:val="ListNumber"/>
        <w:spacing w:after="60"/>
      </w:pPr>
      <w:r>
        <w:rPr>
          <w:rFonts w:ascii="Aptos" w:hAnsi="Aptos"/>
        </w:rPr>
        <w:t>Apply strategy preference if enough data exists.</w:t>
      </w:r>
    </w:p>
    <w:p>
      <w:pPr>
        <w:pStyle w:val="ListNumber"/>
        <w:spacing w:after="60"/>
      </w:pPr>
      <w:r>
        <w:rPr>
          <w:rFonts w:ascii="Aptos" w:hAnsi="Aptos"/>
        </w:rPr>
        <w:t>Otherwise use the highest projected eligible player.</w:t>
      </w:r>
    </w:p>
    <w:p>
      <w:pPr>
        <w:spacing w:before="160" w:after="60"/>
      </w:pPr>
      <w:r>
        <w:rPr>
          <w:rFonts w:ascii="Aptos" w:hAnsi="Aptos"/>
          <w:b/>
          <w:color w:val="6726E8"/>
          <w:sz w:val="24"/>
        </w:rPr>
        <w:t>Possible strategy modes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070A24"/>
          </w:tcPr>
          <w:p>
            <w:pPr>
              <w:spacing w:after="0"/>
            </w:pPr>
            <w:r>
              <w:rPr>
                <w:rFonts w:ascii="Aptos" w:hAnsi="Aptos"/>
                <w:b/>
                <w:color w:val="FFFFFF"/>
                <w:sz w:val="17"/>
              </w:rPr>
              <w:t>Mode</w:t>
            </w:r>
          </w:p>
        </w:tc>
        <w:tc>
          <w:tcPr>
            <w:tcW w:type="dxa" w:w="5083"/>
            <w:tcMar>
              <w:top w:w="70" w:type="dxa"/>
              <w:start w:w="90" w:type="dxa"/>
              <w:bottom w:w="70" w:type="dxa"/>
              <w:end w:w="90" w:type="dxa"/>
            </w:tcMar>
            <w:vAlign w:val="center"/>
            <w:shd w:fill="070A24"/>
          </w:tcPr>
          <w:p>
            <w:pPr>
              <w:spacing w:after="0"/>
            </w:pPr>
            <w:r>
              <w:rPr>
                <w:rFonts w:ascii="Aptos" w:hAnsi="Aptos"/>
                <w:b/>
                <w:color w:val="FFFFFF"/>
                <w:sz w:val="17"/>
              </w:rPr>
              <w:t>Definition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Projected</w:t>
            </w:r>
          </w:p>
        </w:tc>
        <w:tc>
          <w:tcPr>
            <w:tcW w:type="dxa" w:w="5083"/>
            <w:tcMar>
              <w:top w:w="70" w:type="dxa"/>
              <w:start w:w="90" w:type="dxa"/>
              <w:bottom w:w="70" w:type="dxa"/>
              <w:end w:w="90" w:type="dxa"/>
            </w:tcMar>
            <w:vAlign w:val="center"/>
          </w:tcPr>
          <w:p>
            <w:pPr>
              <w:spacing w:after="0"/>
            </w:pPr>
            <w:r>
              <w:rPr>
                <w:rFonts w:ascii="Aptos" w:hAnsi="Aptos"/>
                <w:b w:val="0"/>
                <w:color w:val="101828"/>
                <w:sz w:val="17"/>
              </w:rPr>
              <w:t>Highest conventional projection.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My Order</w:t>
            </w:r>
          </w:p>
        </w:tc>
        <w:tc>
          <w:tcPr>
            <w:tcW w:type="dxa" w:w="5083"/>
            <w:tcMar>
              <w:top w:w="70" w:type="dxa"/>
              <w:start w:w="90" w:type="dxa"/>
              <w:bottom w:w="70" w:type="dxa"/>
              <w:end w:w="90" w:type="dxa"/>
            </w:tcMar>
            <w:vAlign w:val="center"/>
          </w:tcPr>
          <w:p>
            <w:pPr>
              <w:spacing w:after="0"/>
            </w:pPr>
            <w:r>
              <w:rPr>
                <w:rFonts w:ascii="Aptos" w:hAnsi="Aptos"/>
                <w:b w:val="0"/>
                <w:color w:val="101828"/>
                <w:sz w:val="17"/>
              </w:rPr>
              <w:t>User-specified ranked choices; deterministic.</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Upside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Requires ceiling/distribution or equivalent volatility data.</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Safe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Requires floor/distribution or equivalent reliability data.</w:t>
            </w:r>
          </w:p>
        </w:tc>
      </w:tr>
    </w:tbl>
    <w:p>
      <w:pPr>
        <w:spacing w:after="100" w:line="254" w:lineRule="auto"/>
      </w:pPr>
      <w:r>
        <w:rPr>
          <w:rFonts w:ascii="Aptos" w:hAnsi="Aptos"/>
          <w:color w:val="101828"/>
          <w:sz w:val="19"/>
        </w:rPr>
        <w:t>Do not fake “upside” or “safe” from a single mean projection. The football-data decision must provide the required inputs before those options ship.</w:t>
      </w:r>
    </w:p>
    <w:p>
      <w:pPr>
        <w:spacing w:before="240" w:after="100"/>
      </w:pPr>
      <w:r>
        <w:rPr>
          <w:rFonts w:ascii="Aptos" w:hAnsi="Aptos"/>
          <w:b/>
          <w:color w:val="070A24"/>
          <w:sz w:val="34"/>
        </w:rPr>
        <w:t>10. Free agents, waivers, and FAAB</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RosterBots must model player acquisition state explicitly. A player being visible in the free-agent pool does not mean the same transaction path is available in every league.</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FREE_AGENT_NOW</w:t>
            </w:r>
            <w:r>
              <w:br/>
            </w:r>
            <w:r>
              <w:rPr>
                <w:rFonts w:ascii="Consolas" w:hAnsi="Consolas"/>
                <w:color w:val="F9FAFB"/>
                <w:sz w:val="17"/>
              </w:rPr>
              <w:t>ON_WAIVERS</w:t>
            </w:r>
            <w:r>
              <w:br/>
            </w:r>
            <w:r>
              <w:rPr>
                <w:rFonts w:ascii="Consolas" w:hAnsi="Consolas"/>
                <w:color w:val="F9FAFB"/>
                <w:sz w:val="17"/>
              </w:rPr>
              <w:t>LOCKED</w:t>
            </w:r>
            <w:r>
              <w:br/>
            </w:r>
            <w:r>
              <w:rPr>
                <w:rFonts w:ascii="Consolas" w:hAnsi="Consolas"/>
                <w:color w:val="F9FAFB"/>
                <w:sz w:val="17"/>
              </w:rPr>
              <w:t>UNAVAILABLE</w:t>
            </w:r>
          </w:p>
        </w:tc>
      </w:tr>
    </w:tbl>
    <w:p>
      <w:pPr>
        <w:spacing w:after="0"/>
      </w:pPr>
    </w:p>
    <w:p>
      <w:pPr>
        <w:spacing w:before="160" w:after="60"/>
      </w:pPr>
      <w:r>
        <w:rPr>
          <w:rFonts w:ascii="Aptos" w:hAnsi="Aptos"/>
          <w:b/>
          <w:color w:val="6726E8"/>
          <w:sz w:val="24"/>
        </w:rPr>
        <w:t>Immediate free agent</w:t>
      </w:r>
    </w:p>
    <w:p>
      <w:pPr>
        <w:spacing w:after="100" w:line="254" w:lineRule="auto"/>
      </w:pPr>
      <w:r>
        <w:rPr>
          <w:rFonts w:ascii="Aptos" w:hAnsi="Aptos"/>
          <w:color w:val="101828"/>
          <w:sz w:val="19"/>
        </w:rPr>
        <w:t>If AI Rescue identifies a desirable player who is immediately addable, and the user enabled automatic FA adds, RosterBots may validate and execute the add/drop flow.</w:t>
      </w:r>
    </w:p>
    <w:p>
      <w:pPr>
        <w:spacing w:before="160" w:after="60"/>
      </w:pPr>
      <w:r>
        <w:rPr>
          <w:rFonts w:ascii="Aptos" w:hAnsi="Aptos"/>
          <w:b/>
          <w:color w:val="6726E8"/>
          <w:sz w:val="24"/>
        </w:rPr>
        <w:t>Waiver / FAAB player</w:t>
      </w:r>
    </w:p>
    <w:p>
      <w:pPr>
        <w:spacing w:after="100" w:line="254" w:lineRule="auto"/>
      </w:pPr>
      <w:r>
        <w:rPr>
          <w:rFonts w:ascii="Aptos" w:hAnsi="Aptos"/>
          <w:color w:val="101828"/>
          <w:sz w:val="19"/>
        </w:rPr>
        <w:t>V1 stops before claim submission. It may recommend the add, the drop, a suggested FAAB range, or waiver priority strategy, then notify the user. The user submits the claim.</w:t>
      </w:r>
    </w:p>
    <w:tbl>
      <w:tblPr>
        <w:tblW w:type="auto" w:w="0"/>
        <w:jc w:val="center"/>
        <w:tblLayout w:type="fixed"/>
        <w:tblLook w:firstColumn="1" w:firstRow="1" w:lastColumn="0" w:lastRow="0" w:noHBand="0" w:noVBand="1" w:val="04A0"/>
      </w:tblPr>
      <w:tblGrid>
        <w:gridCol w:w="187"/>
        <w:gridCol w:w="9792"/>
      </w:tblGrid>
      <w:tr>
        <w:tc>
          <w:tcPr>
            <w:tcW w:type="dxa" w:w="5083"/>
            <w:shd w:fill="FF7A00"/>
            <w:tcBorders>
              <w:top w:val="nil"/>
              <w:left w:val="nil"/>
              <w:bottom w:val="nil"/>
              <w:right w:val="nil"/>
            </w:tcBorders>
            <w:tcMar>
              <w:top w:w="100" w:type="dxa"/>
              <w:start w:w="130" w:type="dxa"/>
              <w:bottom w:w="100" w:type="dxa"/>
              <w:end w:w="130" w:type="dxa"/>
            </w:tcMar>
          </w:tcPr>
          <w:p/>
        </w:tc>
        <w:tc>
          <w:tcPr>
            <w:tcW w:type="dxa" w:w="5083"/>
            <w:shd w:fill="FFF5E8"/>
            <w:tcBorders>
              <w:top w:val="nil"/>
              <w:left w:val="nil"/>
              <w:bottom w:val="nil"/>
              <w:right w:val="nil"/>
            </w:tcBorders>
            <w:tcMar>
              <w:top w:w="100" w:type="dxa"/>
              <w:start w:w="130" w:type="dxa"/>
              <w:bottom w:w="100" w:type="dxa"/>
              <w:end w:w="130" w:type="dxa"/>
            </w:tcMar>
          </w:tcPr>
          <w:p>
            <w:r>
              <w:rPr>
                <w:rFonts w:ascii="Aptos" w:hAnsi="Aptos"/>
                <w:b/>
                <w:color w:val="101828"/>
                <w:sz w:val="20"/>
              </w:rPr>
              <w:t>V1 boundary</w:t>
            </w:r>
            <w:r>
              <w:rPr>
                <w:rFonts w:ascii="Aptos" w:hAnsi="Aptos"/>
                <w:color w:val="101828"/>
                <w:sz w:val="19"/>
              </w:rPr>
              <w:br/>
              <w:t>Immediate free-agent transactions can be automatic. Waiver and FAAB claims are recommendation-only.</w:t>
            </w:r>
          </w:p>
        </w:tc>
      </w:tr>
    </w:tbl>
    <w:p>
      <w:pPr>
        <w:spacing w:after="0"/>
      </w:pPr>
    </w:p>
    <w:p>
      <w:pPr>
        <w:spacing w:before="240" w:after="100"/>
      </w:pPr>
      <w:r>
        <w:rPr>
          <w:rFonts w:ascii="Aptos" w:hAnsi="Aptos"/>
          <w:b/>
          <w:color w:val="070A24"/>
          <w:sz w:val="34"/>
        </w:rPr>
        <w:t>11. AI Injury + Waiver Watch</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AI is not only a Sunday feature. A major injury on Tuesday can create a waiver opportunity that disappears by Wednesday. Injury Watch should trigger when roster-relevant news materially changes player value.</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INJURY EVENT</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UNDERSTAND SEVERITY / ROLE CHANGE</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IDENTIFY BENEFICIARIES</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CHECK LEAGUE AVAILABILITY</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COMPARE TO USER'S ROSTER FIT</w:t>
            </w:r>
            <w:r>
              <w:br/>
            </w:r>
            <w:r>
              <w:rPr>
                <w:rFonts w:ascii="Consolas" w:hAnsi="Consolas"/>
                <w:color w:val="F9FAFB"/>
                <w:sz w:val="17"/>
              </w:rPr>
              <w:t xml:space="preserve">     |</w:t>
            </w:r>
            <w:r>
              <w:br/>
            </w:r>
            <w:r>
              <w:rPr>
                <w:rFonts w:ascii="Consolas" w:hAnsi="Consolas"/>
                <w:color w:val="F9FAFB"/>
                <w:sz w:val="17"/>
              </w:rPr>
              <w:t xml:space="preserve">     v</w:t>
            </w:r>
            <w:r>
              <w:br/>
            </w:r>
            <w:r>
              <w:rPr>
                <w:rFonts w:ascii="Consolas" w:hAnsi="Consolas"/>
                <w:color w:val="F9FAFB"/>
                <w:sz w:val="17"/>
              </w:rPr>
              <w:t>RECOMMEND OR EXECUTE WITHIN PERMISSIONS</w:t>
            </w:r>
          </w:p>
        </w:tc>
      </w:tr>
    </w:tbl>
    <w:p>
      <w:pPr>
        <w:spacing w:after="0"/>
      </w:pPr>
    </w:p>
    <w:p>
      <w:pPr>
        <w:spacing w:after="100" w:line="254" w:lineRule="auto"/>
      </w:pPr>
      <w:r>
        <w:rPr>
          <w:rFonts w:ascii="Aptos" w:hAnsi="Aptos"/>
          <w:color w:val="101828"/>
          <w:sz w:val="19"/>
        </w:rPr>
        <w:t>The key question is not “who is the injured player’s backup?” It is “who became more valuable because this happened, and is that player a better use of this roster spot than the alternatives?” The correct answer may be a direct backup, a committee member, or an unrelated available player with superior opportunity.</w:t>
      </w:r>
    </w:p>
    <w:p>
      <w:pPr>
        <w:spacing w:before="240" w:after="100"/>
      </w:pPr>
      <w:r>
        <w:rPr>
          <w:rFonts w:ascii="Aptos" w:hAnsi="Aptos"/>
          <w:b/>
          <w:color w:val="070A24"/>
          <w:sz w:val="34"/>
        </w:rPr>
        <w:t>12. AI routing and cost architecture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Use multiple model tiers. The event monitor and most rules execution should have zero model cost. Cheap classification and simple ranking should use the least expensive model that performs reliably; harder roster judgment escalates only when needed.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70" w:type="dxa"/>
              <w:start w:w="90" w:type="dxa"/>
              <w:bottom w:w="70" w:type="dxa"/>
              <w:end w:w="90" w:type="dxa"/>
            </w:tcMar>
            <w:vAlign w:val="center"/>
            <w:shd w:fill="070A24"/>
          </w:tcPr>
          <w:p>
            <w:pPr>
              <w:spacing w:after="0"/>
            </w:pPr>
            <w:r>
              <w:rPr>
                <w:rFonts w:ascii="Aptos" w:hAnsi="Aptos"/>
                <w:b/>
                <w:color w:val="FFFFFF"/>
                <w:sz w:val="17"/>
              </w:rPr>
              <w:t>Model</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Input / 1M</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Output / 1M</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RosterBots role</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GPT-6 Luna</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$0.10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$0.50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Classification, simple ranking, high-volume low-stakes decisions</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GPT-6 Sol</w:t>
            </w:r>
          </w:p>
        </w:tc>
        <w:tc>
          <w:tcPr>
            <w:tcW w:type="dxa" w:w="2541"/>
            <w:tcMar>
              <w:top w:w="70" w:type="dxa"/>
              <w:start w:w="90" w:type="dxa"/>
              <w:bottom w:w="70" w:type="dxa"/>
              <w:end w:w="90" w:type="dxa"/>
            </w:tcMar>
            <w:vAlign w:val="center"/>
          </w:tcPr>
          <w:p>
            <w:pPr>
              <w:spacing w:after="0"/>
            </w:pPr>
            <w:r>
              <w:rPr>
                <w:rFonts w:ascii="Aptos" w:hAnsi="Aptos"/>
                <w:b w:val="0"/>
                <w:color w:val="101828"/>
                <w:sz w:val="17"/>
              </w:rPr>
              <w:t>$2.00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$10.00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Substantive injury + roster + free-agent decisions</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GPT-6 Astra</w:t>
            </w:r>
          </w:p>
        </w:tc>
        <w:tc>
          <w:tcPr>
            <w:tcW w:type="dxa" w:w="2541"/>
            <w:tcMar>
              <w:top w:w="70" w:type="dxa"/>
              <w:start w:w="90" w:type="dxa"/>
              <w:bottom w:w="70" w:type="dxa"/>
              <w:end w:w="90" w:type="dxa"/>
            </w:tcMar>
            <w:vAlign w:val="center"/>
          </w:tcPr>
          <w:p>
            <w:pPr>
              <w:spacing w:after="0"/>
            </w:pPr>
            <w:r>
              <w:rPr>
                <w:rFonts w:ascii="Aptos" w:hAnsi="Aptos"/>
                <w:b w:val="0"/>
                <w:color w:val="101828"/>
                <w:sz w:val="17"/>
              </w:rPr>
              <w:t>$10.00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$50.00</w:t>
            </w:r>
          </w:p>
        </w:tc>
        <w:tc>
          <w:tcPr>
            <w:tcW w:type="dxa" w:w="2541"/>
            <w:tcMar>
              <w:top w:w="70" w:type="dxa"/>
              <w:start w:w="90" w:type="dxa"/>
              <w:bottom w:w="70" w:type="dxa"/>
              <w:end w:w="90" w:type="dxa"/>
            </w:tcMar>
            <w:vAlign w:val="center"/>
          </w:tcPr>
          <w:p>
            <w:pPr>
              <w:spacing w:after="0"/>
            </w:pPr>
            <w:r>
              <w:rPr>
                <w:rFonts w:ascii="Aptos" w:hAnsi="Aptos"/>
                <w:b w:val="0"/>
                <w:color w:val="101828"/>
                <w:sz w:val="17"/>
              </w:rPr>
              <w:t>Rare difficult escalation / benchmarking</w:t>
            </w:r>
          </w:p>
        </w:tc>
      </w:tr>
    </w:tbl>
    <w:p>
      <w:pPr>
        <w:spacing w:after="100" w:line="254" w:lineRule="auto"/>
      </w:pPr>
      <w:r>
        <w:rPr>
          <w:rFonts w:ascii="Aptos" w:hAnsi="Aptos"/>
          <w:color w:val="101828"/>
          <w:sz w:val="19"/>
        </w:rPr>
        <w:t>These figures are the current short-context Standard API rates used for planning in this handoff. Model pricing and availability should be configuration, not hard-coded product copy.</w:t>
      </w:r>
    </w:p>
    <w:p>
      <w:pPr>
        <w:spacing w:before="160" w:after="60"/>
      </w:pPr>
      <w:r>
        <w:rPr>
          <w:rFonts w:ascii="Aptos" w:hAnsi="Aptos"/>
          <w:b/>
          <w:color w:val="6726E8"/>
          <w:sz w:val="24"/>
        </w:rPr>
        <w:t>Routing</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CLEAR STRUCTURED RULE</w:t>
            </w:r>
            <w:r>
              <w:br/>
            </w:r>
            <w:r>
              <w:rPr>
                <w:rFonts w:ascii="Consolas" w:hAnsi="Consolas"/>
                <w:color w:val="F9FAFB"/>
                <w:sz w:val="17"/>
              </w:rPr>
              <w:t xml:space="preserve">  -&gt; no AI</w:t>
            </w:r>
            <w:r>
              <w:br/>
            </w:r>
            <w:r>
              <w:rPr>
                <w:rFonts w:ascii="Consolas" w:hAnsi="Consolas"/>
                <w:color w:val="F9FAFB"/>
                <w:sz w:val="17"/>
              </w:rPr>
            </w:r>
            <w:r>
              <w:br/>
            </w:r>
            <w:r>
              <w:rPr>
                <w:rFonts w:ascii="Consolas" w:hAnsi="Consolas"/>
                <w:color w:val="F9FAFB"/>
                <w:sz w:val="17"/>
              </w:rPr>
              <w:t>UNSTRUCTURED STATUS CLASSIFICATION</w:t>
            </w:r>
            <w:r>
              <w:br/>
            </w:r>
            <w:r>
              <w:rPr>
                <w:rFonts w:ascii="Consolas" w:hAnsi="Consolas"/>
                <w:color w:val="F9FAFB"/>
                <w:sz w:val="17"/>
              </w:rPr>
              <w:t xml:space="preserve">  -&gt; Luna</w:t>
            </w:r>
            <w:r>
              <w:br/>
            </w:r>
            <w:r>
              <w:rPr>
                <w:rFonts w:ascii="Consolas" w:hAnsi="Consolas"/>
                <w:color w:val="F9FAFB"/>
                <w:sz w:val="17"/>
              </w:rPr>
            </w:r>
            <w:r>
              <w:br/>
            </w:r>
            <w:r>
              <w:rPr>
                <w:rFonts w:ascii="Consolas" w:hAnsi="Consolas"/>
                <w:color w:val="F9FAFB"/>
                <w:sz w:val="17"/>
              </w:rPr>
              <w:t>SMALL RANKING / SIMPLE JUDGMENT</w:t>
            </w:r>
            <w:r>
              <w:br/>
            </w:r>
            <w:r>
              <w:rPr>
                <w:rFonts w:ascii="Consolas" w:hAnsi="Consolas"/>
                <w:color w:val="F9FAFB"/>
                <w:sz w:val="17"/>
              </w:rPr>
              <w:t xml:space="preserve">  -&gt; Luna</w:t>
            </w:r>
            <w:r>
              <w:br/>
            </w:r>
            <w:r>
              <w:rPr>
                <w:rFonts w:ascii="Consolas" w:hAnsi="Consolas"/>
                <w:color w:val="F9FAFB"/>
                <w:sz w:val="17"/>
              </w:rPr>
            </w:r>
            <w:r>
              <w:br/>
            </w:r>
            <w:r>
              <w:rPr>
                <w:rFonts w:ascii="Consolas" w:hAnsi="Consolas"/>
                <w:color w:val="F9FAFB"/>
                <w:sz w:val="17"/>
              </w:rPr>
              <w:t>MEANINGFUL ROSTER + INJURY + FREE-AGENT DECISION</w:t>
            </w:r>
            <w:r>
              <w:br/>
            </w:r>
            <w:r>
              <w:rPr>
                <w:rFonts w:ascii="Consolas" w:hAnsi="Consolas"/>
                <w:color w:val="F9FAFB"/>
                <w:sz w:val="17"/>
              </w:rPr>
              <w:t xml:space="preserve">  -&gt; Sol</w:t>
            </w:r>
            <w:r>
              <w:br/>
            </w:r>
            <w:r>
              <w:rPr>
                <w:rFonts w:ascii="Consolas" w:hAnsi="Consolas"/>
                <w:color w:val="F9FAFB"/>
                <w:sz w:val="17"/>
              </w:rPr>
            </w:r>
            <w:r>
              <w:br/>
            </w:r>
            <w:r>
              <w:rPr>
                <w:rFonts w:ascii="Consolas" w:hAnsi="Consolas"/>
                <w:color w:val="F9FAFB"/>
                <w:sz w:val="17"/>
              </w:rPr>
              <w:t>LOW-CONFIDENCE / EXCEPTIONAL CASE</w:t>
            </w:r>
            <w:r>
              <w:br/>
            </w:r>
            <w:r>
              <w:rPr>
                <w:rFonts w:ascii="Consolas" w:hAnsi="Consolas"/>
                <w:color w:val="F9FAFB"/>
                <w:sz w:val="17"/>
              </w:rPr>
              <w:t xml:space="preserve">  -&gt; Astra rarely, or require user review</w:t>
            </w:r>
          </w:p>
        </w:tc>
      </w:tr>
    </w:tbl>
    <w:p>
      <w:pPr>
        <w:spacing w:after="0"/>
      </w:pPr>
    </w:p>
    <w:p>
      <w:pPr>
        <w:spacing w:before="160" w:after="60"/>
      </w:pPr>
      <w:r>
        <w:rPr>
          <w:rFonts w:ascii="Aptos" w:hAnsi="Aptos"/>
          <w:b/>
          <w:color w:val="6726E8"/>
          <w:sz w:val="24"/>
        </w:rPr>
        <w:t>Illustrative economics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70" w:type="dxa"/>
              <w:start w:w="90" w:type="dxa"/>
              <w:bottom w:w="70" w:type="dxa"/>
              <w:end w:w="90" w:type="dxa"/>
            </w:tcMar>
            <w:vAlign w:val="center"/>
            <w:shd w:fill="070A24"/>
          </w:tcPr>
          <w:p>
            <w:pPr>
              <w:spacing w:after="0"/>
            </w:pPr>
            <w:r>
              <w:rPr>
                <w:rFonts w:ascii="Aptos" w:hAnsi="Aptos"/>
                <w:b/>
                <w:color w:val="FFFFFF"/>
                <w:sz w:val="17"/>
              </w:rPr>
              <w:t>Example</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Model</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Illustrative tokens</w:t>
            </w:r>
          </w:p>
        </w:tc>
        <w:tc>
          <w:tcPr>
            <w:tcW w:type="dxa" w:w="2541"/>
            <w:tcMar>
              <w:top w:w="70" w:type="dxa"/>
              <w:start w:w="90" w:type="dxa"/>
              <w:bottom w:w="70" w:type="dxa"/>
              <w:end w:w="90" w:type="dxa"/>
            </w:tcMar>
            <w:vAlign w:val="center"/>
            <w:shd w:fill="070A24"/>
          </w:tcPr>
          <w:p>
            <w:pPr>
              <w:spacing w:after="0"/>
            </w:pPr>
            <w:r>
              <w:rPr>
                <w:rFonts w:ascii="Aptos" w:hAnsi="Aptos"/>
                <w:b/>
                <w:color w:val="FFFFFF"/>
                <w:sz w:val="17"/>
              </w:rPr>
              <w:t>Approx. model cost</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Injury blurb classifier</w:t>
            </w:r>
          </w:p>
        </w:tc>
        <w:tc>
          <w:tcPr>
            <w:tcW w:type="dxa" w:w="2541"/>
            <w:tcMar>
              <w:top w:w="70" w:type="dxa"/>
              <w:start w:w="90" w:type="dxa"/>
              <w:bottom w:w="70" w:type="dxa"/>
              <w:end w:w="90" w:type="dxa"/>
            </w:tcMar>
            <w:vAlign w:val="center"/>
          </w:tcPr>
          <w:p>
            <w:pPr>
              <w:spacing w:after="0"/>
            </w:pPr>
            <w:r>
              <w:rPr>
                <w:rFonts w:ascii="Aptos" w:hAnsi="Aptos"/>
                <w:b w:val="0"/>
                <w:color w:val="101828"/>
                <w:sz w:val="17"/>
              </w:rPr>
              <w:t>Luna</w:t>
            </w:r>
          </w:p>
        </w:tc>
        <w:tc>
          <w:tcPr>
            <w:tcW w:type="dxa" w:w="2541"/>
            <w:tcMar>
              <w:top w:w="70" w:type="dxa"/>
              <w:start w:w="90" w:type="dxa"/>
              <w:bottom w:w="70" w:type="dxa"/>
              <w:end w:w="90" w:type="dxa"/>
            </w:tcMar>
            <w:vAlign w:val="center"/>
          </w:tcPr>
          <w:p>
            <w:pPr>
              <w:spacing w:after="0"/>
            </w:pPr>
            <w:r>
              <w:rPr>
                <w:rFonts w:ascii="Aptos" w:hAnsi="Aptos"/>
                <w:b w:val="0"/>
                <w:color w:val="101828"/>
                <w:sz w:val="17"/>
              </w:rPr>
              <w:t>1,000 input + 100 output</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$0.00015</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Simple candidate ranking</w:t>
            </w:r>
          </w:p>
        </w:tc>
        <w:tc>
          <w:tcPr>
            <w:tcW w:type="dxa" w:w="2541"/>
            <w:tcMar>
              <w:top w:w="70" w:type="dxa"/>
              <w:start w:w="90" w:type="dxa"/>
              <w:bottom w:w="70" w:type="dxa"/>
              <w:end w:w="90" w:type="dxa"/>
            </w:tcMar>
            <w:vAlign w:val="center"/>
          </w:tcPr>
          <w:p>
            <w:pPr>
              <w:spacing w:after="0"/>
            </w:pPr>
            <w:r>
              <w:rPr>
                <w:rFonts w:ascii="Aptos" w:hAnsi="Aptos"/>
                <w:b w:val="0"/>
                <w:color w:val="101828"/>
                <w:sz w:val="17"/>
              </w:rPr>
              <w:t>Luna</w:t>
            </w:r>
          </w:p>
        </w:tc>
        <w:tc>
          <w:tcPr>
            <w:tcW w:type="dxa" w:w="2541"/>
            <w:tcMar>
              <w:top w:w="70" w:type="dxa"/>
              <w:start w:w="90" w:type="dxa"/>
              <w:bottom w:w="70" w:type="dxa"/>
              <w:end w:w="90" w:type="dxa"/>
            </w:tcMar>
            <w:vAlign w:val="center"/>
          </w:tcPr>
          <w:p>
            <w:pPr>
              <w:spacing w:after="0"/>
            </w:pPr>
            <w:r>
              <w:rPr>
                <w:rFonts w:ascii="Aptos" w:hAnsi="Aptos"/>
                <w:b w:val="0"/>
                <w:color w:val="101828"/>
                <w:sz w:val="17"/>
              </w:rPr>
              <w:t>1,500 input + 300 output</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$0.00030</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Substantive roster decision</w:t>
            </w:r>
          </w:p>
        </w:tc>
        <w:tc>
          <w:tcPr>
            <w:tcW w:type="dxa" w:w="2541"/>
            <w:tcMar>
              <w:top w:w="70" w:type="dxa"/>
              <w:start w:w="90" w:type="dxa"/>
              <w:bottom w:w="70" w:type="dxa"/>
              <w:end w:w="90" w:type="dxa"/>
            </w:tcMar>
            <w:vAlign w:val="center"/>
          </w:tcPr>
          <w:p>
            <w:pPr>
              <w:spacing w:after="0"/>
            </w:pPr>
            <w:r>
              <w:rPr>
                <w:rFonts w:ascii="Aptos" w:hAnsi="Aptos"/>
                <w:b w:val="0"/>
                <w:color w:val="101828"/>
                <w:sz w:val="17"/>
              </w:rPr>
              <w:t>Sol</w:t>
            </w:r>
          </w:p>
        </w:tc>
        <w:tc>
          <w:tcPr>
            <w:tcW w:type="dxa" w:w="2541"/>
            <w:tcMar>
              <w:top w:w="70" w:type="dxa"/>
              <w:start w:w="90" w:type="dxa"/>
              <w:bottom w:w="70" w:type="dxa"/>
              <w:end w:w="90" w:type="dxa"/>
            </w:tcMar>
            <w:vAlign w:val="center"/>
          </w:tcPr>
          <w:p>
            <w:pPr>
              <w:spacing w:after="0"/>
            </w:pPr>
            <w:r>
              <w:rPr>
                <w:rFonts w:ascii="Aptos" w:hAnsi="Aptos"/>
                <w:b w:val="0"/>
                <w:color w:val="101828"/>
                <w:sz w:val="17"/>
              </w:rPr>
              <w:t>2,000 input + 500 output/reasoning</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$0.009</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More involved roster decision</w:t>
            </w:r>
          </w:p>
        </w:tc>
        <w:tc>
          <w:tcPr>
            <w:tcW w:type="dxa" w:w="2541"/>
            <w:tcMar>
              <w:top w:w="70" w:type="dxa"/>
              <w:start w:w="90" w:type="dxa"/>
              <w:bottom w:w="70" w:type="dxa"/>
              <w:end w:w="90" w:type="dxa"/>
            </w:tcMar>
            <w:vAlign w:val="center"/>
          </w:tcPr>
          <w:p>
            <w:pPr>
              <w:spacing w:after="0"/>
            </w:pPr>
            <w:r>
              <w:rPr>
                <w:rFonts w:ascii="Aptos" w:hAnsi="Aptos"/>
                <w:b w:val="0"/>
                <w:color w:val="101828"/>
                <w:sz w:val="17"/>
              </w:rPr>
              <w:t>Sol</w:t>
            </w:r>
          </w:p>
        </w:tc>
        <w:tc>
          <w:tcPr>
            <w:tcW w:type="dxa" w:w="2541"/>
            <w:tcMar>
              <w:top w:w="70" w:type="dxa"/>
              <w:start w:w="90" w:type="dxa"/>
              <w:bottom w:w="70" w:type="dxa"/>
              <w:end w:w="90" w:type="dxa"/>
            </w:tcMar>
            <w:vAlign w:val="center"/>
          </w:tcPr>
          <w:p>
            <w:pPr>
              <w:spacing w:after="0"/>
            </w:pPr>
            <w:r>
              <w:rPr>
                <w:rFonts w:ascii="Aptos" w:hAnsi="Aptos"/>
                <w:b w:val="0"/>
                <w:color w:val="101828"/>
                <w:sz w:val="17"/>
              </w:rPr>
              <w:t>3,000 input + 1,000 output/reasoning</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$0.016</w:t>
            </w:r>
          </w:p>
        </w:tc>
      </w:tr>
      <w:tr>
        <w:tc>
          <w:tcPr>
            <w:tcW w:type="dxa" w:w="2541"/>
            <w:tcMar>
              <w:top w:w="70" w:type="dxa"/>
              <w:start w:w="90" w:type="dxa"/>
              <w:bottom w:w="70" w:type="dxa"/>
              <w:end w:w="90" w:type="dxa"/>
            </w:tcMar>
            <w:vAlign w:val="center"/>
          </w:tcPr>
          <w:p>
            <w:pPr>
              <w:spacing w:after="0"/>
            </w:pPr>
            <w:r>
              <w:rPr>
                <w:rFonts w:ascii="Aptos" w:hAnsi="Aptos"/>
                <w:b w:val="0"/>
                <w:color w:val="101828"/>
                <w:sz w:val="17"/>
              </w:rPr>
              <w:t>Large escalation</w:t>
            </w:r>
          </w:p>
        </w:tc>
        <w:tc>
          <w:tcPr>
            <w:tcW w:type="dxa" w:w="2541"/>
            <w:tcMar>
              <w:top w:w="70" w:type="dxa"/>
              <w:start w:w="90" w:type="dxa"/>
              <w:bottom w:w="70" w:type="dxa"/>
              <w:end w:w="90" w:type="dxa"/>
            </w:tcMar>
            <w:vAlign w:val="center"/>
          </w:tcPr>
          <w:p>
            <w:pPr>
              <w:spacing w:after="0"/>
            </w:pPr>
            <w:r>
              <w:rPr>
                <w:rFonts w:ascii="Aptos" w:hAnsi="Aptos"/>
                <w:b w:val="0"/>
                <w:color w:val="101828"/>
                <w:sz w:val="17"/>
              </w:rPr>
              <w:t>Astra</w:t>
            </w:r>
          </w:p>
        </w:tc>
        <w:tc>
          <w:tcPr>
            <w:tcW w:type="dxa" w:w="2541"/>
            <w:tcMar>
              <w:top w:w="70" w:type="dxa"/>
              <w:start w:w="90" w:type="dxa"/>
              <w:bottom w:w="70" w:type="dxa"/>
              <w:end w:w="90" w:type="dxa"/>
            </w:tcMar>
            <w:vAlign w:val="center"/>
          </w:tcPr>
          <w:p>
            <w:pPr>
              <w:spacing w:after="0"/>
            </w:pPr>
            <w:r>
              <w:rPr>
                <w:rFonts w:ascii="Aptos" w:hAnsi="Aptos"/>
                <w:b w:val="0"/>
                <w:color w:val="101828"/>
                <w:sz w:val="17"/>
              </w:rPr>
              <w:t>2,000 input + 3,000 output/reasoning</w:t>
            </w:r>
          </w:p>
        </w:tc>
        <w:tc>
          <w:tcPr>
            <w:tcW w:type="dxa" w:w="2541"/>
            <w:tcMar>
              <w:top w:w="70" w:type="dxa"/>
              <w:start w:w="90" w:type="dxa"/>
              <w:bottom w:w="70" w:type="dxa"/>
              <w:end w:w="90" w:type="dxa"/>
            </w:tcMar>
            <w:vAlign w:val="center"/>
          </w:tcPr>
          <w:p>
            <w:pPr>
              <w:spacing w:after="0"/>
            </w:pPr>
            <w:r>
              <w:rPr>
                <w:rFonts w:ascii="Aptos" w:hAnsi="Aptos"/>
                <w:b w:val="0"/>
                <w:color w:val="101828"/>
                <w:sz w:val="17"/>
              </w:rPr>
              <w:t>$0.17</w:t>
            </w:r>
          </w:p>
        </w:tc>
      </w:tr>
    </w:tbl>
    <w:p>
      <w:pPr>
        <w:spacing w:after="100" w:line="254" w:lineRule="auto"/>
      </w:pPr>
      <w:r>
        <w:rPr>
          <w:rFonts w:ascii="Aptos" w:hAnsi="Aptos"/>
          <w:color w:val="101828"/>
          <w:sz w:val="19"/>
        </w:rPr>
        <w:t>Reasoning tokens count toward output usage. Actual production cost must be measured from API usage, not inferred from perceived “thinking time.”</w:t>
      </w:r>
    </w:p>
    <w:p>
      <w:pPr>
        <w:spacing w:before="160" w:after="60"/>
      </w:pPr>
      <w:r>
        <w:rPr>
          <w:rFonts w:ascii="Aptos" w:hAnsi="Aptos"/>
          <w:b/>
          <w:color w:val="6726E8"/>
          <w:sz w:val="24"/>
        </w:rPr>
        <w:t>Per-season target</w:t>
      </w:r>
    </w:p>
    <w:tbl>
      <w:tblPr>
        <w:tblW w:type="auto" w:w="0"/>
        <w:jc w:val="center"/>
        <w:tblLayout w:type="fixed"/>
        <w:tblLook w:firstColumn="1" w:firstRow="1" w:lastColumn="0" w:lastRow="0" w:noHBand="0" w:noVBand="1" w:val="04A0"/>
      </w:tblPr>
      <w:tblGrid>
        <w:gridCol w:w="187"/>
        <w:gridCol w:w="9792"/>
      </w:tblGrid>
      <w:tr>
        <w:tc>
          <w:tcPr>
            <w:tcW w:type="dxa" w:w="5083"/>
            <w:shd w:fill="12A66A"/>
            <w:tcBorders>
              <w:top w:val="nil"/>
              <w:left w:val="nil"/>
              <w:bottom w:val="nil"/>
              <w:right w:val="nil"/>
            </w:tcBorders>
            <w:tcMar>
              <w:top w:w="100" w:type="dxa"/>
              <w:start w:w="130" w:type="dxa"/>
              <w:bottom w:w="100" w:type="dxa"/>
              <w:end w:w="130" w:type="dxa"/>
            </w:tcMar>
          </w:tcPr>
          <w:p/>
        </w:tc>
        <w:tc>
          <w:tcPr>
            <w:tcW w:type="dxa" w:w="5083"/>
            <w:shd w:fill="ECFDF3"/>
            <w:tcBorders>
              <w:top w:val="nil"/>
              <w:left w:val="nil"/>
              <w:bottom w:val="nil"/>
              <w:right w:val="nil"/>
            </w:tcBorders>
            <w:tcMar>
              <w:top w:w="100" w:type="dxa"/>
              <w:start w:w="130" w:type="dxa"/>
              <w:bottom w:w="100" w:type="dxa"/>
              <w:end w:w="130" w:type="dxa"/>
            </w:tcMar>
          </w:tcPr>
          <w:p>
            <w:r>
              <w:rPr>
                <w:rFonts w:ascii="Aptos" w:hAnsi="Aptos"/>
                <w:b/>
                <w:color w:val="101828"/>
                <w:sz w:val="20"/>
              </w:rPr>
              <w:t>Engineering target</w:t>
            </w:r>
            <w:r>
              <w:rPr>
                <w:rFonts w:ascii="Aptos" w:hAnsi="Aptos"/>
                <w:color w:val="101828"/>
                <w:sz w:val="19"/>
              </w:rPr>
              <w:br/>
              <w:t>Normal AI-enabled user should stay around or below roughly $1 of inference per season under disciplined event routing. This is a target to validate with the benchmark, not a pricing promise.</w:t>
            </w:r>
          </w:p>
        </w:tc>
      </w:tr>
    </w:tbl>
    <w:p>
      <w:pPr>
        <w:spacing w:after="0"/>
      </w:pPr>
    </w:p>
    <w:p>
      <w:pPr>
        <w:spacing w:before="240" w:after="100"/>
      </w:pPr>
      <w:r>
        <w:rPr>
          <w:rFonts w:ascii="Aptos" w:hAnsi="Aptos"/>
          <w:b/>
          <w:color w:val="070A24"/>
          <w:sz w:val="34"/>
        </w:rPr>
        <w:t>13. Canonical AI decision packet</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model should receive a compact normalized packet containing only information required to make the decision. Never send an entire provider payload, the full player universe, or long articles when structured summaries exist.</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w:t>
            </w:r>
            <w:r>
              <w:br/>
            </w:r>
            <w:r>
              <w:rPr>
                <w:rFonts w:ascii="Consolas" w:hAnsi="Consolas"/>
                <w:color w:val="F9FAFB"/>
                <w:sz w:val="17"/>
              </w:rPr>
              <w:t xml:space="preserve">  "event": {</w:t>
            </w:r>
            <w:r>
              <w:br/>
            </w:r>
            <w:r>
              <w:rPr>
                <w:rFonts w:ascii="Consolas" w:hAnsi="Consolas"/>
                <w:color w:val="F9FAFB"/>
                <w:sz w:val="17"/>
              </w:rPr>
              <w:t xml:space="preserve">    "type": "PLAYER_OUT",</w:t>
            </w:r>
            <w:r>
              <w:br/>
            </w:r>
            <w:r>
              <w:rPr>
                <w:rFonts w:ascii="Consolas" w:hAnsi="Consolas"/>
                <w:color w:val="F9FAFB"/>
                <w:sz w:val="17"/>
              </w:rPr>
              <w:t xml:space="preserve">    "player_id": "abc",</w:t>
            </w:r>
            <w:r>
              <w:br/>
            </w:r>
            <w:r>
              <w:rPr>
                <w:rFonts w:ascii="Consolas" w:hAnsi="Consolas"/>
                <w:color w:val="F9FAFB"/>
                <w:sz w:val="17"/>
              </w:rPr>
              <w:t xml:space="preserve">    "severity": "SEASON_ENDING"</w:t>
            </w:r>
            <w:r>
              <w:br/>
            </w:r>
            <w:r>
              <w:rPr>
                <w:rFonts w:ascii="Consolas" w:hAnsi="Consolas"/>
                <w:color w:val="F9FAFB"/>
                <w:sz w:val="17"/>
              </w:rPr>
              <w:t xml:space="preserve">  },</w:t>
            </w:r>
            <w:r>
              <w:br/>
            </w:r>
            <w:r>
              <w:rPr>
                <w:rFonts w:ascii="Consolas" w:hAnsi="Consolas"/>
                <w:color w:val="F9FAFB"/>
                <w:sz w:val="17"/>
              </w:rPr>
              <w:t xml:space="preserve">  "league": {</w:t>
            </w:r>
            <w:r>
              <w:br/>
            </w:r>
            <w:r>
              <w:rPr>
                <w:rFonts w:ascii="Consolas" w:hAnsi="Consolas"/>
                <w:color w:val="F9FAFB"/>
                <w:sz w:val="17"/>
              </w:rPr>
              <w:t xml:space="preserve">    "scoring": "PPR",</w:t>
            </w:r>
            <w:r>
              <w:br/>
            </w:r>
            <w:r>
              <w:rPr>
                <w:rFonts w:ascii="Consolas" w:hAnsi="Consolas"/>
                <w:color w:val="F9FAFB"/>
                <w:sz w:val="17"/>
              </w:rPr>
              <w:t xml:space="preserve">    "roster_slots": ["QB","RB","RB","WR","WR","TE","FLEX"],</w:t>
            </w:r>
            <w:r>
              <w:br/>
            </w:r>
            <w:r>
              <w:rPr>
                <w:rFonts w:ascii="Consolas" w:hAnsi="Consolas"/>
                <w:color w:val="F9FAFB"/>
                <w:sz w:val="17"/>
              </w:rPr>
              <w:t xml:space="preserve">    "acquisition_type": "FAAB"</w:t>
            </w:r>
            <w:r>
              <w:br/>
            </w:r>
            <w:r>
              <w:rPr>
                <w:rFonts w:ascii="Consolas" w:hAnsi="Consolas"/>
                <w:color w:val="F9FAFB"/>
                <w:sz w:val="17"/>
              </w:rPr>
              <w:t xml:space="preserve">  },</w:t>
            </w:r>
            <w:r>
              <w:br/>
            </w:r>
            <w:r>
              <w:rPr>
                <w:rFonts w:ascii="Consolas" w:hAnsi="Consolas"/>
                <w:color w:val="F9FAFB"/>
                <w:sz w:val="17"/>
              </w:rPr>
              <w:t xml:space="preserve">  "team": {</w:t>
            </w:r>
            <w:r>
              <w:br/>
            </w:r>
            <w:r>
              <w:rPr>
                <w:rFonts w:ascii="Consolas" w:hAnsi="Consolas"/>
                <w:color w:val="F9FAFB"/>
                <w:sz w:val="17"/>
              </w:rPr>
              <w:t xml:space="preserve">    "lineup": [],</w:t>
            </w:r>
            <w:r>
              <w:br/>
            </w:r>
            <w:r>
              <w:rPr>
                <w:rFonts w:ascii="Consolas" w:hAnsi="Consolas"/>
                <w:color w:val="F9FAFB"/>
                <w:sz w:val="17"/>
              </w:rPr>
              <w:t xml:space="preserve">    "bench": [],</w:t>
            </w:r>
            <w:r>
              <w:br/>
            </w:r>
            <w:r>
              <w:rPr>
                <w:rFonts w:ascii="Consolas" w:hAnsi="Consolas"/>
                <w:color w:val="F9FAFB"/>
                <w:sz w:val="17"/>
              </w:rPr>
              <w:t xml:space="preserve">    "ir": []</w:t>
            </w:r>
            <w:r>
              <w:br/>
            </w:r>
            <w:r>
              <w:rPr>
                <w:rFonts w:ascii="Consolas" w:hAnsi="Consolas"/>
                <w:color w:val="F9FAFB"/>
                <w:sz w:val="17"/>
              </w:rPr>
              <w:t xml:space="preserve">  },</w:t>
            </w:r>
            <w:r>
              <w:br/>
            </w:r>
            <w:r>
              <w:rPr>
                <w:rFonts w:ascii="Consolas" w:hAnsi="Consolas"/>
                <w:color w:val="F9FAFB"/>
                <w:sz w:val="17"/>
              </w:rPr>
              <w:t xml:space="preserve">  "user_rules": {</w:t>
            </w:r>
            <w:r>
              <w:br/>
            </w:r>
            <w:r>
              <w:rPr>
                <w:rFonts w:ascii="Consolas" w:hAnsi="Consolas"/>
                <w:color w:val="F9FAFB"/>
                <w:sz w:val="17"/>
              </w:rPr>
              <w:t xml:space="preserve">    "strategy": "UPSIDE",</w:t>
            </w:r>
            <w:r>
              <w:br/>
            </w:r>
            <w:r>
              <w:rPr>
                <w:rFonts w:ascii="Consolas" w:hAnsi="Consolas"/>
                <w:color w:val="F9FAFB"/>
                <w:sz w:val="17"/>
              </w:rPr>
              <w:t xml:space="preserve">    "never_drop": [],</w:t>
            </w:r>
            <w:r>
              <w:br/>
            </w:r>
            <w:r>
              <w:rPr>
                <w:rFonts w:ascii="Consolas" w:hAnsi="Consolas"/>
                <w:color w:val="F9FAFB"/>
                <w:sz w:val="17"/>
              </w:rPr>
              <w:t xml:space="preserve">    "drop_priority": [],</w:t>
            </w:r>
            <w:r>
              <w:br/>
            </w:r>
            <w:r>
              <w:rPr>
                <w:rFonts w:ascii="Consolas" w:hAnsi="Consolas"/>
                <w:color w:val="F9FAFB"/>
                <w:sz w:val="17"/>
              </w:rPr>
              <w:t xml:space="preserve">    "automatic_free_agent_adds": true</w:t>
            </w:r>
            <w:r>
              <w:br/>
            </w:r>
            <w:r>
              <w:rPr>
                <w:rFonts w:ascii="Consolas" w:hAnsi="Consolas"/>
                <w:color w:val="F9FAFB"/>
                <w:sz w:val="17"/>
              </w:rPr>
              <w:t xml:space="preserve">  },</w:t>
            </w:r>
            <w:r>
              <w:br/>
            </w:r>
            <w:r>
              <w:rPr>
                <w:rFonts w:ascii="Consolas" w:hAnsi="Consolas"/>
                <w:color w:val="F9FAFB"/>
                <w:sz w:val="17"/>
              </w:rPr>
              <w:t xml:space="preserve">  "candidates": [</w:t>
            </w:r>
            <w:r>
              <w:br/>
            </w:r>
            <w:r>
              <w:rPr>
                <w:rFonts w:ascii="Consolas" w:hAnsi="Consolas"/>
                <w:color w:val="F9FAFB"/>
                <w:sz w:val="17"/>
              </w:rPr>
              <w:t xml:space="preserve">    {</w:t>
            </w:r>
            <w:r>
              <w:br/>
            </w:r>
            <w:r>
              <w:rPr>
                <w:rFonts w:ascii="Consolas" w:hAnsi="Consolas"/>
                <w:color w:val="F9FAFB"/>
                <w:sz w:val="17"/>
              </w:rPr>
              <w:t xml:space="preserve">      "player_id": "...",</w:t>
            </w:r>
            <w:r>
              <w:br/>
            </w:r>
            <w:r>
              <w:rPr>
                <w:rFonts w:ascii="Consolas" w:hAnsi="Consolas"/>
                <w:color w:val="F9FAFB"/>
                <w:sz w:val="17"/>
              </w:rPr>
              <w:t xml:space="preserve">      "availability": "FREE_AGENT_NOW",</w:t>
            </w:r>
            <w:r>
              <w:br/>
            </w:r>
            <w:r>
              <w:rPr>
                <w:rFonts w:ascii="Consolas" w:hAnsi="Consolas"/>
                <w:color w:val="F9FAFB"/>
                <w:sz w:val="17"/>
              </w:rPr>
              <w:t xml:space="preserve">      "projection": 11.4,</w:t>
            </w:r>
            <w:r>
              <w:br/>
            </w:r>
            <w:r>
              <w:rPr>
                <w:rFonts w:ascii="Consolas" w:hAnsi="Consolas"/>
                <w:color w:val="F9FAFB"/>
                <w:sz w:val="17"/>
              </w:rPr>
              <w:t xml:space="preserve">      "role_change": "LIKELY_INCREASE"</w:t>
            </w:r>
            <w:r>
              <w:br/>
            </w:r>
            <w:r>
              <w:rPr>
                <w:rFonts w:ascii="Consolas" w:hAnsi="Consolas"/>
                <w:color w:val="F9FAFB"/>
                <w:sz w:val="17"/>
              </w:rPr>
              <w:t xml:space="preserve">    }</w:t>
            </w:r>
            <w:r>
              <w:br/>
            </w:r>
            <w:r>
              <w:rPr>
                <w:rFonts w:ascii="Consolas" w:hAnsi="Consolas"/>
                <w:color w:val="F9FAFB"/>
                <w:sz w:val="17"/>
              </w:rPr>
              <w:t xml:space="preserve">  ]</w:t>
            </w:r>
            <w:r>
              <w:br/>
            </w:r>
            <w:r>
              <w:rPr>
                <w:rFonts w:ascii="Consolas" w:hAnsi="Consolas"/>
                <w:color w:val="F9FAFB"/>
                <w:sz w:val="17"/>
              </w:rPr>
              <w:t>}</w:t>
            </w:r>
          </w:p>
        </w:tc>
      </w:tr>
    </w:tbl>
    <w:p>
      <w:pPr>
        <w:spacing w:after="0"/>
      </w:pPr>
    </w:p>
    <w:p>
      <w:pPr>
        <w:spacing w:before="160" w:after="60"/>
      </w:pPr>
      <w:r>
        <w:rPr>
          <w:rFonts w:ascii="Aptos" w:hAnsi="Aptos"/>
          <w:b/>
          <w:color w:val="6726E8"/>
          <w:sz w:val="24"/>
        </w:rPr>
        <w:t>Structured model output</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w:t>
            </w:r>
            <w:r>
              <w:br/>
            </w:r>
            <w:r>
              <w:rPr>
                <w:rFonts w:ascii="Consolas" w:hAnsi="Consolas"/>
                <w:color w:val="F9FAFB"/>
                <w:sz w:val="17"/>
              </w:rPr>
              <w:t xml:space="preserve">  "decision": "ADD_FREE_AGENT",</w:t>
            </w:r>
            <w:r>
              <w:br/>
            </w:r>
            <w:r>
              <w:rPr>
                <w:rFonts w:ascii="Consolas" w:hAnsi="Consolas"/>
                <w:color w:val="F9FAFB"/>
                <w:sz w:val="17"/>
              </w:rPr>
              <w:t xml:space="preserve">  "add_player_id": "1234",</w:t>
            </w:r>
            <w:r>
              <w:br/>
            </w:r>
            <w:r>
              <w:rPr>
                <w:rFonts w:ascii="Consolas" w:hAnsi="Consolas"/>
                <w:color w:val="F9FAFB"/>
                <w:sz w:val="17"/>
              </w:rPr>
              <w:t xml:space="preserve">  "drop_player_id": "5678",</w:t>
            </w:r>
            <w:r>
              <w:br/>
            </w:r>
            <w:r>
              <w:rPr>
                <w:rFonts w:ascii="Consolas" w:hAnsi="Consolas"/>
                <w:color w:val="F9FAFB"/>
                <w:sz w:val="17"/>
              </w:rPr>
              <w:t xml:space="preserve">  "lineup_moves": [</w:t>
            </w:r>
            <w:r>
              <w:br/>
            </w:r>
            <w:r>
              <w:rPr>
                <w:rFonts w:ascii="Consolas" w:hAnsi="Consolas"/>
                <w:color w:val="F9FAFB"/>
                <w:sz w:val="17"/>
              </w:rPr>
              <w:t xml:space="preserve">    {"player_id": "1234", "to_slot": "RB2"}</w:t>
            </w:r>
            <w:r>
              <w:br/>
            </w:r>
            <w:r>
              <w:rPr>
                <w:rFonts w:ascii="Consolas" w:hAnsi="Consolas"/>
                <w:color w:val="F9FAFB"/>
                <w:sz w:val="17"/>
              </w:rPr>
              <w:t xml:space="preserve">  ],</w:t>
            </w:r>
            <w:r>
              <w:br/>
            </w:r>
            <w:r>
              <w:rPr>
                <w:rFonts w:ascii="Consolas" w:hAnsi="Consolas"/>
                <w:color w:val="F9FAFB"/>
                <w:sz w:val="17"/>
              </w:rPr>
              <w:t xml:space="preserve">  "confidence": 0.88,</w:t>
            </w:r>
            <w:r>
              <w:br/>
            </w:r>
            <w:r>
              <w:rPr>
                <w:rFonts w:ascii="Consolas" w:hAnsi="Consolas"/>
                <w:color w:val="F9FAFB"/>
                <w:sz w:val="17"/>
              </w:rPr>
              <w:t xml:space="preserve">  "reason_codes": [</w:t>
            </w:r>
            <w:r>
              <w:br/>
            </w:r>
            <w:r>
              <w:rPr>
                <w:rFonts w:ascii="Consolas" w:hAnsi="Consolas"/>
                <w:color w:val="F9FAFB"/>
                <w:sz w:val="17"/>
              </w:rPr>
              <w:t xml:space="preserve">    "STARTER_SEASON_ENDING_INJURY",</w:t>
            </w:r>
            <w:r>
              <w:br/>
            </w:r>
            <w:r>
              <w:rPr>
                <w:rFonts w:ascii="Consolas" w:hAnsi="Consolas"/>
                <w:color w:val="F9FAFB"/>
                <w:sz w:val="17"/>
              </w:rPr>
              <w:t xml:space="preserve">    "NEW_WORKLOAD_OPPORTUNITY",</w:t>
            </w:r>
            <w:r>
              <w:br/>
            </w:r>
            <w:r>
              <w:rPr>
                <w:rFonts w:ascii="Consolas" w:hAnsi="Consolas"/>
                <w:color w:val="F9FAFB"/>
                <w:sz w:val="17"/>
              </w:rPr>
              <w:t xml:space="preserve">    "BEST_AVAILABLE_ROSTER_FIT"</w:t>
            </w:r>
            <w:r>
              <w:br/>
            </w:r>
            <w:r>
              <w:rPr>
                <w:rFonts w:ascii="Consolas" w:hAnsi="Consolas"/>
                <w:color w:val="F9FAFB"/>
                <w:sz w:val="17"/>
              </w:rPr>
              <w:t xml:space="preserve">  ]</w:t>
            </w:r>
            <w:r>
              <w:br/>
            </w:r>
            <w:r>
              <w:rPr>
                <w:rFonts w:ascii="Consolas" w:hAnsi="Consolas"/>
                <w:color w:val="F9FAFB"/>
                <w:sz w:val="17"/>
              </w:rPr>
              <w:t>}</w:t>
            </w:r>
          </w:p>
        </w:tc>
      </w:tr>
    </w:tbl>
    <w:p>
      <w:pPr>
        <w:spacing w:after="0"/>
      </w:pPr>
    </w:p>
    <w:p>
      <w:pPr>
        <w:spacing w:before="240" w:after="100"/>
      </w:pPr>
      <w:r>
        <w:rPr>
          <w:rFonts w:ascii="Aptos" w:hAnsi="Aptos"/>
          <w:b/>
          <w:color w:val="070A24"/>
          <w:sz w:val="34"/>
        </w:rPr>
        <w:t>14. Fantasy-provider connector architecture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user wants broad host coverage. Do not build provider assumptions into core business logic. Each connector declares capabilities, and the UI exposes only the authority levels/actions that connector supports.</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interface FantasyConnector {</w:t>
            </w:r>
            <w:r>
              <w:br/>
            </w:r>
            <w:r>
              <w:rPr>
                <w:rFonts w:ascii="Consolas" w:hAnsi="Consolas"/>
                <w:color w:val="F9FAFB"/>
                <w:sz w:val="17"/>
              </w:rPr>
              <w:t xml:space="preserve">  connect(): Promise&lt;ConnectionResult&gt;;</w:t>
            </w:r>
            <w:r>
              <w:br/>
            </w:r>
            <w:r>
              <w:rPr>
                <w:rFonts w:ascii="Consolas" w:hAnsi="Consolas"/>
                <w:color w:val="F9FAFB"/>
                <w:sz w:val="17"/>
              </w:rPr>
              <w:t xml:space="preserve">  refreshConnection(): Promise&lt;void&gt;;</w:t>
            </w:r>
            <w:r>
              <w:br/>
            </w:r>
            <w:r>
              <w:rPr>
                <w:rFonts w:ascii="Consolas" w:hAnsi="Consolas"/>
                <w:color w:val="F9FAFB"/>
                <w:sz w:val="17"/>
              </w:rPr>
            </w:r>
            <w:r>
              <w:br/>
            </w:r>
            <w:r>
              <w:rPr>
                <w:rFonts w:ascii="Consolas" w:hAnsi="Consolas"/>
                <w:color w:val="F9FAFB"/>
                <w:sz w:val="17"/>
              </w:rPr>
              <w:t xml:space="preserve">  getLeagues(): Promise&lt;League[]&gt;;</w:t>
            </w:r>
            <w:r>
              <w:br/>
            </w:r>
            <w:r>
              <w:rPr>
                <w:rFonts w:ascii="Consolas" w:hAnsi="Consolas"/>
                <w:color w:val="F9FAFB"/>
                <w:sz w:val="17"/>
              </w:rPr>
              <w:t xml:space="preserve">  getLeagueSettings(leagueId: string): Promise&lt;LeagueSettings&gt;;</w:t>
            </w:r>
            <w:r>
              <w:br/>
            </w:r>
            <w:r>
              <w:rPr>
                <w:rFonts w:ascii="Consolas" w:hAnsi="Consolas"/>
                <w:color w:val="F9FAFB"/>
                <w:sz w:val="17"/>
              </w:rPr>
              <w:t xml:space="preserve">  getTeam(leagueId: string, teamId: string): Promise&lt;FantasyTeam&gt;;</w:t>
            </w:r>
            <w:r>
              <w:br/>
            </w:r>
            <w:r>
              <w:rPr>
                <w:rFonts w:ascii="Consolas" w:hAnsi="Consolas"/>
                <w:color w:val="F9FAFB"/>
                <w:sz w:val="17"/>
              </w:rPr>
              <w:t xml:space="preserve">  getRoster(...): Promise&lt;Roster&gt;;</w:t>
            </w:r>
            <w:r>
              <w:br/>
            </w:r>
            <w:r>
              <w:rPr>
                <w:rFonts w:ascii="Consolas" w:hAnsi="Consolas"/>
                <w:color w:val="F9FAFB"/>
                <w:sz w:val="17"/>
              </w:rPr>
              <w:t xml:space="preserve">  getLineup(...): Promise&lt;Lineup&gt;;</w:t>
            </w:r>
            <w:r>
              <w:br/>
            </w:r>
            <w:r>
              <w:rPr>
                <w:rFonts w:ascii="Consolas" w:hAnsi="Consolas"/>
                <w:color w:val="F9FAFB"/>
                <w:sz w:val="17"/>
              </w:rPr>
              <w:t xml:space="preserve">  getFreeAgents(...): Promise&lt;Player[]&gt;;</w:t>
            </w:r>
            <w:r>
              <w:br/>
            </w:r>
            <w:r>
              <w:rPr>
                <w:rFonts w:ascii="Consolas" w:hAnsi="Consolas"/>
                <w:color w:val="F9FAFB"/>
                <w:sz w:val="17"/>
              </w:rPr>
              <w:t xml:space="preserve">  getAcquisitionRules(...): Promise&lt;AcquisitionRules&gt;;</w:t>
            </w:r>
            <w:r>
              <w:br/>
            </w:r>
            <w:r>
              <w:rPr>
                <w:rFonts w:ascii="Consolas" w:hAnsi="Consolas"/>
                <w:color w:val="F9FAFB"/>
                <w:sz w:val="17"/>
              </w:rPr>
            </w:r>
            <w:r>
              <w:br/>
            </w:r>
            <w:r>
              <w:rPr>
                <w:rFonts w:ascii="Consolas" w:hAnsi="Consolas"/>
                <w:color w:val="F9FAFB"/>
                <w:sz w:val="17"/>
              </w:rPr>
              <w:t xml:space="preserve">  setLineup?(...): Promise&lt;TransactionResult&gt;;</w:t>
            </w:r>
            <w:r>
              <w:br/>
            </w:r>
            <w:r>
              <w:rPr>
                <w:rFonts w:ascii="Consolas" w:hAnsi="Consolas"/>
                <w:color w:val="F9FAFB"/>
                <w:sz w:val="17"/>
              </w:rPr>
              <w:t xml:space="preserve">  addFreeAgent?(...): Promise&lt;TransactionResult&gt;;</w:t>
            </w:r>
            <w:r>
              <w:br/>
            </w:r>
            <w:r>
              <w:rPr>
                <w:rFonts w:ascii="Consolas" w:hAnsi="Consolas"/>
                <w:color w:val="F9FAFB"/>
                <w:sz w:val="17"/>
              </w:rPr>
              <w:t xml:space="preserve">  dropPlayer?(...): Promise&lt;TransactionResult&gt;;</w:t>
            </w:r>
            <w:r>
              <w:br/>
            </w:r>
            <w:r>
              <w:rPr>
                <w:rFonts w:ascii="Consolas" w:hAnsi="Consolas"/>
                <w:color w:val="F9FAFB"/>
                <w:sz w:val="17"/>
              </w:rPr>
              <w:t xml:space="preserve">  moveToIR?(...): Promise&lt;TransactionResult&gt;;</w:t>
            </w:r>
            <w:r>
              <w:br/>
            </w:r>
            <w:r>
              <w:rPr>
                <w:rFonts w:ascii="Consolas" w:hAnsi="Consolas"/>
                <w:color w:val="F9FAFB"/>
                <w:sz w:val="17"/>
              </w:rPr>
            </w:r>
            <w:r>
              <w:br/>
            </w:r>
            <w:r>
              <w:rPr>
                <w:rFonts w:ascii="Consolas" w:hAnsi="Consolas"/>
                <w:color w:val="F9FAFB"/>
                <w:sz w:val="17"/>
              </w:rPr>
              <w:t xml:space="preserve">  capabilities(): ConnectorCapabilities;</w:t>
            </w:r>
            <w:r>
              <w:br/>
            </w:r>
            <w:r>
              <w:rPr>
                <w:rFonts w:ascii="Consolas" w:hAnsi="Consolas"/>
                <w:color w:val="F9FAFB"/>
                <w:sz w:val="17"/>
              </w:rPr>
              <w:t>}</w:t>
            </w:r>
          </w:p>
        </w:tc>
      </w:tr>
    </w:tbl>
    <w:p>
      <w:pPr>
        <w:spacing w:after="0"/>
      </w:pPr>
    </w:p>
    <w:p>
      <w:pPr>
        <w:spacing w:before="160" w:after="60"/>
      </w:pPr>
      <w:r>
        <w:rPr>
          <w:rFonts w:ascii="Aptos" w:hAnsi="Aptos"/>
          <w:b/>
          <w:color w:val="6726E8"/>
          <w:sz w:val="24"/>
        </w:rPr>
        <w:t>Capability flags</w:t>
      </w:r>
    </w:p>
    <w:p>
      <w:pPr>
        <w:pStyle w:val="ListBullet"/>
        <w:spacing w:after="60"/>
      </w:pPr>
      <w:r>
        <w:rPr>
          <w:rFonts w:ascii="Aptos" w:hAnsi="Aptos"/>
        </w:rPr>
        <w:t>READ_LEAGUE</w:t>
      </w:r>
    </w:p>
    <w:p>
      <w:pPr>
        <w:pStyle w:val="ListBullet"/>
        <w:spacing w:after="60"/>
      </w:pPr>
      <w:r>
        <w:rPr>
          <w:rFonts w:ascii="Aptos" w:hAnsi="Aptos"/>
        </w:rPr>
        <w:t>READ_ROSTER</w:t>
      </w:r>
    </w:p>
    <w:p>
      <w:pPr>
        <w:pStyle w:val="ListBullet"/>
        <w:spacing w:after="60"/>
      </w:pPr>
      <w:r>
        <w:rPr>
          <w:rFonts w:ascii="Aptos" w:hAnsi="Aptos"/>
        </w:rPr>
        <w:t>READ_SCORING</w:t>
      </w:r>
    </w:p>
    <w:p>
      <w:pPr>
        <w:pStyle w:val="ListBullet"/>
        <w:spacing w:after="60"/>
      </w:pPr>
      <w:r>
        <w:rPr>
          <w:rFonts w:ascii="Aptos" w:hAnsi="Aptos"/>
        </w:rPr>
        <w:t>READ_FREE_AGENTS</w:t>
      </w:r>
    </w:p>
    <w:p>
      <w:pPr>
        <w:pStyle w:val="ListBullet"/>
        <w:spacing w:after="60"/>
      </w:pPr>
      <w:r>
        <w:rPr>
          <w:rFonts w:ascii="Aptos" w:hAnsi="Aptos"/>
        </w:rPr>
        <w:t>READ_PLAYER_AVAILABILITY</w:t>
      </w:r>
    </w:p>
    <w:p>
      <w:pPr>
        <w:pStyle w:val="ListBullet"/>
        <w:spacing w:after="60"/>
      </w:pPr>
      <w:r>
        <w:rPr>
          <w:rFonts w:ascii="Aptos" w:hAnsi="Aptos"/>
        </w:rPr>
        <w:t>READ_LINEUP_LOCKS</w:t>
      </w:r>
    </w:p>
    <w:p>
      <w:pPr>
        <w:pStyle w:val="ListBullet"/>
        <w:spacing w:after="60"/>
      </w:pPr>
      <w:r>
        <w:rPr>
          <w:rFonts w:ascii="Aptos" w:hAnsi="Aptos"/>
        </w:rPr>
        <w:t>WRITE_LINEUP</w:t>
      </w:r>
    </w:p>
    <w:p>
      <w:pPr>
        <w:pStyle w:val="ListBullet"/>
        <w:spacing w:after="60"/>
      </w:pPr>
      <w:r>
        <w:rPr>
          <w:rFonts w:ascii="Aptos" w:hAnsi="Aptos"/>
        </w:rPr>
        <w:t>ADD_FREE_AGENT</w:t>
      </w:r>
    </w:p>
    <w:p>
      <w:pPr>
        <w:pStyle w:val="ListBullet"/>
        <w:spacing w:after="60"/>
      </w:pPr>
      <w:r>
        <w:rPr>
          <w:rFonts w:ascii="Aptos" w:hAnsi="Aptos"/>
        </w:rPr>
        <w:t>DROP_PLAYER</w:t>
      </w:r>
    </w:p>
    <w:p>
      <w:pPr>
        <w:pStyle w:val="ListBullet"/>
        <w:spacing w:after="60"/>
      </w:pPr>
      <w:r>
        <w:rPr>
          <w:rFonts w:ascii="Aptos" w:hAnsi="Aptos"/>
        </w:rPr>
        <w:t>MOVE_TO_IR</w:t>
      </w:r>
    </w:p>
    <w:p>
      <w:pPr>
        <w:pStyle w:val="ListBullet"/>
        <w:spacing w:after="60"/>
      </w:pPr>
      <w:r>
        <w:rPr>
          <w:rFonts w:ascii="Aptos" w:hAnsi="Aptos"/>
        </w:rPr>
        <w:t>VERIFY_TRANSACTION</w:t>
      </w:r>
    </w:p>
    <w:p>
      <w:pPr>
        <w:spacing w:after="100" w:line="254" w:lineRule="auto"/>
      </w:pPr>
      <w:r>
        <w:rPr>
          <w:rFonts w:ascii="Aptos" w:hAnsi="Aptos"/>
          <w:color w:val="101828"/>
          <w:sz w:val="19"/>
        </w:rPr>
        <w:t>Waiver submission is intentionally excluded from the V1 connector contract. Provider-specific failures should be feature-flagged and isolated so one capability can be disabled without taking down the entire app.</w:t>
      </w:r>
    </w:p>
    <w:p>
      <w:pPr>
        <w:spacing w:before="240" w:after="100"/>
      </w:pPr>
      <w:r>
        <w:rPr>
          <w:rFonts w:ascii="Aptos" w:hAnsi="Aptos"/>
          <w:b/>
          <w:color w:val="070A24"/>
          <w:sz w:val="34"/>
        </w:rPr>
        <w:t>15. Football data layer</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This is one of the most important unresolved engineering dependencies. RosterBots needs a reliable normalized football-data source so AI does not need to search the open internet for routine events.</w:t>
      </w:r>
    </w:p>
    <w:p>
      <w:pPr>
        <w:pStyle w:val="ListBullet"/>
        <w:spacing w:after="60"/>
      </w:pPr>
      <w:r>
        <w:rPr>
          <w:rFonts w:ascii="Aptos" w:hAnsi="Aptos"/>
        </w:rPr>
        <w:t>Player identity mapping</w:t>
      </w:r>
    </w:p>
    <w:p>
      <w:pPr>
        <w:pStyle w:val="ListBullet"/>
        <w:spacing w:after="60"/>
      </w:pPr>
      <w:r>
        <w:rPr>
          <w:rFonts w:ascii="Aptos" w:hAnsi="Aptos"/>
        </w:rPr>
        <w:t>NFL team and position</w:t>
      </w:r>
    </w:p>
    <w:p>
      <w:pPr>
        <w:pStyle w:val="ListBullet"/>
        <w:spacing w:after="60"/>
      </w:pPr>
      <w:r>
        <w:rPr>
          <w:rFonts w:ascii="Aptos" w:hAnsi="Aptos"/>
        </w:rPr>
        <w:t>Game schedule and kickoff</w:t>
      </w:r>
    </w:p>
    <w:p>
      <w:pPr>
        <w:pStyle w:val="ListBullet"/>
        <w:spacing w:after="60"/>
      </w:pPr>
      <w:r>
        <w:rPr>
          <w:rFonts w:ascii="Aptos" w:hAnsi="Aptos"/>
        </w:rPr>
        <w:t>Injury status</w:t>
      </w:r>
    </w:p>
    <w:p>
      <w:pPr>
        <w:pStyle w:val="ListBullet"/>
        <w:spacing w:after="60"/>
      </w:pPr>
      <w:r>
        <w:rPr>
          <w:rFonts w:ascii="Aptos" w:hAnsi="Aptos"/>
        </w:rPr>
        <w:t>Official inactive status</w:t>
      </w:r>
    </w:p>
    <w:p>
      <w:pPr>
        <w:pStyle w:val="ListBullet"/>
        <w:spacing w:after="60"/>
      </w:pPr>
      <w:r>
        <w:rPr>
          <w:rFonts w:ascii="Aptos" w:hAnsi="Aptos"/>
        </w:rPr>
        <w:t>IR designation</w:t>
      </w:r>
    </w:p>
    <w:p>
      <w:pPr>
        <w:pStyle w:val="ListBullet"/>
        <w:spacing w:after="60"/>
      </w:pPr>
      <w:r>
        <w:rPr>
          <w:rFonts w:ascii="Aptos" w:hAnsi="Aptos"/>
        </w:rPr>
        <w:t>Season-ending indicator when available</w:t>
      </w:r>
    </w:p>
    <w:p>
      <w:pPr>
        <w:pStyle w:val="ListBullet"/>
        <w:spacing w:after="60"/>
      </w:pPr>
      <w:r>
        <w:rPr>
          <w:rFonts w:ascii="Aptos" w:hAnsi="Aptos"/>
        </w:rPr>
        <w:t>Depth chart</w:t>
      </w:r>
    </w:p>
    <w:p>
      <w:pPr>
        <w:pStyle w:val="ListBullet"/>
        <w:spacing w:after="60"/>
      </w:pPr>
      <w:r>
        <w:rPr>
          <w:rFonts w:ascii="Aptos" w:hAnsi="Aptos"/>
        </w:rPr>
        <w:t>News / structured event feed</w:t>
      </w:r>
    </w:p>
    <w:p>
      <w:pPr>
        <w:pStyle w:val="ListBullet"/>
        <w:spacing w:after="60"/>
      </w:pPr>
      <w:r>
        <w:rPr>
          <w:rFonts w:ascii="Aptos" w:hAnsi="Aptos"/>
        </w:rPr>
        <w:t>Projections</w:t>
      </w:r>
    </w:p>
    <w:p>
      <w:pPr>
        <w:pStyle w:val="ListBullet"/>
        <w:spacing w:after="60"/>
      </w:pPr>
      <w:r>
        <w:rPr>
          <w:rFonts w:ascii="Aptos" w:hAnsi="Aptos"/>
        </w:rPr>
        <w:t>Floor/ceiling or distribution data if Safe/Upside modes ship</w:t>
      </w:r>
    </w:p>
    <w:p>
      <w:pPr>
        <w:pStyle w:val="ListBullet"/>
        <w:spacing w:after="60"/>
      </w:pPr>
      <w:r>
        <w:rPr>
          <w:rFonts w:ascii="Aptos" w:hAnsi="Aptos"/>
        </w:rPr>
        <w:t>Workload / role-change signals if available</w:t>
      </w:r>
    </w:p>
    <w:tbl>
      <w:tblPr>
        <w:tblW w:type="auto" w:w="0"/>
        <w:jc w:val="center"/>
        <w:tblLayout w:type="fixed"/>
        <w:tblLook w:firstColumn="1" w:firstRow="1" w:lastColumn="0" w:lastRow="0" w:noHBand="0" w:noVBand="1" w:val="04A0"/>
      </w:tblPr>
      <w:tblGrid>
        <w:gridCol w:w="187"/>
        <w:gridCol w:w="9792"/>
      </w:tblGrid>
      <w:tr>
        <w:tc>
          <w:tcPr>
            <w:tcW w:type="dxa" w:w="5083"/>
            <w:shd w:fill="FF7A00"/>
            <w:tcBorders>
              <w:top w:val="nil"/>
              <w:left w:val="nil"/>
              <w:bottom w:val="nil"/>
              <w:right w:val="nil"/>
            </w:tcBorders>
            <w:tcMar>
              <w:top w:w="100" w:type="dxa"/>
              <w:start w:w="130" w:type="dxa"/>
              <w:bottom w:w="100" w:type="dxa"/>
              <w:end w:w="130" w:type="dxa"/>
            </w:tcMar>
          </w:tcPr>
          <w:p/>
        </w:tc>
        <w:tc>
          <w:tcPr>
            <w:tcW w:type="dxa" w:w="5083"/>
            <w:shd w:fill="FFF5E8"/>
            <w:tcBorders>
              <w:top w:val="nil"/>
              <w:left w:val="nil"/>
              <w:bottom w:val="nil"/>
              <w:right w:val="nil"/>
            </w:tcBorders>
            <w:tcMar>
              <w:top w:w="100" w:type="dxa"/>
              <w:start w:w="130" w:type="dxa"/>
              <w:bottom w:w="100" w:type="dxa"/>
              <w:end w:w="130" w:type="dxa"/>
            </w:tcMar>
          </w:tcPr>
          <w:p>
            <w:r>
              <w:rPr>
                <w:rFonts w:ascii="Aptos" w:hAnsi="Aptos"/>
                <w:b/>
                <w:color w:val="101828"/>
                <w:sz w:val="20"/>
              </w:rPr>
              <w:t>Open decision</w:t>
            </w:r>
            <w:r>
              <w:rPr>
                <w:rFonts w:ascii="Aptos" w:hAnsi="Aptos"/>
                <w:color w:val="101828"/>
                <w:sz w:val="19"/>
              </w:rPr>
              <w:br/>
              <w:t>Select the football data vendor(s) based on reliability, latency, projection quality, injury/news structure, depth-chart coverage, commercial cost, and identifier mapping.</w:t>
            </w:r>
          </w:p>
        </w:tc>
      </w:tr>
    </w:tbl>
    <w:p>
      <w:pPr>
        <w:spacing w:after="0"/>
      </w:pPr>
    </w:p>
    <w:p>
      <w:pPr>
        <w:spacing w:before="240" w:after="100"/>
      </w:pPr>
      <w:r>
        <w:rPr>
          <w:rFonts w:ascii="Aptos" w:hAnsi="Aptos"/>
          <w:b/>
          <w:color w:val="070A24"/>
          <w:sz w:val="34"/>
        </w:rPr>
        <w:t>16. Transaction safety and state machine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model proposes a plan. Normal code reloads state, checks authority and legality, then executes. Model output never directly touches a provider connector.</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DETECTED</w:t>
            </w:r>
            <w:r>
              <w:br/>
            </w:r>
            <w:r>
              <w:rPr>
                <w:rFonts w:ascii="Consolas" w:hAnsi="Consolas"/>
                <w:color w:val="F9FAFB"/>
                <w:sz w:val="17"/>
              </w:rPr>
              <w:t xml:space="preserve">  -&gt; REFRESHING</w:t>
            </w:r>
            <w:r>
              <w:br/>
            </w:r>
            <w:r>
              <w:rPr>
                <w:rFonts w:ascii="Consolas" w:hAnsi="Consolas"/>
                <w:color w:val="F9FAFB"/>
                <w:sz w:val="17"/>
              </w:rPr>
              <w:t xml:space="preserve">  -&gt; RULES_EVALUATION</w:t>
            </w:r>
            <w:r>
              <w:br/>
            </w:r>
            <w:r>
              <w:rPr>
                <w:rFonts w:ascii="Consolas" w:hAnsi="Consolas"/>
                <w:color w:val="F9FAFB"/>
                <w:sz w:val="17"/>
              </w:rPr>
              <w:t xml:space="preserve">  -&gt; AI_PENDING (optional)</w:t>
            </w:r>
            <w:r>
              <w:br/>
            </w:r>
            <w:r>
              <w:rPr>
                <w:rFonts w:ascii="Consolas" w:hAnsi="Consolas"/>
                <w:color w:val="F9FAFB"/>
                <w:sz w:val="17"/>
              </w:rPr>
              <w:t xml:space="preserve">  -&gt; PLAN_READY</w:t>
            </w:r>
            <w:r>
              <w:br/>
            </w:r>
            <w:r>
              <w:rPr>
                <w:rFonts w:ascii="Consolas" w:hAnsi="Consolas"/>
                <w:color w:val="F9FAFB"/>
                <w:sz w:val="17"/>
              </w:rPr>
              <w:t xml:space="preserve">  -&gt; VALIDATING</w:t>
            </w:r>
            <w:r>
              <w:br/>
            </w:r>
            <w:r>
              <w:rPr>
                <w:rFonts w:ascii="Consolas" w:hAnsi="Consolas"/>
                <w:color w:val="F9FAFB"/>
                <w:sz w:val="17"/>
              </w:rPr>
              <w:t xml:space="preserve">  -&gt; EXECUTING</w:t>
            </w:r>
            <w:r>
              <w:br/>
            </w:r>
            <w:r>
              <w:rPr>
                <w:rFonts w:ascii="Consolas" w:hAnsi="Consolas"/>
                <w:color w:val="F9FAFB"/>
                <w:sz w:val="17"/>
              </w:rPr>
              <w:t xml:space="preserve">  -&gt; VERIFYING</w:t>
            </w:r>
            <w:r>
              <w:br/>
            </w:r>
            <w:r>
              <w:rPr>
                <w:rFonts w:ascii="Consolas" w:hAnsi="Consolas"/>
                <w:color w:val="F9FAFB"/>
                <w:sz w:val="17"/>
              </w:rPr>
              <w:t xml:space="preserve">  -&gt; COMPLETED</w:t>
            </w:r>
          </w:p>
        </w:tc>
      </w:tr>
    </w:tbl>
    <w:p>
      <w:pPr>
        <w:spacing w:after="0"/>
      </w:pPr>
    </w:p>
    <w:p>
      <w:pPr>
        <w:spacing w:before="160" w:after="60"/>
      </w:pPr>
      <w:r>
        <w:rPr>
          <w:rFonts w:ascii="Aptos" w:hAnsi="Aptos"/>
          <w:b/>
          <w:color w:val="6726E8"/>
          <w:sz w:val="24"/>
        </w:rPr>
        <w:t>Safe exits</w:t>
      </w:r>
    </w:p>
    <w:p>
      <w:pPr>
        <w:pStyle w:val="ListBullet"/>
        <w:spacing w:after="60"/>
      </w:pPr>
      <w:r>
        <w:rPr>
          <w:rFonts w:ascii="Aptos" w:hAnsi="Aptos"/>
        </w:rPr>
        <w:t>NEEDS_USER</w:t>
      </w:r>
    </w:p>
    <w:p>
      <w:pPr>
        <w:pStyle w:val="ListBullet"/>
        <w:spacing w:after="60"/>
      </w:pPr>
      <w:r>
        <w:rPr>
          <w:rFonts w:ascii="Aptos" w:hAnsi="Aptos"/>
        </w:rPr>
        <w:t>STALE_STATE</w:t>
      </w:r>
    </w:p>
    <w:p>
      <w:pPr>
        <w:pStyle w:val="ListBullet"/>
        <w:spacing w:after="60"/>
      </w:pPr>
      <w:r>
        <w:rPr>
          <w:rFonts w:ascii="Aptos" w:hAnsi="Aptos"/>
        </w:rPr>
        <w:t>PLAYER_UNAVAILABLE</w:t>
      </w:r>
    </w:p>
    <w:p>
      <w:pPr>
        <w:pStyle w:val="ListBullet"/>
        <w:spacing w:after="60"/>
      </w:pPr>
      <w:r>
        <w:rPr>
          <w:rFonts w:ascii="Aptos" w:hAnsi="Aptos"/>
        </w:rPr>
        <w:t>LINEUP_LOCKED</w:t>
      </w:r>
    </w:p>
    <w:p>
      <w:pPr>
        <w:pStyle w:val="ListBullet"/>
        <w:spacing w:after="60"/>
      </w:pPr>
      <w:r>
        <w:rPr>
          <w:rFonts w:ascii="Aptos" w:hAnsi="Aptos"/>
        </w:rPr>
        <w:t>CONNECTION_ERROR</w:t>
      </w:r>
    </w:p>
    <w:p>
      <w:pPr>
        <w:pStyle w:val="ListBullet"/>
        <w:spacing w:after="60"/>
      </w:pPr>
      <w:r>
        <w:rPr>
          <w:rFonts w:ascii="Aptos" w:hAnsi="Aptos"/>
        </w:rPr>
        <w:t>TRANSACTION_REJECTED</w:t>
      </w:r>
    </w:p>
    <w:p>
      <w:pPr>
        <w:spacing w:before="160" w:after="60"/>
      </w:pPr>
      <w:r>
        <w:rPr>
          <w:rFonts w:ascii="Aptos" w:hAnsi="Aptos"/>
          <w:b/>
          <w:color w:val="6726E8"/>
          <w:sz w:val="24"/>
        </w:rPr>
        <w:t>Pre-write validation</w:t>
      </w:r>
    </w:p>
    <w:p>
      <w:pPr>
        <w:pStyle w:val="ListBullet"/>
        <w:spacing w:after="60"/>
      </w:pPr>
      <w:r>
        <w:rPr>
          <w:rFonts w:ascii="Aptos" w:hAnsi="Aptos"/>
        </w:rPr>
        <w:t>Reload current roster</w:t>
      </w:r>
    </w:p>
    <w:p>
      <w:pPr>
        <w:pStyle w:val="ListBullet"/>
        <w:spacing w:after="60"/>
      </w:pPr>
      <w:r>
        <w:rPr>
          <w:rFonts w:ascii="Aptos" w:hAnsi="Aptos"/>
        </w:rPr>
        <w:t>Reload candidate availability</w:t>
      </w:r>
    </w:p>
    <w:p>
      <w:pPr>
        <w:pStyle w:val="ListBullet"/>
        <w:spacing w:after="60"/>
      </w:pPr>
      <w:r>
        <w:rPr>
          <w:rFonts w:ascii="Aptos" w:hAnsi="Aptos"/>
        </w:rPr>
        <w:t>Verify lock state</w:t>
      </w:r>
    </w:p>
    <w:p>
      <w:pPr>
        <w:pStyle w:val="ListBullet"/>
        <w:spacing w:after="60"/>
      </w:pPr>
      <w:r>
        <w:rPr>
          <w:rFonts w:ascii="Aptos" w:hAnsi="Aptos"/>
        </w:rPr>
        <w:t>Verify authority level and toggle permissions</w:t>
      </w:r>
    </w:p>
    <w:p>
      <w:pPr>
        <w:pStyle w:val="ListBullet"/>
        <w:spacing w:after="60"/>
      </w:pPr>
      <w:r>
        <w:rPr>
          <w:rFonts w:ascii="Aptos" w:hAnsi="Aptos"/>
        </w:rPr>
        <w:t>Verify never-drop/drop-order constraints</w:t>
      </w:r>
    </w:p>
    <w:p>
      <w:pPr>
        <w:pStyle w:val="ListBullet"/>
        <w:spacing w:after="60"/>
      </w:pPr>
      <w:r>
        <w:rPr>
          <w:rFonts w:ascii="Aptos" w:hAnsi="Aptos"/>
        </w:rPr>
        <w:t>Verify roster limits and acquisition rules</w:t>
      </w:r>
    </w:p>
    <w:p>
      <w:pPr>
        <w:pStyle w:val="ListBullet"/>
        <w:spacing w:after="60"/>
      </w:pPr>
      <w:r>
        <w:rPr>
          <w:rFonts w:ascii="Aptos" w:hAnsi="Aptos"/>
        </w:rPr>
        <w:t>Execute</w:t>
      </w:r>
    </w:p>
    <w:p>
      <w:pPr>
        <w:pStyle w:val="ListBullet"/>
        <w:spacing w:after="60"/>
      </w:pPr>
      <w:r>
        <w:rPr>
          <w:rFonts w:ascii="Aptos" w:hAnsi="Aptos"/>
        </w:rPr>
        <w:t>Read roster back</w:t>
      </w:r>
    </w:p>
    <w:p>
      <w:pPr>
        <w:pStyle w:val="ListBullet"/>
        <w:spacing w:after="60"/>
      </w:pPr>
      <w:r>
        <w:rPr>
          <w:rFonts w:ascii="Aptos" w:hAnsi="Aptos"/>
        </w:rPr>
        <w:t>Confirm final state</w:t>
      </w:r>
    </w:p>
    <w:p>
      <w:pPr>
        <w:pStyle w:val="ListBullet"/>
        <w:spacing w:after="60"/>
      </w:pPr>
      <w:r>
        <w:rPr>
          <w:rFonts w:ascii="Aptos" w:hAnsi="Aptos"/>
        </w:rPr>
        <w:t>Write receipt and audit event</w:t>
      </w:r>
    </w:p>
    <w:p>
      <w:pPr>
        <w:spacing w:after="100" w:line="254" w:lineRule="auto"/>
      </w:pPr>
      <w:r>
        <w:rPr>
          <w:rFonts w:ascii="Aptos" w:hAnsi="Aptos"/>
          <w:color w:val="101828"/>
          <w:sz w:val="19"/>
        </w:rPr>
        <w:t>Never blindly retry roster writes. If a target disappears or the user manually changed the team, discard the stale plan and reevaluate from fresh state.</w:t>
      </w:r>
    </w:p>
    <w:p>
      <w:pPr>
        <w:spacing w:before="240" w:after="100"/>
      </w:pPr>
      <w:r>
        <w:rPr>
          <w:rFonts w:ascii="Aptos" w:hAnsi="Aptos"/>
          <w:b/>
          <w:color w:val="070A24"/>
          <w:sz w:val="34"/>
        </w:rPr>
        <w:t>17. AI deduplication, observability, and cost controls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before="160" w:after="60"/>
      </w:pPr>
      <w:r>
        <w:rPr>
          <w:rFonts w:ascii="Aptos" w:hAnsi="Aptos"/>
          <w:b/>
          <w:color w:val="6726E8"/>
          <w:sz w:val="24"/>
        </w:rPr>
        <w:t>Deduplicate equivalent events</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AI_EVENT_KEY =</w:t>
            </w:r>
            <w:r>
              <w:br/>
            </w:r>
            <w:r>
              <w:rPr>
                <w:rFonts w:ascii="Consolas" w:hAnsi="Consolas"/>
                <w:color w:val="F9FAFB"/>
                <w:sz w:val="17"/>
              </w:rPr>
              <w:t xml:space="preserve">  league_id +</w:t>
            </w:r>
            <w:r>
              <w:br/>
            </w:r>
            <w:r>
              <w:rPr>
                <w:rFonts w:ascii="Consolas" w:hAnsi="Consolas"/>
                <w:color w:val="F9FAFB"/>
                <w:sz w:val="17"/>
              </w:rPr>
              <w:t xml:space="preserve">  team_id +</w:t>
            </w:r>
            <w:r>
              <w:br/>
            </w:r>
            <w:r>
              <w:rPr>
                <w:rFonts w:ascii="Consolas" w:hAnsi="Consolas"/>
                <w:color w:val="F9FAFB"/>
                <w:sz w:val="17"/>
              </w:rPr>
              <w:t xml:space="preserve">  player_id +</w:t>
            </w:r>
            <w:r>
              <w:br/>
            </w:r>
            <w:r>
              <w:rPr>
                <w:rFonts w:ascii="Consolas" w:hAnsi="Consolas"/>
                <w:color w:val="F9FAFB"/>
                <w:sz w:val="17"/>
              </w:rPr>
              <w:t xml:space="preserve">  status_version +</w:t>
            </w:r>
            <w:r>
              <w:br/>
            </w:r>
            <w:r>
              <w:rPr>
                <w:rFonts w:ascii="Consolas" w:hAnsi="Consolas"/>
                <w:color w:val="F9FAFB"/>
                <w:sz w:val="17"/>
              </w:rPr>
              <w:t xml:space="preserve">  roster_version +</w:t>
            </w:r>
            <w:r>
              <w:br/>
            </w:r>
            <w:r>
              <w:rPr>
                <w:rFonts w:ascii="Consolas" w:hAnsi="Consolas"/>
                <w:color w:val="F9FAFB"/>
                <w:sz w:val="17"/>
              </w:rPr>
              <w:t xml:space="preserve">  candidate_pool_version</w:t>
            </w:r>
          </w:p>
        </w:tc>
      </w:tr>
    </w:tbl>
    <w:p>
      <w:pPr>
        <w:spacing w:after="0"/>
      </w:pPr>
    </w:p>
    <w:p>
      <w:pPr>
        <w:spacing w:after="100" w:line="254" w:lineRule="auto"/>
      </w:pPr>
      <w:r>
        <w:rPr>
          <w:rFonts w:ascii="Aptos" w:hAnsi="Aptos"/>
          <w:color w:val="101828"/>
          <w:sz w:val="19"/>
        </w:rPr>
        <w:t>If an identical logical state was already resolved, do not call AI again. Duplicate injury notifications should not become duplicate inference spend or duplicate transactions.</w:t>
      </w:r>
    </w:p>
    <w:p>
      <w:pPr>
        <w:spacing w:before="160" w:after="60"/>
      </w:pPr>
      <w:r>
        <w:rPr>
          <w:rFonts w:ascii="Aptos" w:hAnsi="Aptos"/>
          <w:b/>
          <w:color w:val="6726E8"/>
          <w:sz w:val="24"/>
        </w:rPr>
        <w:t>Log every model call</w:t>
      </w:r>
    </w:p>
    <w:p>
      <w:pPr>
        <w:pStyle w:val="ListBullet"/>
        <w:spacing w:after="60"/>
      </w:pPr>
      <w:r>
        <w:rPr>
          <w:rFonts w:ascii="Aptos" w:hAnsi="Aptos"/>
        </w:rPr>
        <w:t>Model + reasoning effort</w:t>
      </w:r>
    </w:p>
    <w:p>
      <w:pPr>
        <w:pStyle w:val="ListBullet"/>
        <w:spacing w:after="60"/>
      </w:pPr>
      <w:r>
        <w:rPr>
          <w:rFonts w:ascii="Aptos" w:hAnsi="Aptos"/>
        </w:rPr>
        <w:t>Trigger/event type</w:t>
      </w:r>
    </w:p>
    <w:p>
      <w:pPr>
        <w:pStyle w:val="ListBullet"/>
        <w:spacing w:after="60"/>
      </w:pPr>
      <w:r>
        <w:rPr>
          <w:rFonts w:ascii="Aptos" w:hAnsi="Aptos"/>
        </w:rPr>
        <w:t>Input tokens</w:t>
      </w:r>
    </w:p>
    <w:p>
      <w:pPr>
        <w:pStyle w:val="ListBullet"/>
        <w:spacing w:after="60"/>
      </w:pPr>
      <w:r>
        <w:rPr>
          <w:rFonts w:ascii="Aptos" w:hAnsi="Aptos"/>
        </w:rPr>
        <w:t>Cached input tokens</w:t>
      </w:r>
    </w:p>
    <w:p>
      <w:pPr>
        <w:pStyle w:val="ListBullet"/>
        <w:spacing w:after="60"/>
      </w:pPr>
      <w:r>
        <w:rPr>
          <w:rFonts w:ascii="Aptos" w:hAnsi="Aptos"/>
        </w:rPr>
        <w:t>Output tokens</w:t>
      </w:r>
    </w:p>
    <w:p>
      <w:pPr>
        <w:pStyle w:val="ListBullet"/>
        <w:spacing w:after="60"/>
      </w:pPr>
      <w:r>
        <w:rPr>
          <w:rFonts w:ascii="Aptos" w:hAnsi="Aptos"/>
        </w:rPr>
        <w:t>Reasoning tokens</w:t>
      </w:r>
    </w:p>
    <w:p>
      <w:pPr>
        <w:pStyle w:val="ListBullet"/>
        <w:spacing w:after="60"/>
      </w:pPr>
      <w:r>
        <w:rPr>
          <w:rFonts w:ascii="Aptos" w:hAnsi="Aptos"/>
        </w:rPr>
        <w:t>Latency</w:t>
      </w:r>
    </w:p>
    <w:p>
      <w:pPr>
        <w:pStyle w:val="ListBullet"/>
        <w:spacing w:after="60"/>
      </w:pPr>
      <w:r>
        <w:rPr>
          <w:rFonts w:ascii="Aptos" w:hAnsi="Aptos"/>
        </w:rPr>
        <w:t>Estimated cost</w:t>
      </w:r>
    </w:p>
    <w:p>
      <w:pPr>
        <w:pStyle w:val="ListBullet"/>
        <w:spacing w:after="60"/>
      </w:pPr>
      <w:r>
        <w:rPr>
          <w:rFonts w:ascii="Aptos" w:hAnsi="Aptos"/>
        </w:rPr>
        <w:t>Decision confidence</w:t>
      </w:r>
    </w:p>
    <w:p>
      <w:pPr>
        <w:pStyle w:val="ListBullet"/>
        <w:spacing w:after="60"/>
      </w:pPr>
      <w:r>
        <w:rPr>
          <w:rFonts w:ascii="Aptos" w:hAnsi="Aptos"/>
        </w:rPr>
        <w:t>Decision result</w:t>
      </w:r>
    </w:p>
    <w:p>
      <w:pPr>
        <w:pStyle w:val="ListBullet"/>
        <w:spacing w:after="60"/>
      </w:pPr>
      <w:r>
        <w:rPr>
          <w:rFonts w:ascii="Aptos" w:hAnsi="Aptos"/>
        </w:rPr>
        <w:t>Whether user approved or overrode it</w:t>
      </w:r>
    </w:p>
    <w:p>
      <w:pPr>
        <w:pStyle w:val="ListBullet"/>
        <w:spacing w:after="60"/>
      </w:pPr>
      <w:r>
        <w:rPr>
          <w:rFonts w:ascii="Aptos" w:hAnsi="Aptos"/>
        </w:rPr>
        <w:t>Whether the transaction ultimately succeeded</w:t>
      </w:r>
    </w:p>
    <w:p>
      <w:pPr>
        <w:spacing w:before="160" w:after="60"/>
      </w:pPr>
      <w:r>
        <w:rPr>
          <w:rFonts w:ascii="Aptos" w:hAnsi="Aptos"/>
          <w:b/>
          <w:color w:val="6726E8"/>
          <w:sz w:val="24"/>
        </w:rPr>
        <w:t>Hard cost rules</w:t>
      </w:r>
    </w:p>
    <w:p>
      <w:pPr>
        <w:pStyle w:val="ListBullet"/>
        <w:spacing w:after="60"/>
      </w:pPr>
      <w:r>
        <w:rPr>
          <w:rFonts w:ascii="Aptos" w:hAnsi="Aptos"/>
        </w:rPr>
        <w:t>Send the relevant candidate set, not the full league player universe.</w:t>
      </w:r>
    </w:p>
    <w:p>
      <w:pPr>
        <w:pStyle w:val="ListBullet"/>
        <w:spacing w:after="60"/>
      </w:pPr>
      <w:r>
        <w:rPr>
          <w:rFonts w:ascii="Aptos" w:hAnsi="Aptos"/>
        </w:rPr>
        <w:t>Use structured outputs.</w:t>
      </w:r>
    </w:p>
    <w:p>
      <w:pPr>
        <w:pStyle w:val="ListBullet"/>
        <w:spacing w:after="60"/>
      </w:pPr>
      <w:r>
        <w:rPr>
          <w:rFonts w:ascii="Aptos" w:hAnsi="Aptos"/>
        </w:rPr>
        <w:t>Keep user-facing explanations short.</w:t>
      </w:r>
    </w:p>
    <w:p>
      <w:pPr>
        <w:pStyle w:val="ListBullet"/>
        <w:spacing w:after="60"/>
      </w:pPr>
      <w:r>
        <w:rPr>
          <w:rFonts w:ascii="Aptos" w:hAnsi="Aptos"/>
        </w:rPr>
        <w:t>Set output limits.</w:t>
      </w:r>
    </w:p>
    <w:p>
      <w:pPr>
        <w:pStyle w:val="ListBullet"/>
        <w:spacing w:after="60"/>
      </w:pPr>
      <w:r>
        <w:rPr>
          <w:rFonts w:ascii="Aptos" w:hAnsi="Aptos"/>
        </w:rPr>
        <w:t>Reuse/cache stable prompt prefixes.</w:t>
      </w:r>
    </w:p>
    <w:p>
      <w:pPr>
        <w:pStyle w:val="ListBullet"/>
        <w:spacing w:after="60"/>
      </w:pPr>
      <w:r>
        <w:rPr>
          <w:rFonts w:ascii="Aptos" w:hAnsi="Aptos"/>
        </w:rPr>
        <w:t>Never rerun when material state did not change.</w:t>
      </w:r>
    </w:p>
    <w:p>
      <w:pPr>
        <w:pStyle w:val="ListBullet"/>
        <w:spacing w:after="60"/>
      </w:pPr>
      <w:r>
        <w:rPr>
          <w:rFonts w:ascii="Aptos" w:hAnsi="Aptos"/>
        </w:rPr>
        <w:t>Avoid web-search calls inside routine decisions.</w:t>
      </w:r>
    </w:p>
    <w:p>
      <w:pPr>
        <w:pStyle w:val="ListBullet"/>
        <w:spacing w:after="60"/>
      </w:pPr>
      <w:r>
        <w:rPr>
          <w:rFonts w:ascii="Aptos" w:hAnsi="Aptos"/>
        </w:rPr>
        <w:t>Keep model IDs and routing rules server-side so they can change without app releases.</w:t>
      </w:r>
    </w:p>
    <w:p>
      <w:pPr>
        <w:spacing w:before="240" w:after="100"/>
      </w:pPr>
      <w:r>
        <w:rPr>
          <w:rFonts w:ascii="Aptos" w:hAnsi="Aptos"/>
          <w:b/>
          <w:color w:val="070A24"/>
          <w:sz w:val="34"/>
        </w:rPr>
        <w:t>18. Account and identity architecture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desired UX is “sync your league, that is onboarding.” The implementation still needs an internal user identity for multi-device state, purchases, web access, notifications, provider connections, activity history, and recovery.</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INSTALL</w:t>
            </w:r>
            <w:r>
              <w:br/>
            </w:r>
            <w:r>
              <w:rPr>
                <w:rFonts w:ascii="Consolas" w:hAnsi="Consolas"/>
                <w:color w:val="F9FAFB"/>
                <w:sz w:val="17"/>
              </w:rPr>
              <w:t xml:space="preserve">  -&gt; create anonymous internal user</w:t>
            </w:r>
            <w:r>
              <w:br/>
            </w:r>
            <w:r>
              <w:rPr>
                <w:rFonts w:ascii="Consolas" w:hAnsi="Consolas"/>
                <w:color w:val="F9FAFB"/>
                <w:sz w:val="17"/>
              </w:rPr>
              <w:t xml:space="preserve">  -&gt; sync league</w:t>
            </w:r>
            <w:r>
              <w:br/>
            </w:r>
            <w:r>
              <w:rPr>
                <w:rFonts w:ascii="Consolas" w:hAnsi="Consolas"/>
                <w:color w:val="F9FAFB"/>
                <w:sz w:val="17"/>
              </w:rPr>
              <w:t xml:space="preserve">  -&gt; select team</w:t>
            </w:r>
            <w:r>
              <w:br/>
            </w:r>
            <w:r>
              <w:rPr>
                <w:rFonts w:ascii="Consolas" w:hAnsi="Consolas"/>
                <w:color w:val="F9FAFB"/>
                <w:sz w:val="17"/>
              </w:rPr>
              <w:t xml:space="preserve">  -&gt; configure protection</w:t>
            </w:r>
            <w:r>
              <w:br/>
            </w:r>
            <w:r>
              <w:rPr>
                <w:rFonts w:ascii="Consolas" w:hAnsi="Consolas"/>
                <w:color w:val="F9FAFB"/>
                <w:sz w:val="17"/>
              </w:rPr>
              <w:t xml:space="preserve">  -&gt; use app</w:t>
            </w:r>
            <w:r>
              <w:br/>
            </w:r>
            <w:r>
              <w:rPr>
                <w:rFonts w:ascii="Consolas" w:hAnsi="Consolas"/>
                <w:color w:val="F9FAFB"/>
                <w:sz w:val="17"/>
              </w:rPr>
            </w:r>
            <w:r>
              <w:br/>
            </w:r>
            <w:r>
              <w:rPr>
                <w:rFonts w:ascii="Consolas" w:hAnsi="Consolas"/>
                <w:color w:val="F9FAFB"/>
                <w:sz w:val="17"/>
              </w:rPr>
              <w:t>LATER / WHEN NECESSARY</w:t>
            </w:r>
            <w:r>
              <w:br/>
            </w:r>
            <w:r>
              <w:rPr>
                <w:rFonts w:ascii="Consolas" w:hAnsi="Consolas"/>
                <w:color w:val="F9FAFB"/>
                <w:sz w:val="17"/>
              </w:rPr>
              <w:t xml:space="preserve">  -&gt; claim account with Apple / Google / email magic link</w:t>
            </w:r>
          </w:p>
        </w:tc>
      </w:tr>
    </w:tbl>
    <w:p>
      <w:pPr>
        <w:spacing w:after="0"/>
      </w:pPr>
    </w:p>
    <w:p>
      <w:pPr>
        <w:spacing w:before="160" w:after="60"/>
      </w:pPr>
      <w:r>
        <w:rPr>
          <w:rFonts w:ascii="Aptos" w:hAnsi="Aptos"/>
          <w:b/>
          <w:color w:val="6726E8"/>
          <w:sz w:val="24"/>
        </w:rPr>
        <w:t>Benefits of an internal account</w:t>
      </w:r>
    </w:p>
    <w:p>
      <w:pPr>
        <w:pStyle w:val="ListBullet"/>
        <w:spacing w:after="60"/>
      </w:pPr>
      <w:r>
        <w:rPr>
          <w:rFonts w:ascii="Aptos" w:hAnsi="Aptos"/>
        </w:rPr>
        <w:t>Restore settings after reinstall</w:t>
      </w:r>
    </w:p>
    <w:p>
      <w:pPr>
        <w:pStyle w:val="ListBullet"/>
        <w:spacing w:after="60"/>
      </w:pPr>
      <w:r>
        <w:rPr>
          <w:rFonts w:ascii="Aptos" w:hAnsi="Aptos"/>
        </w:rPr>
        <w:t>Use iOS, Android, and web with the same configuration</w:t>
      </w:r>
    </w:p>
    <w:p>
      <w:pPr>
        <w:pStyle w:val="ListBullet"/>
        <w:spacing w:after="60"/>
      </w:pPr>
      <w:r>
        <w:rPr>
          <w:rFonts w:ascii="Aptos" w:hAnsi="Aptos"/>
        </w:rPr>
        <w:t>Associate multiple fantasy-provider connections</w:t>
      </w:r>
    </w:p>
    <w:p>
      <w:pPr>
        <w:pStyle w:val="ListBullet"/>
        <w:spacing w:after="60"/>
      </w:pPr>
      <w:r>
        <w:rPr>
          <w:rFonts w:ascii="Aptos" w:hAnsi="Aptos"/>
        </w:rPr>
        <w:t>Map purchases/entitlements across surfaces</w:t>
      </w:r>
    </w:p>
    <w:p>
      <w:pPr>
        <w:pStyle w:val="ListBullet"/>
        <w:spacing w:after="60"/>
      </w:pPr>
      <w:r>
        <w:rPr>
          <w:rFonts w:ascii="Aptos" w:hAnsi="Aptos"/>
        </w:rPr>
        <w:t>Persist activity receipts and audit history</w:t>
      </w:r>
    </w:p>
    <w:p>
      <w:pPr>
        <w:pStyle w:val="ListBullet"/>
        <w:spacing w:after="60"/>
      </w:pPr>
      <w:r>
        <w:rPr>
          <w:rFonts w:ascii="Aptos" w:hAnsi="Aptos"/>
        </w:rPr>
        <w:t>Recover sessions and troubleshoot support issues</w:t>
      </w:r>
    </w:p>
    <w:p>
      <w:pPr>
        <w:pStyle w:val="ListBullet"/>
        <w:spacing w:after="60"/>
      </w:pPr>
      <w:r>
        <w:rPr>
          <w:rFonts w:ascii="Aptos" w:hAnsi="Aptos"/>
        </w:rPr>
        <w:t>Map push-notification devices safely</w:t>
      </w:r>
    </w:p>
    <w:tbl>
      <w:tblPr>
        <w:tblW w:type="auto" w:w="0"/>
        <w:jc w:val="center"/>
        <w:tblLayout w:type="fixed"/>
        <w:tblLook w:firstColumn="1" w:firstRow="1" w:lastColumn="0" w:lastRow="0" w:noHBand="0" w:noVBand="1" w:val="04A0"/>
      </w:tblPr>
      <w:tblGrid>
        <w:gridCol w:w="187"/>
        <w:gridCol w:w="9792"/>
      </w:tblGrid>
      <w:tr>
        <w:tc>
          <w:tcPr>
            <w:tcW w:type="dxa" w:w="5083"/>
            <w:shd w:fill="FF7A00"/>
            <w:tcBorders>
              <w:top w:val="nil"/>
              <w:left w:val="nil"/>
              <w:bottom w:val="nil"/>
              <w:right w:val="nil"/>
            </w:tcBorders>
            <w:tcMar>
              <w:top w:w="100" w:type="dxa"/>
              <w:start w:w="130" w:type="dxa"/>
              <w:bottom w:w="100" w:type="dxa"/>
              <w:end w:w="130" w:type="dxa"/>
            </w:tcMar>
          </w:tcPr>
          <w:p/>
        </w:tc>
        <w:tc>
          <w:tcPr>
            <w:tcW w:type="dxa" w:w="5083"/>
            <w:shd w:fill="FFF5E8"/>
            <w:tcBorders>
              <w:top w:val="nil"/>
              <w:left w:val="nil"/>
              <w:bottom w:val="nil"/>
              <w:right w:val="nil"/>
            </w:tcBorders>
            <w:tcMar>
              <w:top w:w="100" w:type="dxa"/>
              <w:start w:w="130" w:type="dxa"/>
              <w:bottom w:w="100" w:type="dxa"/>
              <w:end w:w="130" w:type="dxa"/>
            </w:tcMar>
          </w:tcPr>
          <w:p>
            <w:r>
              <w:rPr>
                <w:rFonts w:ascii="Aptos" w:hAnsi="Aptos"/>
                <w:b/>
                <w:color w:val="101828"/>
                <w:sz w:val="20"/>
              </w:rPr>
              <w:t>Open decision</w:t>
            </w:r>
            <w:r>
              <w:rPr>
                <w:rFonts w:ascii="Aptos" w:hAnsi="Aptos"/>
                <w:color w:val="101828"/>
                <w:sz w:val="19"/>
              </w:rPr>
              <w:br/>
              <w:t>Choose the moment when an anonymous user must claim an account. A natural threshold is before purchase or before enabling unattended write authority.</w:t>
            </w:r>
          </w:p>
        </w:tc>
      </w:tr>
    </w:tbl>
    <w:p>
      <w:pPr>
        <w:spacing w:after="0"/>
      </w:pPr>
    </w:p>
    <w:p>
      <w:pPr>
        <w:spacing w:before="240" w:after="100"/>
      </w:pPr>
      <w:r>
        <w:rPr>
          <w:rFonts w:ascii="Aptos" w:hAnsi="Aptos"/>
          <w:b/>
          <w:color w:val="070A24"/>
          <w:sz w:val="34"/>
        </w:rPr>
        <w:t>19. Notifications and activity receipts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before="160" w:after="60"/>
      </w:pPr>
      <w:r>
        <w:rPr>
          <w:rFonts w:ascii="Aptos" w:hAnsi="Aptos"/>
          <w:b/>
          <w:color w:val="6726E8"/>
          <w:sz w:val="24"/>
        </w:rPr>
        <w:t>Core push types</w:t>
      </w:r>
    </w:p>
    <w:p>
      <w:pPr>
        <w:pStyle w:val="ListBullet"/>
        <w:spacing w:after="60"/>
      </w:pPr>
      <w:r>
        <w:rPr>
          <w:rFonts w:ascii="Aptos" w:hAnsi="Aptos"/>
        </w:rPr>
        <w:t>STATUS_CHANGED</w:t>
      </w:r>
    </w:p>
    <w:p>
      <w:pPr>
        <w:pStyle w:val="ListBullet"/>
        <w:spacing w:after="60"/>
      </w:pPr>
      <w:r>
        <w:rPr>
          <w:rFonts w:ascii="Aptos" w:hAnsi="Aptos"/>
        </w:rPr>
        <w:t>ACTION_REQUIRED</w:t>
      </w:r>
    </w:p>
    <w:p>
      <w:pPr>
        <w:pStyle w:val="ListBullet"/>
        <w:spacing w:after="60"/>
      </w:pPr>
      <w:r>
        <w:rPr>
          <w:rFonts w:ascii="Aptos" w:hAnsi="Aptos"/>
        </w:rPr>
        <w:t>ACTION_RECOMMENDED</w:t>
      </w:r>
    </w:p>
    <w:p>
      <w:pPr>
        <w:pStyle w:val="ListBullet"/>
        <w:spacing w:after="60"/>
      </w:pPr>
      <w:r>
        <w:rPr>
          <w:rFonts w:ascii="Aptos" w:hAnsi="Aptos"/>
        </w:rPr>
        <w:t>ACTION_COMPLETED</w:t>
      </w:r>
    </w:p>
    <w:p>
      <w:pPr>
        <w:pStyle w:val="ListBullet"/>
        <w:spacing w:after="60"/>
      </w:pPr>
      <w:r>
        <w:rPr>
          <w:rFonts w:ascii="Aptos" w:hAnsi="Aptos"/>
        </w:rPr>
        <w:t>ACTION_FAILED</w:t>
      </w:r>
    </w:p>
    <w:p>
      <w:pPr>
        <w:pStyle w:val="ListBullet"/>
        <w:spacing w:after="60"/>
      </w:pPr>
      <w:r>
        <w:rPr>
          <w:rFonts w:ascii="Aptos" w:hAnsi="Aptos"/>
        </w:rPr>
        <w:t>WAIVER_OPPORTUNITY</w:t>
      </w:r>
    </w:p>
    <w:p>
      <w:pPr>
        <w:pStyle w:val="ListBullet"/>
        <w:spacing w:after="60"/>
      </w:pPr>
      <w:r>
        <w:rPr>
          <w:rFonts w:ascii="Aptos" w:hAnsi="Aptos"/>
        </w:rPr>
        <w:t>PREGAME_WARNING</w:t>
      </w:r>
    </w:p>
    <w:p>
      <w:pPr>
        <w:spacing w:before="160" w:after="60"/>
      </w:pPr>
      <w:r>
        <w:rPr>
          <w:rFonts w:ascii="Aptos" w:hAnsi="Aptos"/>
          <w:b/>
          <w:color w:val="6726E8"/>
          <w:sz w:val="24"/>
        </w:rPr>
        <w:t>Receipt examples</w:t>
      </w:r>
    </w:p>
    <w:tbl>
      <w:tblPr>
        <w:tblW w:type="auto" w:w="0"/>
        <w:jc w:val="center"/>
        <w:tblLayout w:type="fixed"/>
        <w:tblLook w:firstColumn="1" w:firstRow="1" w:lastColumn="0" w:lastRow="0" w:noHBand="0" w:noVBand="1" w:val="04A0"/>
      </w:tblPr>
      <w:tblGrid>
        <w:gridCol w:w="187"/>
        <w:gridCol w:w="9792"/>
      </w:tblGrid>
      <w:tr>
        <w:tc>
          <w:tcPr>
            <w:tcW w:type="dxa" w:w="5083"/>
            <w:shd w:fill="6726E8"/>
            <w:tcBorders>
              <w:top w:val="nil"/>
              <w:left w:val="nil"/>
              <w:bottom w:val="nil"/>
              <w:right w:val="nil"/>
            </w:tcBorders>
            <w:tcMar>
              <w:top w:w="100" w:type="dxa"/>
              <w:start w:w="130" w:type="dxa"/>
              <w:bottom w:w="100" w:type="dxa"/>
              <w:end w:w="130" w:type="dxa"/>
            </w:tcMar>
          </w:tcPr>
          <w:p/>
        </w:tc>
        <w:tc>
          <w:tcPr>
            <w:tcW w:type="dxa" w:w="5083"/>
            <w:shd w:fill="F4F1FF"/>
            <w:tcBorders>
              <w:top w:val="nil"/>
              <w:left w:val="nil"/>
              <w:bottom w:val="nil"/>
              <w:right w:val="nil"/>
            </w:tcBorders>
            <w:tcMar>
              <w:top w:w="100" w:type="dxa"/>
              <w:start w:w="130" w:type="dxa"/>
              <w:bottom w:w="100" w:type="dxa"/>
              <w:end w:w="130" w:type="dxa"/>
            </w:tcMar>
          </w:tcPr>
          <w:p>
            <w:r>
              <w:rPr>
                <w:rFonts w:ascii="Aptos" w:hAnsi="Aptos"/>
                <w:b/>
                <w:color w:val="101828"/>
                <w:sz w:val="20"/>
              </w:rPr>
              <w:t>Bench rescue</w:t>
            </w:r>
            <w:r>
              <w:rPr>
                <w:rFonts w:ascii="Aptos" w:hAnsi="Aptos"/>
                <w:color w:val="101828"/>
                <w:sz w:val="19"/>
              </w:rPr>
              <w:br/>
              <w:t>Player A was ruled OUT at 12:31 PM. Player B moved from FLEX to RB2. Player C moved from bench to FLEX. Completed 12:32 PM.</w:t>
            </w:r>
          </w:p>
        </w:tc>
      </w:tr>
    </w:tbl>
    <w:p>
      <w:pPr>
        <w:spacing w:after="0"/>
      </w:pPr>
    </w:p>
    <w:tbl>
      <w:tblPr>
        <w:tblW w:type="auto" w:w="0"/>
        <w:jc w:val="center"/>
        <w:tblLayout w:type="fixed"/>
        <w:tblLook w:firstColumn="1" w:firstRow="1" w:lastColumn="0" w:lastRow="0" w:noHBand="0" w:noVBand="1" w:val="04A0"/>
      </w:tblPr>
      <w:tblGrid>
        <w:gridCol w:w="187"/>
        <w:gridCol w:w="9792"/>
      </w:tblGrid>
      <w:tr>
        <w:tc>
          <w:tcPr>
            <w:tcW w:type="dxa" w:w="5083"/>
            <w:shd w:fill="2962F3"/>
            <w:tcBorders>
              <w:top w:val="nil"/>
              <w:left w:val="nil"/>
              <w:bottom w:val="nil"/>
              <w:right w:val="nil"/>
            </w:tcBorders>
            <w:tcMar>
              <w:top w:w="100" w:type="dxa"/>
              <w:start w:w="130" w:type="dxa"/>
              <w:bottom w:w="100" w:type="dxa"/>
              <w:end w:w="130" w:type="dxa"/>
            </w:tcMar>
          </w:tcPr>
          <w:p/>
        </w:tc>
        <w:tc>
          <w:tcPr>
            <w:tcW w:type="dxa" w:w="5083"/>
            <w:shd w:fill="EEF3FF"/>
            <w:tcBorders>
              <w:top w:val="nil"/>
              <w:left w:val="nil"/>
              <w:bottom w:val="nil"/>
              <w:right w:val="nil"/>
            </w:tcBorders>
            <w:tcMar>
              <w:top w:w="100" w:type="dxa"/>
              <w:start w:w="130" w:type="dxa"/>
              <w:bottom w:w="100" w:type="dxa"/>
              <w:end w:w="130" w:type="dxa"/>
            </w:tcMar>
          </w:tcPr>
          <w:p>
            <w:r>
              <w:rPr>
                <w:rFonts w:ascii="Aptos" w:hAnsi="Aptos"/>
                <w:b/>
                <w:color w:val="101828"/>
                <w:sz w:val="20"/>
              </w:rPr>
              <w:t>AI free-agent rescue</w:t>
            </w:r>
            <w:r>
              <w:rPr>
                <w:rFonts w:ascii="Aptos" w:hAnsi="Aptos"/>
                <w:color w:val="101828"/>
                <w:sz w:val="19"/>
              </w:rPr>
              <w:br/>
              <w:t>Player A was confirmed out for the season. Dropped Player A. Added Player B. Started Player B at RB2. Why: strongest available opportunity that matched your configured strategy.</w:t>
            </w:r>
          </w:p>
        </w:tc>
      </w:tr>
    </w:tbl>
    <w:p>
      <w:pPr>
        <w:spacing w:after="0"/>
      </w:pPr>
    </w:p>
    <w:p>
      <w:pPr>
        <w:spacing w:after="100" w:line="254" w:lineRule="auto"/>
      </w:pPr>
      <w:r>
        <w:rPr>
          <w:rFonts w:ascii="Aptos" w:hAnsi="Aptos"/>
          <w:color w:val="101828"/>
          <w:sz w:val="19"/>
        </w:rPr>
        <w:t>The UI should show concise user-facing reasons. Full model traces and technical context remain internal observability data.</w:t>
      </w:r>
    </w:p>
    <w:p>
      <w:pPr>
        <w:spacing w:before="240" w:after="100"/>
      </w:pPr>
      <w:r>
        <w:rPr>
          <w:rFonts w:ascii="Aptos" w:hAnsi="Aptos"/>
          <w:b/>
          <w:color w:val="070A24"/>
          <w:sz w:val="34"/>
        </w:rPr>
        <w:t>20. Backend data model</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Minimum entities for V1:</w:t>
      </w:r>
    </w:p>
    <w:tbl>
      <w:tblPr>
        <w:tblW w:type="auto" w:w="0"/>
        <w:jc w:val="center"/>
        <w:tblLook w:firstColumn="1" w:firstRow="1" w:lastColumn="0" w:lastRow="0" w:noHBand="0" w:noVBand="1" w:val="04A0"/>
      </w:tblPr>
      <w:tblGrid>
        <w:gridCol w:w="3389"/>
        <w:gridCol w:w="3389"/>
        <w:gridCol w:w="3389"/>
      </w:tblGrid>
      <w:tr>
        <w:tc>
          <w:tcPr>
            <w:tcW w:type="dxa" w:w="3389"/>
            <w:shd w:fill="F8F7FF"/>
            <w:tcMar>
              <w:top w:w="60" w:type="dxa"/>
              <w:start w:w="80" w:type="dxa"/>
              <w:bottom w:w="60" w:type="dxa"/>
              <w:end w:w="80" w:type="dxa"/>
            </w:tcMar>
          </w:tcPr>
          <w:p>
            <w:r>
              <w:rPr>
                <w:rFonts w:ascii="Aptos" w:hAnsi="Aptos"/>
                <w:color w:val="101828"/>
                <w:sz w:val="17"/>
              </w:rPr>
              <w:t>users</w:t>
            </w:r>
          </w:p>
        </w:tc>
        <w:tc>
          <w:tcPr>
            <w:tcW w:type="dxa" w:w="3389"/>
            <w:shd w:fill="F8F7FF"/>
            <w:tcMar>
              <w:top w:w="60" w:type="dxa"/>
              <w:start w:w="80" w:type="dxa"/>
              <w:bottom w:w="60" w:type="dxa"/>
              <w:end w:w="80" w:type="dxa"/>
            </w:tcMar>
          </w:tcPr>
          <w:p>
            <w:r>
              <w:rPr>
                <w:rFonts w:ascii="Aptos" w:hAnsi="Aptos"/>
                <w:color w:val="101828"/>
                <w:sz w:val="17"/>
              </w:rPr>
              <w:t>identities</w:t>
            </w:r>
          </w:p>
        </w:tc>
        <w:tc>
          <w:tcPr>
            <w:tcW w:type="dxa" w:w="3389"/>
            <w:shd w:fill="F8F7FF"/>
            <w:tcMar>
              <w:top w:w="60" w:type="dxa"/>
              <w:start w:w="80" w:type="dxa"/>
              <w:bottom w:w="60" w:type="dxa"/>
              <w:end w:w="80" w:type="dxa"/>
            </w:tcMar>
          </w:tcPr>
          <w:p>
            <w:r>
              <w:rPr>
                <w:rFonts w:ascii="Aptos" w:hAnsi="Aptos"/>
                <w:color w:val="101828"/>
                <w:sz w:val="17"/>
              </w:rPr>
              <w:t>devices</w:t>
            </w:r>
          </w:p>
        </w:tc>
      </w:tr>
      <w:tr>
        <w:tc>
          <w:tcPr>
            <w:tcW w:type="dxa" w:w="3389"/>
            <w:shd w:fill="FFFFFF"/>
            <w:tcMar>
              <w:top w:w="60" w:type="dxa"/>
              <w:start w:w="80" w:type="dxa"/>
              <w:bottom w:w="60" w:type="dxa"/>
              <w:end w:w="80" w:type="dxa"/>
            </w:tcMar>
          </w:tcPr>
          <w:p>
            <w:r>
              <w:rPr>
                <w:rFonts w:ascii="Aptos" w:hAnsi="Aptos"/>
                <w:color w:val="101828"/>
                <w:sz w:val="17"/>
              </w:rPr>
              <w:t>provider_connections</w:t>
            </w:r>
          </w:p>
        </w:tc>
        <w:tc>
          <w:tcPr>
            <w:tcW w:type="dxa" w:w="3389"/>
            <w:shd w:fill="FFFFFF"/>
            <w:tcMar>
              <w:top w:w="60" w:type="dxa"/>
              <w:start w:w="80" w:type="dxa"/>
              <w:bottom w:w="60" w:type="dxa"/>
              <w:end w:w="80" w:type="dxa"/>
            </w:tcMar>
          </w:tcPr>
          <w:p>
            <w:r>
              <w:rPr>
                <w:rFonts w:ascii="Aptos" w:hAnsi="Aptos"/>
                <w:color w:val="101828"/>
                <w:sz w:val="17"/>
              </w:rPr>
              <w:t>leagues</w:t>
            </w:r>
          </w:p>
        </w:tc>
        <w:tc>
          <w:tcPr>
            <w:tcW w:type="dxa" w:w="3389"/>
            <w:shd w:fill="FFFFFF"/>
            <w:tcMar>
              <w:top w:w="60" w:type="dxa"/>
              <w:start w:w="80" w:type="dxa"/>
              <w:bottom w:w="60" w:type="dxa"/>
              <w:end w:w="80" w:type="dxa"/>
            </w:tcMar>
          </w:tcPr>
          <w:p>
            <w:r>
              <w:rPr>
                <w:rFonts w:ascii="Aptos" w:hAnsi="Aptos"/>
                <w:color w:val="101828"/>
                <w:sz w:val="17"/>
              </w:rPr>
              <w:t>fantasy_teams</w:t>
            </w:r>
          </w:p>
        </w:tc>
      </w:tr>
      <w:tr>
        <w:tc>
          <w:tcPr>
            <w:tcW w:type="dxa" w:w="3389"/>
            <w:shd w:fill="F8F7FF"/>
            <w:tcMar>
              <w:top w:w="60" w:type="dxa"/>
              <w:start w:w="80" w:type="dxa"/>
              <w:bottom w:w="60" w:type="dxa"/>
              <w:end w:w="80" w:type="dxa"/>
            </w:tcMar>
          </w:tcPr>
          <w:p>
            <w:r>
              <w:rPr>
                <w:rFonts w:ascii="Aptos" w:hAnsi="Aptos"/>
                <w:color w:val="101828"/>
                <w:sz w:val="17"/>
              </w:rPr>
              <w:t>league_settings</w:t>
            </w:r>
          </w:p>
        </w:tc>
        <w:tc>
          <w:tcPr>
            <w:tcW w:type="dxa" w:w="3389"/>
            <w:shd w:fill="F8F7FF"/>
            <w:tcMar>
              <w:top w:w="60" w:type="dxa"/>
              <w:start w:w="80" w:type="dxa"/>
              <w:bottom w:w="60" w:type="dxa"/>
              <w:end w:w="80" w:type="dxa"/>
            </w:tcMar>
          </w:tcPr>
          <w:p>
            <w:r>
              <w:rPr>
                <w:rFonts w:ascii="Aptos" w:hAnsi="Aptos"/>
                <w:color w:val="101828"/>
                <w:sz w:val="17"/>
              </w:rPr>
              <w:t>players</w:t>
            </w:r>
          </w:p>
        </w:tc>
        <w:tc>
          <w:tcPr>
            <w:tcW w:type="dxa" w:w="3389"/>
            <w:shd w:fill="F8F7FF"/>
            <w:tcMar>
              <w:top w:w="60" w:type="dxa"/>
              <w:start w:w="80" w:type="dxa"/>
              <w:bottom w:w="60" w:type="dxa"/>
              <w:end w:w="80" w:type="dxa"/>
            </w:tcMar>
          </w:tcPr>
          <w:p>
            <w:r>
              <w:rPr>
                <w:rFonts w:ascii="Aptos" w:hAnsi="Aptos"/>
                <w:color w:val="101828"/>
                <w:sz w:val="17"/>
              </w:rPr>
              <w:t>nfl_games</w:t>
            </w:r>
          </w:p>
        </w:tc>
      </w:tr>
      <w:tr>
        <w:tc>
          <w:tcPr>
            <w:tcW w:type="dxa" w:w="3389"/>
            <w:shd w:fill="FFFFFF"/>
            <w:tcMar>
              <w:top w:w="60" w:type="dxa"/>
              <w:start w:w="80" w:type="dxa"/>
              <w:bottom w:w="60" w:type="dxa"/>
              <w:end w:w="80" w:type="dxa"/>
            </w:tcMar>
          </w:tcPr>
          <w:p>
            <w:r>
              <w:rPr>
                <w:rFonts w:ascii="Aptos" w:hAnsi="Aptos"/>
                <w:color w:val="101828"/>
                <w:sz w:val="17"/>
              </w:rPr>
              <w:t>player_status</w:t>
            </w:r>
          </w:p>
        </w:tc>
        <w:tc>
          <w:tcPr>
            <w:tcW w:type="dxa" w:w="3389"/>
            <w:shd w:fill="FFFFFF"/>
            <w:tcMar>
              <w:top w:w="60" w:type="dxa"/>
              <w:start w:w="80" w:type="dxa"/>
              <w:bottom w:w="60" w:type="dxa"/>
              <w:end w:w="80" w:type="dxa"/>
            </w:tcMar>
          </w:tcPr>
          <w:p>
            <w:r>
              <w:rPr>
                <w:rFonts w:ascii="Aptos" w:hAnsi="Aptos"/>
                <w:color w:val="101828"/>
                <w:sz w:val="17"/>
              </w:rPr>
              <w:t>player_news</w:t>
            </w:r>
          </w:p>
        </w:tc>
        <w:tc>
          <w:tcPr>
            <w:tcW w:type="dxa" w:w="3389"/>
            <w:shd w:fill="FFFFFF"/>
            <w:tcMar>
              <w:top w:w="60" w:type="dxa"/>
              <w:start w:w="80" w:type="dxa"/>
              <w:bottom w:w="60" w:type="dxa"/>
              <w:end w:w="80" w:type="dxa"/>
            </w:tcMar>
          </w:tcPr>
          <w:p>
            <w:r>
              <w:rPr>
                <w:rFonts w:ascii="Aptos" w:hAnsi="Aptos"/>
                <w:color w:val="101828"/>
                <w:sz w:val="17"/>
              </w:rPr>
              <w:t>projections</w:t>
            </w:r>
          </w:p>
        </w:tc>
      </w:tr>
      <w:tr>
        <w:tc>
          <w:tcPr>
            <w:tcW w:type="dxa" w:w="3389"/>
            <w:shd w:fill="F8F7FF"/>
            <w:tcMar>
              <w:top w:w="60" w:type="dxa"/>
              <w:start w:w="80" w:type="dxa"/>
              <w:bottom w:w="60" w:type="dxa"/>
              <w:end w:w="80" w:type="dxa"/>
            </w:tcMar>
          </w:tcPr>
          <w:p>
            <w:r>
              <w:rPr>
                <w:rFonts w:ascii="Aptos" w:hAnsi="Aptos"/>
                <w:color w:val="101828"/>
                <w:sz w:val="17"/>
              </w:rPr>
              <w:t>roster_snapshots</w:t>
            </w:r>
          </w:p>
        </w:tc>
        <w:tc>
          <w:tcPr>
            <w:tcW w:type="dxa" w:w="3389"/>
            <w:shd w:fill="F8F7FF"/>
            <w:tcMar>
              <w:top w:w="60" w:type="dxa"/>
              <w:start w:w="80" w:type="dxa"/>
              <w:bottom w:w="60" w:type="dxa"/>
              <w:end w:w="80" w:type="dxa"/>
            </w:tcMar>
          </w:tcPr>
          <w:p>
            <w:r>
              <w:rPr>
                <w:rFonts w:ascii="Aptos" w:hAnsi="Aptos"/>
                <w:color w:val="101828"/>
                <w:sz w:val="17"/>
              </w:rPr>
              <w:t>roster_entries</w:t>
            </w:r>
          </w:p>
        </w:tc>
        <w:tc>
          <w:tcPr>
            <w:tcW w:type="dxa" w:w="3389"/>
            <w:shd w:fill="F8F7FF"/>
            <w:tcMar>
              <w:top w:w="60" w:type="dxa"/>
              <w:start w:w="80" w:type="dxa"/>
              <w:bottom w:w="60" w:type="dxa"/>
              <w:end w:w="80" w:type="dxa"/>
            </w:tcMar>
          </w:tcPr>
          <w:p>
            <w:r>
              <w:rPr>
                <w:rFonts w:ascii="Aptos" w:hAnsi="Aptos"/>
                <w:color w:val="101828"/>
                <w:sz w:val="17"/>
              </w:rPr>
              <w:t>protection_settings</w:t>
            </w:r>
          </w:p>
        </w:tc>
      </w:tr>
      <w:tr>
        <w:tc>
          <w:tcPr>
            <w:tcW w:type="dxa" w:w="3389"/>
            <w:shd w:fill="FFFFFF"/>
            <w:tcMar>
              <w:top w:w="60" w:type="dxa"/>
              <w:start w:w="80" w:type="dxa"/>
              <w:bottom w:w="60" w:type="dxa"/>
              <w:end w:w="80" w:type="dxa"/>
            </w:tcMar>
          </w:tcPr>
          <w:p>
            <w:r>
              <w:rPr>
                <w:rFonts w:ascii="Aptos" w:hAnsi="Aptos"/>
                <w:color w:val="101828"/>
                <w:sz w:val="17"/>
              </w:rPr>
              <w:t>drop_priorities</w:t>
            </w:r>
          </w:p>
        </w:tc>
        <w:tc>
          <w:tcPr>
            <w:tcW w:type="dxa" w:w="3389"/>
            <w:shd w:fill="FFFFFF"/>
            <w:tcMar>
              <w:top w:w="60" w:type="dxa"/>
              <w:start w:w="80" w:type="dxa"/>
              <w:bottom w:w="60" w:type="dxa"/>
              <w:end w:w="80" w:type="dxa"/>
            </w:tcMar>
          </w:tcPr>
          <w:p>
            <w:r>
              <w:rPr>
                <w:rFonts w:ascii="Aptos" w:hAnsi="Aptos"/>
                <w:color w:val="101828"/>
                <w:sz w:val="17"/>
              </w:rPr>
              <w:t>replacement_priorities</w:t>
            </w:r>
          </w:p>
        </w:tc>
        <w:tc>
          <w:tcPr>
            <w:tcW w:type="dxa" w:w="3389"/>
            <w:shd w:fill="FFFFFF"/>
            <w:tcMar>
              <w:top w:w="60" w:type="dxa"/>
              <w:start w:w="80" w:type="dxa"/>
              <w:bottom w:w="60" w:type="dxa"/>
              <w:end w:w="80" w:type="dxa"/>
            </w:tcMar>
          </w:tcPr>
          <w:p>
            <w:r>
              <w:rPr>
                <w:rFonts w:ascii="Aptos" w:hAnsi="Aptos"/>
                <w:color w:val="101828"/>
                <w:sz w:val="17"/>
              </w:rPr>
              <w:t>events</w:t>
            </w:r>
          </w:p>
        </w:tc>
      </w:tr>
      <w:tr>
        <w:tc>
          <w:tcPr>
            <w:tcW w:type="dxa" w:w="3389"/>
            <w:shd w:fill="F8F7FF"/>
            <w:tcMar>
              <w:top w:w="60" w:type="dxa"/>
              <w:start w:w="80" w:type="dxa"/>
              <w:bottom w:w="60" w:type="dxa"/>
              <w:end w:w="80" w:type="dxa"/>
            </w:tcMar>
          </w:tcPr>
          <w:p>
            <w:r>
              <w:rPr>
                <w:rFonts w:ascii="Aptos" w:hAnsi="Aptos"/>
                <w:color w:val="101828"/>
                <w:sz w:val="17"/>
              </w:rPr>
              <w:t>ai_decisions</w:t>
            </w:r>
          </w:p>
        </w:tc>
        <w:tc>
          <w:tcPr>
            <w:tcW w:type="dxa" w:w="3389"/>
            <w:shd w:fill="F8F7FF"/>
            <w:tcMar>
              <w:top w:w="60" w:type="dxa"/>
              <w:start w:w="80" w:type="dxa"/>
              <w:bottom w:w="60" w:type="dxa"/>
              <w:end w:w="80" w:type="dxa"/>
            </w:tcMar>
          </w:tcPr>
          <w:p>
            <w:r>
              <w:rPr>
                <w:rFonts w:ascii="Aptos" w:hAnsi="Aptos"/>
                <w:color w:val="101828"/>
                <w:sz w:val="17"/>
              </w:rPr>
              <w:t>action_plans</w:t>
            </w:r>
          </w:p>
        </w:tc>
        <w:tc>
          <w:tcPr>
            <w:tcW w:type="dxa" w:w="3389"/>
            <w:shd w:fill="F8F7FF"/>
            <w:tcMar>
              <w:top w:w="60" w:type="dxa"/>
              <w:start w:w="80" w:type="dxa"/>
              <w:bottom w:w="60" w:type="dxa"/>
              <w:end w:w="80" w:type="dxa"/>
            </w:tcMar>
          </w:tcPr>
          <w:p>
            <w:r>
              <w:rPr>
                <w:rFonts w:ascii="Aptos" w:hAnsi="Aptos"/>
                <w:color w:val="101828"/>
                <w:sz w:val="17"/>
              </w:rPr>
              <w:t>transactions</w:t>
            </w:r>
          </w:p>
        </w:tc>
      </w:tr>
      <w:tr>
        <w:tc>
          <w:tcPr>
            <w:tcW w:type="dxa" w:w="3389"/>
            <w:shd w:fill="FFFFFF"/>
            <w:tcMar>
              <w:top w:w="60" w:type="dxa"/>
              <w:start w:w="80" w:type="dxa"/>
              <w:bottom w:w="60" w:type="dxa"/>
              <w:end w:w="80" w:type="dxa"/>
            </w:tcMar>
          </w:tcPr>
          <w:p>
            <w:r>
              <w:rPr>
                <w:rFonts w:ascii="Aptos" w:hAnsi="Aptos"/>
                <w:color w:val="101828"/>
                <w:sz w:val="17"/>
              </w:rPr>
              <w:t>activity_log</w:t>
            </w:r>
          </w:p>
        </w:tc>
        <w:tc>
          <w:tcPr>
            <w:tcW w:type="dxa" w:w="3389"/>
            <w:shd w:fill="FFFFFF"/>
            <w:tcMar>
              <w:top w:w="60" w:type="dxa"/>
              <w:start w:w="80" w:type="dxa"/>
              <w:bottom w:w="60" w:type="dxa"/>
              <w:end w:w="80" w:type="dxa"/>
            </w:tcMar>
          </w:tcPr>
          <w:p>
            <w:r>
              <w:rPr>
                <w:rFonts w:ascii="Aptos" w:hAnsi="Aptos"/>
                <w:color w:val="101828"/>
                <w:sz w:val="17"/>
              </w:rPr>
              <w:t>entitlements</w:t>
            </w:r>
          </w:p>
        </w:tc>
        <w:tc>
          <w:tcPr>
            <w:tcW w:type="dxa" w:w="3389"/>
            <w:shd w:fill="FFFFFF"/>
            <w:tcMar>
              <w:top w:w="60" w:type="dxa"/>
              <w:start w:w="80" w:type="dxa"/>
              <w:bottom w:w="60" w:type="dxa"/>
              <w:end w:w="80" w:type="dxa"/>
            </w:tcMar>
          </w:tcPr>
          <w:p>
            <w:r>
              <w:rPr>
                <w:rFonts w:ascii="Aptos" w:hAnsi="Aptos"/>
                <w:color w:val="101828"/>
                <w:sz w:val="17"/>
              </w:rPr>
              <w:t>push_tokens</w:t>
            </w:r>
          </w:p>
        </w:tc>
      </w:tr>
      <w:tr>
        <w:tc>
          <w:tcPr>
            <w:tcW w:type="dxa" w:w="3389"/>
            <w:shd w:fill="F8F7FF"/>
            <w:tcMar>
              <w:top w:w="60" w:type="dxa"/>
              <w:start w:w="80" w:type="dxa"/>
              <w:bottom w:w="60" w:type="dxa"/>
              <w:end w:w="80" w:type="dxa"/>
            </w:tcMar>
          </w:tcPr>
          <w:p>
            <w:r>
              <w:rPr>
                <w:rFonts w:ascii="Aptos" w:hAnsi="Aptos"/>
                <w:color w:val="101828"/>
                <w:sz w:val="17"/>
              </w:rPr>
              <w:t>connector_capabilities</w:t>
            </w:r>
          </w:p>
        </w:tc>
        <w:tc>
          <w:tcPr>
            <w:tcW w:type="dxa" w:w="3389"/>
            <w:shd w:fill="F8F7FF"/>
            <w:tcMar>
              <w:top w:w="60" w:type="dxa"/>
              <w:start w:w="80" w:type="dxa"/>
              <w:bottom w:w="60" w:type="dxa"/>
              <w:end w:w="80" w:type="dxa"/>
            </w:tcMar>
          </w:tcPr>
          <w:p>
            <w:r>
              <w:rPr>
                <w:rFonts w:ascii="Aptos" w:hAnsi="Aptos"/>
                <w:color w:val="101828"/>
                <w:sz w:val="17"/>
              </w:rPr>
              <w:t>feature_flags</w:t>
            </w:r>
          </w:p>
        </w:tc>
        <w:tc>
          <w:tcPr>
            <w:tcW w:type="dxa" w:w="3389"/>
          </w:tcPr>
          <w:p/>
        </w:tc>
      </w:tr>
    </w:tbl>
    <w:p>
      <w:pPr>
        <w:spacing w:before="160" w:after="60"/>
      </w:pPr>
      <w:r>
        <w:rPr>
          <w:rFonts w:ascii="Aptos" w:hAnsi="Aptos"/>
          <w:b/>
          <w:color w:val="6726E8"/>
          <w:sz w:val="24"/>
        </w:rPr>
        <w:t>Version stamps</w:t>
      </w:r>
    </w:p>
    <w:p>
      <w:pPr>
        <w:spacing w:after="100" w:line="254" w:lineRule="auto"/>
      </w:pPr>
      <w:r>
        <w:rPr>
          <w:rFonts w:ascii="Aptos" w:hAnsi="Aptos"/>
          <w:color w:val="101828"/>
          <w:sz w:val="19"/>
        </w:rPr>
        <w:t>At minimum: roster_version · status_version · rules_version · candidate_pool_version. AI plans reference these so stale work can be rejected before execution.</w:t>
      </w:r>
    </w:p>
    <w:p>
      <w:pPr>
        <w:spacing w:before="240" w:after="100"/>
      </w:pPr>
      <w:r>
        <w:rPr>
          <w:rFonts w:ascii="Aptos" w:hAnsi="Aptos"/>
          <w:b/>
          <w:color w:val="070A24"/>
          <w:sz w:val="34"/>
        </w:rPr>
        <w:t>21. Recommended implementation stack</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070A24"/>
          </w:tcPr>
          <w:p>
            <w:pPr>
              <w:spacing w:after="0"/>
            </w:pPr>
            <w:r>
              <w:rPr>
                <w:rFonts w:ascii="Aptos" w:hAnsi="Aptos"/>
                <w:b/>
                <w:color w:val="FFFFFF"/>
                <w:sz w:val="17"/>
              </w:rPr>
              <w:t>Layer</w:t>
            </w:r>
          </w:p>
        </w:tc>
        <w:tc>
          <w:tcPr>
            <w:tcW w:type="dxa" w:w="5083"/>
            <w:tcMar>
              <w:top w:w="70" w:type="dxa"/>
              <w:start w:w="90" w:type="dxa"/>
              <w:bottom w:w="70" w:type="dxa"/>
              <w:end w:w="90" w:type="dxa"/>
            </w:tcMar>
            <w:vAlign w:val="center"/>
            <w:shd w:fill="070A24"/>
          </w:tcPr>
          <w:p>
            <w:pPr>
              <w:spacing w:after="0"/>
            </w:pPr>
            <w:r>
              <w:rPr>
                <w:rFonts w:ascii="Aptos" w:hAnsi="Aptos"/>
                <w:b/>
                <w:color w:val="FFFFFF"/>
                <w:sz w:val="17"/>
              </w:rPr>
              <w:t>Recommendation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Mobile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Expo + React Native + TypeScript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Web</w:t>
            </w:r>
          </w:p>
        </w:tc>
        <w:tc>
          <w:tcPr>
            <w:tcW w:type="dxa" w:w="5083"/>
            <w:tcMar>
              <w:top w:w="70" w:type="dxa"/>
              <w:start w:w="90" w:type="dxa"/>
              <w:bottom w:w="70" w:type="dxa"/>
              <w:end w:w="90" w:type="dxa"/>
            </w:tcMar>
            <w:vAlign w:val="center"/>
          </w:tcPr>
          <w:p>
            <w:pPr>
              <w:spacing w:after="0"/>
            </w:pPr>
            <w:r>
              <w:rPr>
                <w:rFonts w:ascii="Aptos" w:hAnsi="Aptos"/>
                <w:b w:val="0"/>
                <w:color w:val="101828"/>
                <w:sz w:val="17"/>
              </w:rPr>
              <w:t>Next.js + TypeScript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Backend/Auth/DB</w:t>
            </w:r>
          </w:p>
        </w:tc>
        <w:tc>
          <w:tcPr>
            <w:tcW w:type="dxa" w:w="5083"/>
            <w:tcMar>
              <w:top w:w="70" w:type="dxa"/>
              <w:start w:w="90" w:type="dxa"/>
              <w:bottom w:w="70" w:type="dxa"/>
              <w:end w:w="90" w:type="dxa"/>
            </w:tcMar>
            <w:vAlign w:val="center"/>
          </w:tcPr>
          <w:p>
            <w:pPr>
              <w:spacing w:after="0"/>
            </w:pPr>
            <w:r>
              <w:rPr>
                <w:rFonts w:ascii="Aptos" w:hAnsi="Aptos"/>
                <w:b w:val="0"/>
                <w:color w:val="101828"/>
                <w:sz w:val="17"/>
              </w:rPr>
              <w:t>Supabase + Postgres</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Background processing</w:t>
            </w:r>
          </w:p>
        </w:tc>
        <w:tc>
          <w:tcPr>
            <w:tcW w:type="dxa" w:w="5083"/>
            <w:tcMar>
              <w:top w:w="70" w:type="dxa"/>
              <w:start w:w="90" w:type="dxa"/>
              <w:bottom w:w="70" w:type="dxa"/>
              <w:end w:w="90" w:type="dxa"/>
            </w:tcMar>
            <w:vAlign w:val="center"/>
          </w:tcPr>
          <w:p>
            <w:pPr>
              <w:spacing w:after="0"/>
            </w:pPr>
            <w:r>
              <w:rPr>
                <w:rFonts w:ascii="Aptos" w:hAnsi="Aptos"/>
                <w:b w:val="0"/>
                <w:color w:val="101828"/>
                <w:sz w:val="17"/>
              </w:rPr>
              <w:t>Reliable Node/TypeScript worker + scheduler</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Push</w:t>
            </w:r>
          </w:p>
        </w:tc>
        <w:tc>
          <w:tcPr>
            <w:tcW w:type="dxa" w:w="5083"/>
            <w:tcMar>
              <w:top w:w="70" w:type="dxa"/>
              <w:start w:w="90" w:type="dxa"/>
              <w:bottom w:w="70" w:type="dxa"/>
              <w:end w:w="90" w:type="dxa"/>
            </w:tcMar>
            <w:vAlign w:val="center"/>
          </w:tcPr>
          <w:p>
            <w:pPr>
              <w:spacing w:after="0"/>
            </w:pPr>
            <w:r>
              <w:rPr>
                <w:rFonts w:ascii="Aptos" w:hAnsi="Aptos"/>
                <w:b w:val="0"/>
                <w:color w:val="101828"/>
                <w:sz w:val="17"/>
              </w:rPr>
              <w:t>APNs + FCM, through Expo initially</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AI</w:t>
            </w:r>
          </w:p>
        </w:tc>
        <w:tc>
          <w:tcPr>
            <w:tcW w:type="dxa" w:w="5083"/>
            <w:tcMar>
              <w:top w:w="70" w:type="dxa"/>
              <w:start w:w="90" w:type="dxa"/>
              <w:bottom w:w="70" w:type="dxa"/>
              <w:end w:w="90" w:type="dxa"/>
            </w:tcMar>
            <w:vAlign w:val="center"/>
          </w:tcPr>
          <w:p>
            <w:pPr>
              <w:spacing w:after="0"/>
            </w:pPr>
            <w:r>
              <w:rPr>
                <w:rFonts w:ascii="Aptos" w:hAnsi="Aptos"/>
                <w:b w:val="0"/>
                <w:color w:val="101828"/>
                <w:sz w:val="17"/>
              </w:rPr>
              <w:t>OpenAI Responses API with structured outputs</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Crash/error</w:t>
            </w:r>
          </w:p>
        </w:tc>
        <w:tc>
          <w:tcPr>
            <w:tcW w:type="dxa" w:w="5083"/>
            <w:tcMar>
              <w:top w:w="70" w:type="dxa"/>
              <w:start w:w="90" w:type="dxa"/>
              <w:bottom w:w="70" w:type="dxa"/>
              <w:end w:w="90" w:type="dxa"/>
            </w:tcMar>
            <w:vAlign w:val="center"/>
          </w:tcPr>
          <w:p>
            <w:pPr>
              <w:spacing w:after="0"/>
            </w:pPr>
            <w:r>
              <w:rPr>
                <w:rFonts w:ascii="Aptos" w:hAnsi="Aptos"/>
                <w:b w:val="0"/>
                <w:color w:val="101828"/>
                <w:sz w:val="17"/>
              </w:rPr>
              <w:t>Sentry or equivalent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Browser extension</w:t>
            </w:r>
          </w:p>
        </w:tc>
        <w:tc>
          <w:tcPr>
            <w:tcW w:type="dxa" w:w="5083"/>
            <w:tcMar>
              <w:top w:w="70" w:type="dxa"/>
              <w:start w:w="90" w:type="dxa"/>
              <w:bottom w:w="70" w:type="dxa"/>
              <w:end w:w="90" w:type="dxa"/>
            </w:tcMar>
            <w:vAlign w:val="center"/>
          </w:tcPr>
          <w:p>
            <w:pPr>
              <w:spacing w:after="0"/>
            </w:pPr>
            <w:r>
              <w:rPr>
                <w:rFonts w:ascii="Aptos" w:hAnsi="Aptos"/>
                <w:b w:val="0"/>
                <w:color w:val="101828"/>
                <w:sz w:val="17"/>
              </w:rPr>
              <w:t>Manifest V3 + TypeScript</w:t>
            </w:r>
          </w:p>
        </w:tc>
      </w:tr>
    </w:tbl>
    <w:p>
      <w:pPr>
        <w:spacing w:after="100" w:line="254" w:lineRule="auto"/>
      </w:pPr>
      <w:r>
        <w:rPr>
          <w:rFonts w:ascii="Aptos" w:hAnsi="Aptos"/>
          <w:color w:val="101828"/>
          <w:sz w:val="19"/>
        </w:rPr>
        <w:t>Purchases remain open: RevenueCat is faster for cross-platform entitlement plumbing; direct StoreKit/Google Billing provides more first-hand platform-learning value. Decide intentionally based on the experiment goal.</w:t>
      </w:r>
    </w:p>
    <w:p>
      <w:pPr>
        <w:spacing w:before="240" w:after="100"/>
      </w:pPr>
      <w:r>
        <w:rPr>
          <w:rFonts w:ascii="Aptos" w:hAnsi="Aptos"/>
          <w:b/>
          <w:color w:val="070A24"/>
          <w:sz w:val="34"/>
        </w:rPr>
        <w:t>22. Analytics and experiment instrumentation</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Because this project is partly a shipping/marketing learning exercise, funnel analytics are product requirements, not cleanup work.</w:t>
      </w:r>
    </w:p>
    <w:p>
      <w:pPr>
        <w:spacing w:before="160" w:after="60"/>
      </w:pPr>
      <w:r>
        <w:rPr>
          <w:rFonts w:ascii="Aptos" w:hAnsi="Aptos"/>
          <w:b/>
          <w:color w:val="6726E8"/>
          <w:sz w:val="24"/>
        </w:rPr>
        <w:t>Funnel events</w:t>
      </w:r>
    </w:p>
    <w:tbl>
      <w:tblPr>
        <w:tblW w:type="auto" w:w="0"/>
        <w:jc w:val="center"/>
        <w:tblLook w:firstColumn="1" w:firstRow="1" w:lastColumn="0" w:lastRow="0" w:noHBand="0" w:noVBand="1" w:val="04A0"/>
      </w:tblPr>
      <w:tblGrid>
        <w:gridCol w:w="10166"/>
      </w:tblGrid>
      <w:tr>
        <w:tc>
          <w:tcPr>
            <w:tcW w:type="dxa" w:w="10166"/>
            <w:shd w:fill="111827"/>
            <w:tcBorders>
              <w:top w:val="single" w:sz="4" w:color="111827"/>
              <w:left w:val="single" w:sz="4" w:color="111827"/>
              <w:bottom w:val="single" w:sz="4" w:color="111827"/>
              <w:right w:val="single" w:sz="4" w:color="111827"/>
            </w:tcBorders>
            <w:tcMar>
              <w:top w:w="120" w:type="dxa"/>
              <w:start w:w="140" w:type="dxa"/>
              <w:bottom w:w="120" w:type="dxa"/>
              <w:end w:w="140" w:type="dxa"/>
            </w:tcMar>
          </w:tcPr>
          <w:p>
            <w:pPr>
              <w:spacing w:after="0"/>
            </w:pPr>
            <w:r>
              <w:rPr>
                <w:rFonts w:ascii="Consolas" w:hAnsi="Consolas"/>
                <w:color w:val="F9FAFB"/>
                <w:sz w:val="17"/>
              </w:rPr>
              <w:t>STORE_VIEW</w:t>
            </w:r>
            <w:r>
              <w:br/>
            </w:r>
            <w:r>
              <w:rPr>
                <w:rFonts w:ascii="Consolas" w:hAnsi="Consolas"/>
                <w:color w:val="F9FAFB"/>
                <w:sz w:val="17"/>
              </w:rPr>
              <w:t>INSTALL</w:t>
            </w:r>
            <w:r>
              <w:br/>
            </w:r>
            <w:r>
              <w:rPr>
                <w:rFonts w:ascii="Consolas" w:hAnsi="Consolas"/>
                <w:color w:val="F9FAFB"/>
                <w:sz w:val="17"/>
              </w:rPr>
              <w:t>OPEN</w:t>
            </w:r>
            <w:r>
              <w:br/>
            </w:r>
            <w:r>
              <w:rPr>
                <w:rFonts w:ascii="Consolas" w:hAnsi="Consolas"/>
                <w:color w:val="F9FAFB"/>
                <w:sz w:val="17"/>
              </w:rPr>
              <w:t>SYNC_STARTED</w:t>
            </w:r>
            <w:r>
              <w:br/>
            </w:r>
            <w:r>
              <w:rPr>
                <w:rFonts w:ascii="Consolas" w:hAnsi="Consolas"/>
                <w:color w:val="F9FAFB"/>
                <w:sz w:val="17"/>
              </w:rPr>
              <w:t>PROVIDER_CONNECTED</w:t>
            </w:r>
            <w:r>
              <w:br/>
            </w:r>
            <w:r>
              <w:rPr>
                <w:rFonts w:ascii="Consolas" w:hAnsi="Consolas"/>
                <w:color w:val="F9FAFB"/>
                <w:sz w:val="17"/>
              </w:rPr>
              <w:t>LEAGUE_SELECTED</w:t>
            </w:r>
            <w:r>
              <w:br/>
            </w:r>
            <w:r>
              <w:rPr>
                <w:rFonts w:ascii="Consolas" w:hAnsi="Consolas"/>
                <w:color w:val="F9FAFB"/>
                <w:sz w:val="17"/>
              </w:rPr>
              <w:t>AUTHORITY_SELECTED</w:t>
            </w:r>
            <w:r>
              <w:br/>
            </w:r>
            <w:r>
              <w:rPr>
                <w:rFonts w:ascii="Consolas" w:hAnsi="Consolas"/>
                <w:color w:val="F9FAFB"/>
                <w:sz w:val="17"/>
              </w:rPr>
              <w:t>NOTIFICATIONS_ENABLED</w:t>
            </w:r>
            <w:r>
              <w:br/>
            </w:r>
            <w:r>
              <w:rPr>
                <w:rFonts w:ascii="Consolas" w:hAnsi="Consolas"/>
                <w:color w:val="F9FAFB"/>
                <w:sz w:val="17"/>
              </w:rPr>
              <w:t>PURCHASE_STARTED</w:t>
            </w:r>
            <w:r>
              <w:br/>
            </w:r>
            <w:r>
              <w:rPr>
                <w:rFonts w:ascii="Consolas" w:hAnsi="Consolas"/>
                <w:color w:val="F9FAFB"/>
                <w:sz w:val="17"/>
              </w:rPr>
              <w:t>PURCHASE_COMPLETED</w:t>
            </w:r>
            <w:r>
              <w:br/>
            </w:r>
            <w:r>
              <w:rPr>
                <w:rFonts w:ascii="Consolas" w:hAnsi="Consolas"/>
                <w:color w:val="F9FAFB"/>
                <w:sz w:val="17"/>
              </w:rPr>
              <w:t>FIRST_TRIGGER</w:t>
            </w:r>
            <w:r>
              <w:br/>
            </w:r>
            <w:r>
              <w:rPr>
                <w:rFonts w:ascii="Consolas" w:hAnsi="Consolas"/>
                <w:color w:val="F9FAFB"/>
                <w:sz w:val="17"/>
              </w:rPr>
              <w:t>FIRST_RECOMMENDATION</w:t>
            </w:r>
            <w:r>
              <w:br/>
            </w:r>
            <w:r>
              <w:rPr>
                <w:rFonts w:ascii="Consolas" w:hAnsi="Consolas"/>
                <w:color w:val="F9FAFB"/>
                <w:sz w:val="17"/>
              </w:rPr>
              <w:t>FIRST_AUTOMATIC_ACTION</w:t>
            </w:r>
          </w:p>
        </w:tc>
      </w:tr>
    </w:tbl>
    <w:p>
      <w:pPr>
        <w:spacing w:after="0"/>
      </w:pPr>
    </w:p>
    <w:p>
      <w:pPr>
        <w:spacing w:before="160" w:after="60"/>
      </w:pPr>
      <w:r>
        <w:rPr>
          <w:rFonts w:ascii="Aptos" w:hAnsi="Aptos"/>
          <w:b/>
          <w:color w:val="6726E8"/>
          <w:sz w:val="24"/>
        </w:rPr>
        <w:t>Product metrics</w:t>
      </w:r>
    </w:p>
    <w:p>
      <w:pPr>
        <w:pStyle w:val="ListBullet"/>
        <w:spacing w:after="60"/>
      </w:pPr>
      <w:r>
        <w:rPr>
          <w:rFonts w:ascii="Aptos" w:hAnsi="Aptos"/>
        </w:rPr>
        <w:t>Provider sync success rate</w:t>
      </w:r>
    </w:p>
    <w:p>
      <w:pPr>
        <w:pStyle w:val="ListBullet"/>
        <w:spacing w:after="60"/>
      </w:pPr>
      <w:r>
        <w:rPr>
          <w:rFonts w:ascii="Aptos" w:hAnsi="Aptos"/>
        </w:rPr>
        <w:t>Transaction success rate</w:t>
      </w:r>
    </w:p>
    <w:p>
      <w:pPr>
        <w:pStyle w:val="ListBullet"/>
        <w:spacing w:after="60"/>
      </w:pPr>
      <w:r>
        <w:rPr>
          <w:rFonts w:ascii="Aptos" w:hAnsi="Aptos"/>
        </w:rPr>
        <w:t>False-trigger rate</w:t>
      </w:r>
    </w:p>
    <w:p>
      <w:pPr>
        <w:pStyle w:val="ListBullet"/>
        <w:spacing w:after="60"/>
      </w:pPr>
      <w:r>
        <w:rPr>
          <w:rFonts w:ascii="Aptos" w:hAnsi="Aptos"/>
        </w:rPr>
        <w:t>Time from status event to action</w:t>
      </w:r>
    </w:p>
    <w:p>
      <w:pPr>
        <w:pStyle w:val="ListBullet"/>
        <w:spacing w:after="60"/>
      </w:pPr>
      <w:r>
        <w:rPr>
          <w:rFonts w:ascii="Aptos" w:hAnsi="Aptos"/>
        </w:rPr>
        <w:t>AI calls per user</w:t>
      </w:r>
    </w:p>
    <w:p>
      <w:pPr>
        <w:pStyle w:val="ListBullet"/>
        <w:spacing w:after="60"/>
      </w:pPr>
      <w:r>
        <w:rPr>
          <w:rFonts w:ascii="Aptos" w:hAnsi="Aptos"/>
        </w:rPr>
        <w:t>AI cost per user / season</w:t>
      </w:r>
    </w:p>
    <w:p>
      <w:pPr>
        <w:pStyle w:val="ListBullet"/>
        <w:spacing w:after="60"/>
      </w:pPr>
      <w:r>
        <w:rPr>
          <w:rFonts w:ascii="Aptos" w:hAnsi="Aptos"/>
        </w:rPr>
        <w:t>Suggestion approval rate</w:t>
      </w:r>
    </w:p>
    <w:p>
      <w:pPr>
        <w:pStyle w:val="ListBullet"/>
        <w:spacing w:after="60"/>
      </w:pPr>
      <w:r>
        <w:rPr>
          <w:rFonts w:ascii="Aptos" w:hAnsi="Aptos"/>
        </w:rPr>
        <w:t>Manual override rate</w:t>
      </w:r>
    </w:p>
    <w:p>
      <w:pPr>
        <w:pStyle w:val="ListBullet"/>
        <w:spacing w:after="60"/>
      </w:pPr>
      <w:r>
        <w:rPr>
          <w:rFonts w:ascii="Aptos" w:hAnsi="Aptos"/>
        </w:rPr>
        <w:t>Automation-disable rate</w:t>
      </w:r>
    </w:p>
    <w:p>
      <w:pPr>
        <w:pStyle w:val="ListBullet"/>
        <w:spacing w:after="60"/>
      </w:pPr>
      <w:r>
        <w:rPr>
          <w:rFonts w:ascii="Aptos" w:hAnsi="Aptos"/>
        </w:rPr>
        <w:t>Weekly active users</w:t>
      </w:r>
    </w:p>
    <w:p>
      <w:pPr>
        <w:pStyle w:val="ListBullet"/>
        <w:spacing w:after="60"/>
      </w:pPr>
      <w:r>
        <w:rPr>
          <w:rFonts w:ascii="Aptos" w:hAnsi="Aptos"/>
        </w:rPr>
        <w:t>Retention</w:t>
      </w:r>
    </w:p>
    <w:p>
      <w:pPr>
        <w:pStyle w:val="ListBullet"/>
        <w:spacing w:after="60"/>
      </w:pPr>
      <w:r>
        <w:rPr>
          <w:rFonts w:ascii="Aptos" w:hAnsi="Aptos"/>
        </w:rPr>
        <w:t>Crash-free sessions</w:t>
      </w:r>
    </w:p>
    <w:p>
      <w:pPr>
        <w:pStyle w:val="ListBullet"/>
        <w:spacing w:after="60"/>
      </w:pPr>
      <w:r>
        <w:rPr>
          <w:rFonts w:ascii="Aptos" w:hAnsi="Aptos"/>
        </w:rPr>
        <w:t>Support incidents</w:t>
      </w:r>
    </w:p>
    <w:p>
      <w:pPr>
        <w:spacing w:before="160" w:after="60"/>
      </w:pPr>
      <w:r>
        <w:rPr>
          <w:rFonts w:ascii="Aptos" w:hAnsi="Aptos"/>
          <w:b/>
          <w:color w:val="6726E8"/>
          <w:sz w:val="24"/>
        </w:rPr>
        <w:t>Marketing metrics</w:t>
      </w:r>
    </w:p>
    <w:p>
      <w:pPr>
        <w:pStyle w:val="ListBullet"/>
        <w:spacing w:after="60"/>
      </w:pPr>
      <w:r>
        <w:rPr>
          <w:rFonts w:ascii="Aptos" w:hAnsi="Aptos"/>
        </w:rPr>
        <w:t>Cost per store visit</w:t>
      </w:r>
    </w:p>
    <w:p>
      <w:pPr>
        <w:pStyle w:val="ListBullet"/>
        <w:spacing w:after="60"/>
      </w:pPr>
      <w:r>
        <w:rPr>
          <w:rFonts w:ascii="Aptos" w:hAnsi="Aptos"/>
        </w:rPr>
        <w:t>Cost per install</w:t>
      </w:r>
    </w:p>
    <w:p>
      <w:pPr>
        <w:pStyle w:val="ListBullet"/>
        <w:spacing w:after="60"/>
      </w:pPr>
      <w:r>
        <w:rPr>
          <w:rFonts w:ascii="Aptos" w:hAnsi="Aptos"/>
        </w:rPr>
        <w:t>Cost per purchase</w:t>
      </w:r>
    </w:p>
    <w:p>
      <w:pPr>
        <w:pStyle w:val="ListBullet"/>
        <w:spacing w:after="60"/>
      </w:pPr>
      <w:r>
        <w:rPr>
          <w:rFonts w:ascii="Aptos" w:hAnsi="Aptos"/>
        </w:rPr>
        <w:t>Conversion by creative</w:t>
      </w:r>
    </w:p>
    <w:p>
      <w:pPr>
        <w:pStyle w:val="ListBullet"/>
        <w:spacing w:after="60"/>
      </w:pPr>
      <w:r>
        <w:rPr>
          <w:rFonts w:ascii="Aptos" w:hAnsi="Aptos"/>
        </w:rPr>
        <w:t>Conversion by platform</w:t>
      </w:r>
    </w:p>
    <w:p>
      <w:pPr>
        <w:spacing w:before="240" w:after="100"/>
      </w:pPr>
      <w:r>
        <w:rPr>
          <w:rFonts w:ascii="Aptos" w:hAnsi="Aptos"/>
          <w:b/>
          <w:color w:val="070A24"/>
          <w:sz w:val="34"/>
        </w:rPr>
        <w:t>23. Pricing and monetization — intentionally unresolved</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experiment should launch with a paid value proposition, but exact packaging should wait until the AI benchmark and connector capability matrix are measured.</w:t>
      </w:r>
    </w:p>
    <w:p>
      <w:pPr>
        <w:spacing w:before="160" w:after="60"/>
      </w:pPr>
      <w:r>
        <w:rPr>
          <w:rFonts w:ascii="Aptos" w:hAnsi="Aptos"/>
          <w:b/>
          <w:color w:val="6726E8"/>
          <w:sz w:val="24"/>
        </w:rPr>
        <w:t>Current conceptual structure</w:t>
      </w:r>
    </w:p>
    <w:p>
      <w:pPr>
        <w:spacing w:after="100" w:line="254" w:lineRule="auto"/>
      </w:pPr>
      <w:r>
        <w:rPr>
          <w:rFonts w:ascii="Aptos" w:hAnsi="Aptos"/>
          <w:color w:val="101828"/>
          <w:sz w:val="19"/>
        </w:rPr>
        <w:t>Base purchase around $4.99: league sync, monitoring, alerts, Ask Me, activity history, and possibly deterministic Bench Protection. Whether Bench Protection is included in base remains open.</w:t>
      </w:r>
    </w:p>
    <w:p>
      <w:pPr>
        <w:spacing w:after="100" w:line="254" w:lineRule="auto"/>
      </w:pPr>
      <w:r>
        <w:rPr>
          <w:rFonts w:ascii="Aptos" w:hAnsi="Aptos"/>
          <w:color w:val="101828"/>
          <w:sz w:val="19"/>
        </w:rPr>
        <w:t>AI upgrade / season unlock: AI Injury + Waiver Watch, AI Rescue, roster-fit analysis, and automatic immediate free-agent evaluation/transactions within user permissions. Exact price remains open.</w:t>
      </w:r>
    </w:p>
    <w:p>
      <w:pPr>
        <w:spacing w:before="160" w:after="60"/>
      </w:pPr>
      <w:r>
        <w:rPr>
          <w:rFonts w:ascii="Aptos" w:hAnsi="Aptos"/>
          <w:b/>
          <w:color w:val="6726E8"/>
          <w:sz w:val="24"/>
        </w:rPr>
        <w:t>Advertising</w:t>
      </w:r>
    </w:p>
    <w:p>
      <w:pPr>
        <w:spacing w:after="100" w:line="254" w:lineRule="auto"/>
      </w:pPr>
      <w:r>
        <w:rPr>
          <w:rFonts w:ascii="Aptos" w:hAnsi="Aptos"/>
          <w:color w:val="101828"/>
          <w:sz w:val="19"/>
        </w:rPr>
        <w:t>Do not ship banner or interstitial advertising in V1. It adds visual noise, privacy/SDK complexity, and muddies the experiment. Paid acquisition advertising and later sponsorship/affiliate options are separate and can be tested without degrading the core app.</w:t>
      </w:r>
    </w:p>
    <w:p>
      <w:pPr>
        <w:spacing w:before="240" w:after="100"/>
      </w:pPr>
      <w:r>
        <w:rPr>
          <w:rFonts w:ascii="Aptos" w:hAnsi="Aptos"/>
          <w:b/>
          <w:color w:val="070A24"/>
          <w:sz w:val="34"/>
        </w:rPr>
        <w:t>24. Brand and visual system</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HangoverBot should inherit TurboLabs/TurboTips visual DNA without looking like a hospitality admin tool. The references supplied with this handoff establish the family resemblance: dark navy foundation, bright orange energy, vivid purple as the principal digital accent, clean white surfaces, rounded cards, and direct high-contrast typography.</w:t>
      </w:r>
    </w:p>
    <w:p>
      <w:pPr>
        <w:spacing w:before="160" w:after="60"/>
      </w:pPr>
      <w:r>
        <w:rPr>
          <w:rFonts w:ascii="Aptos" w:hAnsi="Aptos"/>
          <w:b/>
          <w:color w:val="6726E8"/>
          <w:sz w:val="24"/>
        </w:rPr>
        <w:t>Approximate working palette — confirm in production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70" w:type="dxa"/>
              <w:start w:w="90" w:type="dxa"/>
              <w:bottom w:w="70" w:type="dxa"/>
              <w:end w:w="90" w:type="dxa"/>
            </w:tcMar>
            <w:vAlign w:val="center"/>
            <w:shd w:fill="070A24"/>
          </w:tcPr>
          <w:p>
            <w:pPr>
              <w:spacing w:after="0"/>
            </w:pPr>
            <w:r>
              <w:rPr>
                <w:rFonts w:ascii="Aptos" w:hAnsi="Aptos"/>
                <w:b/>
                <w:color w:val="FFFFFF"/>
                <w:sz w:val="17"/>
              </w:rPr>
              <w:t>Token</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Approx. hex</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Use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Midnight</w:t>
            </w:r>
          </w:p>
        </w:tc>
        <w:tc>
          <w:tcPr>
            <w:tcW w:type="dxa" w:w="3389"/>
            <w:shd w:fill="070A24"/>
            <w:tcMar>
              <w:top w:w="70" w:type="dxa"/>
              <w:start w:w="90" w:type="dxa"/>
              <w:bottom w:w="70" w:type="dxa"/>
              <w:end w:w="90" w:type="dxa"/>
            </w:tcMar>
            <w:vAlign w:val="center"/>
          </w:tcPr>
          <w:p>
            <w:pPr>
              <w:spacing w:after="0"/>
            </w:pPr>
            <w:r>
              <w:rPr>
                <w:rFonts w:ascii="Aptos" w:hAnsi="Aptos"/>
                <w:b w:val="0"/>
                <w:color w:val="101828"/>
                <w:sz w:val="17"/>
              </w:rPr>
              <w:t>#070A24</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Primary background / navigation</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Deep navy</w:t>
            </w:r>
          </w:p>
        </w:tc>
        <w:tc>
          <w:tcPr>
            <w:tcW w:type="dxa" w:w="3389"/>
            <w:shd w:fill="0C102F"/>
            <w:tcMar>
              <w:top w:w="70" w:type="dxa"/>
              <w:start w:w="90" w:type="dxa"/>
              <w:bottom w:w="70" w:type="dxa"/>
              <w:end w:w="90" w:type="dxa"/>
            </w:tcMar>
            <w:vAlign w:val="center"/>
          </w:tcPr>
          <w:p>
            <w:pPr>
              <w:spacing w:after="0"/>
            </w:pPr>
            <w:r>
              <w:rPr>
                <w:rFonts w:ascii="Aptos" w:hAnsi="Aptos"/>
                <w:b w:val="0"/>
                <w:color w:val="101828"/>
                <w:sz w:val="17"/>
              </w:rPr>
              <w:t>#0C102F</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Cards on dark surfaces</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Turbo purple</w:t>
            </w:r>
          </w:p>
        </w:tc>
        <w:tc>
          <w:tcPr>
            <w:tcW w:type="dxa" w:w="3389"/>
            <w:shd w:fill="6726E8"/>
            <w:tcMar>
              <w:top w:w="70" w:type="dxa"/>
              <w:start w:w="90" w:type="dxa"/>
              <w:bottom w:w="70" w:type="dxa"/>
              <w:end w:w="90" w:type="dxa"/>
            </w:tcMar>
            <w:vAlign w:val="center"/>
          </w:tcPr>
          <w:p>
            <w:pPr>
              <w:spacing w:after="0"/>
            </w:pPr>
            <w:r>
              <w:rPr>
                <w:rFonts w:ascii="Aptos" w:hAnsi="Aptos"/>
                <w:b w:val="0"/>
                <w:color w:val="101828"/>
                <w:sz w:val="17"/>
              </w:rPr>
              <w:t>#6726E8</w:t>
            </w:r>
          </w:p>
        </w:tc>
        <w:tc>
          <w:tcPr>
            <w:tcW w:type="dxa" w:w="3389"/>
            <w:tcMar>
              <w:top w:w="70" w:type="dxa"/>
              <w:start w:w="90" w:type="dxa"/>
              <w:bottom w:w="70" w:type="dxa"/>
              <w:end w:w="90" w:type="dxa"/>
            </w:tcMar>
            <w:vAlign w:val="center"/>
          </w:tcPr>
          <w:p>
            <w:pPr>
              <w:spacing w:after="0"/>
            </w:pPr>
            <w:r>
              <w:rPr>
                <w:rFonts w:ascii="Aptos" w:hAnsi="Aptos"/>
                <w:b w:val="0"/>
                <w:color w:val="101828"/>
                <w:sz w:val="17"/>
              </w:rPr>
              <w:t>Primary digital accent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Electric purple</w:t>
            </w:r>
          </w:p>
        </w:tc>
        <w:tc>
          <w:tcPr>
            <w:tcW w:type="dxa" w:w="3389"/>
            <w:shd w:fill="7B2FF7"/>
            <w:tcMar>
              <w:top w:w="70" w:type="dxa"/>
              <w:start w:w="90" w:type="dxa"/>
              <w:bottom w:w="70" w:type="dxa"/>
              <w:end w:w="90" w:type="dxa"/>
            </w:tcMar>
            <w:vAlign w:val="center"/>
          </w:tcPr>
          <w:p>
            <w:pPr>
              <w:spacing w:after="0"/>
            </w:pPr>
            <w:r>
              <w:rPr>
                <w:rFonts w:ascii="Aptos" w:hAnsi="Aptos"/>
                <w:b w:val="0"/>
                <w:color w:val="101828"/>
                <w:sz w:val="17"/>
              </w:rPr>
              <w:t>#7B2FF7</w:t>
            </w:r>
          </w:p>
        </w:tc>
        <w:tc>
          <w:tcPr>
            <w:tcW w:type="dxa" w:w="3389"/>
            <w:tcMar>
              <w:top w:w="70" w:type="dxa"/>
              <w:start w:w="90" w:type="dxa"/>
              <w:bottom w:w="70" w:type="dxa"/>
              <w:end w:w="90" w:type="dxa"/>
            </w:tcMar>
            <w:vAlign w:val="center"/>
          </w:tcPr>
          <w:p>
            <w:pPr>
              <w:spacing w:after="0"/>
            </w:pPr>
            <w:r>
              <w:rPr>
                <w:rFonts w:ascii="Aptos" w:hAnsi="Aptos"/>
                <w:b w:val="0"/>
                <w:color w:val="101828"/>
                <w:sz w:val="17"/>
              </w:rPr>
              <w:t>Gradient / highlight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Turbo orange</w:t>
            </w:r>
          </w:p>
        </w:tc>
        <w:tc>
          <w:tcPr>
            <w:tcW w:type="dxa" w:w="3389"/>
            <w:shd w:fill="FF7A00"/>
            <w:tcMar>
              <w:top w:w="70" w:type="dxa"/>
              <w:start w:w="90" w:type="dxa"/>
              <w:bottom w:w="70" w:type="dxa"/>
              <w:end w:w="90" w:type="dxa"/>
            </w:tcMar>
            <w:vAlign w:val="center"/>
          </w:tcPr>
          <w:p>
            <w:pPr>
              <w:spacing w:after="0"/>
            </w:pPr>
            <w:r>
              <w:rPr>
                <w:rFonts w:ascii="Aptos" w:hAnsi="Aptos"/>
                <w:b w:val="0"/>
                <w:color w:val="101828"/>
                <w:sz w:val="17"/>
              </w:rPr>
              <w:t>#FF7A00</w:t>
            </w:r>
          </w:p>
        </w:tc>
        <w:tc>
          <w:tcPr>
            <w:tcW w:type="dxa" w:w="3389"/>
            <w:tcMar>
              <w:top w:w="70" w:type="dxa"/>
              <w:start w:w="90" w:type="dxa"/>
              <w:bottom w:w="70" w:type="dxa"/>
              <w:end w:w="90" w:type="dxa"/>
            </w:tcMar>
            <w:vAlign w:val="center"/>
          </w:tcPr>
          <w:p>
            <w:pPr>
              <w:spacing w:after="0"/>
            </w:pPr>
            <w:r>
              <w:rPr>
                <w:rFonts w:ascii="Aptos" w:hAnsi="Aptos"/>
                <w:b w:val="0"/>
                <w:color w:val="101828"/>
                <w:sz w:val="17"/>
              </w:rPr>
              <w:t>Energy accent / primary campaign detail</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Action blue</w:t>
            </w:r>
          </w:p>
        </w:tc>
        <w:tc>
          <w:tcPr>
            <w:tcW w:type="dxa" w:w="3389"/>
            <w:shd w:fill="2962F3"/>
            <w:tcMar>
              <w:top w:w="70" w:type="dxa"/>
              <w:start w:w="90" w:type="dxa"/>
              <w:bottom w:w="70" w:type="dxa"/>
              <w:end w:w="90" w:type="dxa"/>
            </w:tcMar>
            <w:vAlign w:val="center"/>
          </w:tcPr>
          <w:p>
            <w:pPr>
              <w:spacing w:after="0"/>
            </w:pPr>
            <w:r>
              <w:rPr>
                <w:rFonts w:ascii="Aptos" w:hAnsi="Aptos"/>
                <w:b w:val="0"/>
                <w:color w:val="101828"/>
                <w:sz w:val="17"/>
              </w:rPr>
              <w:t>#2962F3</w:t>
            </w:r>
          </w:p>
        </w:tc>
        <w:tc>
          <w:tcPr>
            <w:tcW w:type="dxa" w:w="3389"/>
            <w:tcMar>
              <w:top w:w="70" w:type="dxa"/>
              <w:start w:w="90" w:type="dxa"/>
              <w:bottom w:w="70" w:type="dxa"/>
              <w:end w:w="90" w:type="dxa"/>
            </w:tcMar>
            <w:vAlign w:val="center"/>
          </w:tcPr>
          <w:p>
            <w:pPr>
              <w:spacing w:after="0"/>
            </w:pPr>
            <w:r>
              <w:rPr>
                <w:rFonts w:ascii="Aptos" w:hAnsi="Aptos"/>
                <w:b w:val="0"/>
                <w:color w:val="101828"/>
                <w:sz w:val="17"/>
              </w:rPr>
              <w:t>Secondary management/action accent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Paper</w:t>
            </w:r>
          </w:p>
        </w:tc>
        <w:tc>
          <w:tcPr>
            <w:tcW w:type="dxa" w:w="3389"/>
            <w:shd w:fill="F6F7FB"/>
            <w:tcMar>
              <w:top w:w="70" w:type="dxa"/>
              <w:start w:w="90" w:type="dxa"/>
              <w:bottom w:w="70" w:type="dxa"/>
              <w:end w:w="90" w:type="dxa"/>
            </w:tcMar>
            <w:vAlign w:val="center"/>
          </w:tcPr>
          <w:p>
            <w:pPr>
              <w:spacing w:after="0"/>
            </w:pPr>
            <w:r>
              <w:rPr>
                <w:rFonts w:ascii="Aptos" w:hAnsi="Aptos"/>
                <w:b w:val="0"/>
                <w:color w:val="101828"/>
                <w:sz w:val="17"/>
              </w:rPr>
              <w:t>#F6F7FB</w:t>
            </w:r>
          </w:p>
        </w:tc>
        <w:tc>
          <w:tcPr>
            <w:tcW w:type="dxa" w:w="3389"/>
            <w:tcMar>
              <w:top w:w="70" w:type="dxa"/>
              <w:start w:w="90" w:type="dxa"/>
              <w:bottom w:w="70" w:type="dxa"/>
              <w:end w:w="90" w:type="dxa"/>
            </w:tcMar>
            <w:vAlign w:val="center"/>
          </w:tcPr>
          <w:p>
            <w:pPr>
              <w:spacing w:after="0"/>
            </w:pPr>
            <w:r>
              <w:rPr>
                <w:rFonts w:ascii="Aptos" w:hAnsi="Aptos"/>
                <w:b w:val="0"/>
                <w:color w:val="101828"/>
                <w:sz w:val="17"/>
              </w:rPr>
              <w:t>Light app surfaces</w:t>
            </w:r>
          </w:p>
        </w:tc>
      </w:tr>
    </w:tbl>
    <w:p>
      <w:pPr>
        <w:spacing w:before="160" w:after="60"/>
      </w:pPr>
      <w:r>
        <w:rPr>
          <w:rFonts w:ascii="Aptos" w:hAnsi="Aptos"/>
          <w:b/>
          <w:color w:val="6726E8"/>
          <w:sz w:val="24"/>
        </w:rPr>
        <w:t>Product tone</w:t>
      </w:r>
    </w:p>
    <w:p>
      <w:pPr>
        <w:spacing w:after="100" w:line="254" w:lineRule="auto"/>
      </w:pPr>
      <w:r>
        <w:rPr>
          <w:rFonts w:ascii="Aptos" w:hAnsi="Aptos"/>
          <w:color w:val="101828"/>
          <w:sz w:val="19"/>
        </w:rPr>
        <w:t>Marketing can be irreverent and lean into the name. Transactional UI should be calmer. The joke gets attention; reliable behavior earns permission to touch a fantasy roster.</w:t>
      </w:r>
    </w:p>
    <w:p>
      <w:pPr>
        <w:pStyle w:val="ListBullet"/>
        <w:spacing w:after="60"/>
      </w:pPr>
      <w:r>
        <w:rPr>
          <w:rFonts w:ascii="Aptos" w:hAnsi="Aptos"/>
        </w:rPr>
        <w:t>Marketing: “QUESTIONABLE — Injury Status. Life Decisions.”</w:t>
      </w:r>
    </w:p>
    <w:p>
      <w:pPr>
        <w:pStyle w:val="ListBullet"/>
        <w:spacing w:after="60"/>
      </w:pPr>
      <w:r>
        <w:rPr>
          <w:rFonts w:ascii="Aptos" w:hAnsi="Aptos"/>
        </w:rPr>
        <w:t>Product: “Your starter was ruled OUT. I moved your highest-ranked eligible bench player into RB2.”</w:t>
      </w:r>
    </w:p>
    <w:p>
      <w:pPr>
        <w:pStyle w:val="ListBullet"/>
        <w:spacing w:after="60"/>
      </w:pPr>
      <w:r>
        <w:rPr>
          <w:rFonts w:ascii="Aptos" w:hAnsi="Aptos"/>
        </w:rPr>
        <w:t>Friendly recurring line, used sparingly: “Got you, bro.”</w:t>
      </w:r>
    </w:p>
    <w:p>
      <w:pPr>
        <w:spacing w:after="100" w:line="254" w:lineRule="auto"/>
      </w:pPr>
      <w:r>
        <w:rPr>
          <w:rFonts w:ascii="Aptos" w:hAnsi="Aptos"/>
          <w:color w:val="101828"/>
          <w:sz w:val="19"/>
        </w:rPr>
        <w:t>RosterBuddy remains a possible mascot name but is not required for V1. The robot can exist visually without a formal proper name.</w:t>
      </w:r>
    </w:p>
    <w:p>
      <w:pPr>
        <w:spacing w:before="240" w:after="100"/>
      </w:pPr>
      <w:r>
        <w:rPr>
          <w:rFonts w:ascii="Aptos" w:hAnsi="Aptos"/>
          <w:b/>
          <w:color w:val="070A24"/>
          <w:sz w:val="34"/>
        </w:rPr>
        <w:t>25. OpenAI model attribution and product branding</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OpenAI attribution is optional for an API-powered app. The app does not need a “Powered by OpenAI” badge to use the API. If the product chooses to credit the underlying model provider, keep HangoverBot/TurboLabs clearly primary, be precise about what is powered by OpenAI, and avoid implying that OpenAI created or endorses the app.</w:t>
      </w:r>
    </w:p>
    <w:tbl>
      <w:tblPr>
        <w:tblW w:type="auto" w:w="0"/>
        <w:jc w:val="center"/>
        <w:tblLayout w:type="fixed"/>
        <w:tblLook w:firstColumn="1" w:firstRow="1" w:lastColumn="0" w:lastRow="0" w:noHBand="0" w:noVBand="1" w:val="04A0"/>
      </w:tblPr>
      <w:tblGrid>
        <w:gridCol w:w="187"/>
        <w:gridCol w:w="9792"/>
      </w:tblGrid>
      <w:tr>
        <w:tc>
          <w:tcPr>
            <w:tcW w:type="dxa" w:w="5083"/>
            <w:shd w:fill="2962F3"/>
            <w:tcBorders>
              <w:top w:val="nil"/>
              <w:left w:val="nil"/>
              <w:bottom w:val="nil"/>
              <w:right w:val="nil"/>
            </w:tcBorders>
            <w:tcMar>
              <w:top w:w="100" w:type="dxa"/>
              <w:start w:w="130" w:type="dxa"/>
              <w:bottom w:w="100" w:type="dxa"/>
              <w:end w:w="130" w:type="dxa"/>
            </w:tcMar>
          </w:tcPr>
          <w:p/>
        </w:tc>
        <w:tc>
          <w:tcPr>
            <w:tcW w:type="dxa" w:w="5083"/>
            <w:shd w:fill="EEF3FF"/>
            <w:tcBorders>
              <w:top w:val="nil"/>
              <w:left w:val="nil"/>
              <w:bottom w:val="nil"/>
              <w:right w:val="nil"/>
            </w:tcBorders>
            <w:tcMar>
              <w:top w:w="100" w:type="dxa"/>
              <w:start w:w="130" w:type="dxa"/>
              <w:bottom w:w="100" w:type="dxa"/>
              <w:end w:w="130" w:type="dxa"/>
            </w:tcMar>
          </w:tcPr>
          <w:p>
            <w:r>
              <w:rPr>
                <w:rFonts w:ascii="Aptos" w:hAnsi="Aptos"/>
                <w:b/>
                <w:color w:val="101828"/>
                <w:sz w:val="20"/>
              </w:rPr>
              <w:t>Recommended implementation</w:t>
            </w:r>
            <w:r>
              <w:rPr>
                <w:rFonts w:ascii="Aptos" w:hAnsi="Aptos"/>
                <w:color w:val="101828"/>
                <w:sz w:val="19"/>
              </w:rPr>
              <w:br/>
              <w:t>No OpenAI branding on the main HangoverBot home screen. If desired, place a small line in Settings → About such as “AI features powered by OpenAI.” This gives transparent credit without making the model provider part of the consumer brand.</w:t>
            </w:r>
          </w:p>
        </w:tc>
      </w:tr>
    </w:tbl>
    <w:p>
      <w:pPr>
        <w:spacing w:after="0"/>
      </w:pPr>
    </w:p>
    <w:p>
      <w:pPr>
        <w:spacing w:after="100" w:line="254" w:lineRule="auto"/>
      </w:pPr>
      <w:r>
        <w:rPr>
          <w:rFonts w:ascii="Aptos" w:hAnsi="Aptos"/>
          <w:color w:val="101828"/>
          <w:sz w:val="19"/>
        </w:rPr>
        <w:t>Do not put OpenAI, ChatGPT, GPT, or a model name into the app/product/company name. If a specific model is mentioned in technical documentation, keep it accurate and updateable because routing may change.</w:t>
      </w:r>
    </w:p>
    <w:p>
      <w:pPr>
        <w:spacing w:after="60"/>
      </w:pPr>
      <w:r>
        <w:rPr>
          <w:rFonts w:ascii="Aptos" w:hAnsi="Aptos"/>
          <w:b/>
          <w:color w:val="667085"/>
          <w:sz w:val="17"/>
        </w:rPr>
        <w:t xml:space="preserve">Reference: </w:t>
      </w:r>
      <w:hyperlink r:id="rId12">
        <w:r>
          <w:rPr>
            <w:color w:val="2962F3"/>
            <w:u w:val="single"/>
          </w:rPr>
          <w:t>OpenAI Design Guidelines</w:t>
        </w:r>
      </w:hyperlink>
    </w:p>
    <w:p>
      <w:pPr>
        <w:spacing w:before="240" w:after="100"/>
      </w:pPr>
      <w:r>
        <w:rPr>
          <w:rFonts w:ascii="Aptos" w:hAnsi="Aptos"/>
          <w:b/>
          <w:color w:val="070A24"/>
          <w:sz w:val="34"/>
        </w:rPr>
        <w:t>26. Existing Megacast work to reuse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Treat the existing rr-draft-megacast project as a source of ESPN integration knowledge and proven session/browser mechanics, not as the HangoverBot application itself.</w:t>
      </w:r>
    </w:p>
    <w:p>
      <w:pPr>
        <w:spacing w:after="100" w:line="254" w:lineRule="auto"/>
      </w:pPr>
      <w:r>
        <w:rPr>
          <w:rFonts w:ascii="Aptos" w:hAnsi="Aptos"/>
          <w:color w:val="101828"/>
          <w:sz w:val="19"/>
        </w:rPr>
        <w:t>The prior project had a local environment file, a login/session workflow, league scripts, ESPN handling, and live practice-draft validation. For the new build, audit the following first:</w:t>
      </w:r>
    </w:p>
    <w:p>
      <w:pPr>
        <w:pStyle w:val="ListBullet"/>
        <w:spacing w:after="60"/>
      </w:pPr>
      <w:r>
        <w:rPr>
          <w:rFonts w:ascii="Aptos" w:hAnsi="Aptos"/>
        </w:rPr>
        <w:t>package.json</w:t>
      </w:r>
    </w:p>
    <w:p>
      <w:pPr>
        <w:pStyle w:val="ListBullet"/>
        <w:spacing w:after="60"/>
      </w:pPr>
      <w:r>
        <w:rPr>
          <w:rFonts w:ascii="Aptos" w:hAnsi="Aptos"/>
        </w:rPr>
        <w:t>scripts/login.mjs</w:t>
      </w:r>
    </w:p>
    <w:p>
      <w:pPr>
        <w:pStyle w:val="ListBullet"/>
        <w:spacing w:after="60"/>
      </w:pPr>
      <w:r>
        <w:rPr>
          <w:rFonts w:ascii="Aptos" w:hAnsi="Aptos"/>
        </w:rPr>
        <w:t>scripts/league-info.mjs</w:t>
      </w:r>
    </w:p>
    <w:p>
      <w:pPr>
        <w:pStyle w:val="ListBullet"/>
        <w:spacing w:after="60"/>
      </w:pPr>
      <w:r>
        <w:rPr>
          <w:rFonts w:ascii="Aptos" w:hAnsi="Aptos"/>
        </w:rPr>
        <w:t>ESPN adapter/client modules</w:t>
      </w:r>
    </w:p>
    <w:p>
      <w:pPr>
        <w:pStyle w:val="ListBullet"/>
        <w:spacing w:after="60"/>
      </w:pPr>
      <w:r>
        <w:rPr>
          <w:rFonts w:ascii="Aptos" w:hAnsi="Aptos"/>
        </w:rPr>
        <w:t>.env.example</w:t>
      </w:r>
    </w:p>
    <w:p>
      <w:pPr>
        <w:pStyle w:val="ListBullet"/>
        <w:spacing w:after="60"/>
      </w:pPr>
      <w:r>
        <w:rPr>
          <w:rFonts w:ascii="Aptos" w:hAnsi="Aptos"/>
        </w:rPr>
        <w:t>session persistence and refresh behavior</w:t>
      </w:r>
    </w:p>
    <w:p>
      <w:pPr>
        <w:pStyle w:val="ListBullet"/>
        <w:spacing w:after="60"/>
      </w:pPr>
      <w:r>
        <w:rPr>
          <w:rFonts w:ascii="Aptos" w:hAnsi="Aptos"/>
        </w:rPr>
        <w:t>player/team ID normalization</w:t>
      </w:r>
    </w:p>
    <w:p>
      <w:pPr>
        <w:pStyle w:val="ListBullet"/>
        <w:spacing w:after="60"/>
      </w:pPr>
      <w:r>
        <w:rPr>
          <w:rFonts w:ascii="Aptos" w:hAnsi="Aptos"/>
        </w:rPr>
        <w:t>request/response fixtures</w:t>
      </w:r>
    </w:p>
    <w:tbl>
      <w:tblPr>
        <w:tblW w:type="auto" w:w="0"/>
        <w:jc w:val="center"/>
        <w:tblLayout w:type="fixed"/>
        <w:tblLook w:firstColumn="1" w:firstRow="1" w:lastColumn="0" w:lastRow="0" w:noHBand="0" w:noVBand="1" w:val="04A0"/>
      </w:tblPr>
      <w:tblGrid>
        <w:gridCol w:w="187"/>
        <w:gridCol w:w="9792"/>
      </w:tblGrid>
      <w:tr>
        <w:tc>
          <w:tcPr>
            <w:tcW w:type="dxa" w:w="5083"/>
            <w:shd w:fill="6726E8"/>
            <w:tcBorders>
              <w:top w:val="nil"/>
              <w:left w:val="nil"/>
              <w:bottom w:val="nil"/>
              <w:right w:val="nil"/>
            </w:tcBorders>
            <w:tcMar>
              <w:top w:w="100" w:type="dxa"/>
              <w:start w:w="130" w:type="dxa"/>
              <w:bottom w:w="100" w:type="dxa"/>
              <w:end w:w="130" w:type="dxa"/>
            </w:tcMar>
          </w:tcPr>
          <w:p/>
        </w:tc>
        <w:tc>
          <w:tcPr>
            <w:tcW w:type="dxa" w:w="5083"/>
            <w:shd w:fill="F4F1FF"/>
            <w:tcBorders>
              <w:top w:val="nil"/>
              <w:left w:val="nil"/>
              <w:bottom w:val="nil"/>
              <w:right w:val="nil"/>
            </w:tcBorders>
            <w:tcMar>
              <w:top w:w="100" w:type="dxa"/>
              <w:start w:w="130" w:type="dxa"/>
              <w:bottom w:w="100" w:type="dxa"/>
              <w:end w:w="130" w:type="dxa"/>
            </w:tcMar>
          </w:tcPr>
          <w:p>
            <w:r>
              <w:rPr>
                <w:rFonts w:ascii="Aptos" w:hAnsi="Aptos"/>
                <w:b/>
                <w:color w:val="101828"/>
                <w:sz w:val="20"/>
              </w:rPr>
              <w:t>Implementation rule</w:t>
            </w:r>
            <w:r>
              <w:rPr>
                <w:rFonts w:ascii="Aptos" w:hAnsi="Aptos"/>
                <w:color w:val="101828"/>
                <w:sz w:val="19"/>
              </w:rPr>
              <w:br/>
              <w:t>Create HangoverBot as a new product repository / monorepo. Extract or adapt reusable connector logic; do not make the broadcast codebase the product foundation.</w:t>
            </w:r>
          </w:p>
        </w:tc>
      </w:tr>
    </w:tbl>
    <w:p>
      <w:pPr>
        <w:spacing w:after="0"/>
      </w:pPr>
    </w:p>
    <w:p>
      <w:pPr>
        <w:spacing w:before="240" w:after="100"/>
      </w:pPr>
      <w:r>
        <w:rPr>
          <w:rFonts w:ascii="Aptos" w:hAnsi="Aptos"/>
          <w:b/>
          <w:color w:val="070A24"/>
          <w:sz w:val="34"/>
        </w:rPr>
        <w:t>27. Critical V1 test matrix</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70" w:type="dxa"/>
              <w:start w:w="90" w:type="dxa"/>
              <w:bottom w:w="70" w:type="dxa"/>
              <w:end w:w="90" w:type="dxa"/>
            </w:tcMar>
            <w:vAlign w:val="center"/>
            <w:shd w:fill="070A24"/>
          </w:tcPr>
          <w:p>
            <w:pPr>
              <w:spacing w:after="0"/>
            </w:pPr>
            <w:r>
              <w:rPr>
                <w:rFonts w:ascii="Aptos" w:hAnsi="Aptos"/>
                <w:b/>
                <w:color w:val="FFFFFF"/>
                <w:sz w:val="17"/>
              </w:rPr>
              <w:t>Scenario</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Setup</w:t>
            </w:r>
          </w:p>
        </w:tc>
        <w:tc>
          <w:tcPr>
            <w:tcW w:type="dxa" w:w="3389"/>
            <w:tcMar>
              <w:top w:w="70" w:type="dxa"/>
              <w:start w:w="90" w:type="dxa"/>
              <w:bottom w:w="70" w:type="dxa"/>
              <w:end w:w="90" w:type="dxa"/>
            </w:tcMar>
            <w:vAlign w:val="center"/>
            <w:shd w:fill="070A24"/>
          </w:tcPr>
          <w:p>
            <w:pPr>
              <w:spacing w:after="0"/>
            </w:pPr>
            <w:r>
              <w:rPr>
                <w:rFonts w:ascii="Aptos" w:hAnsi="Aptos"/>
                <w:b/>
                <w:color w:val="FFFFFF"/>
                <w:sz w:val="17"/>
              </w:rPr>
              <w:t>Expected result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Obvious bench rescue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Starter OUT; one eligible bench replacement</w:t>
            </w:r>
          </w:p>
        </w:tc>
        <w:tc>
          <w:tcPr>
            <w:tcW w:type="dxa" w:w="3389"/>
            <w:tcMar>
              <w:top w:w="70" w:type="dxa"/>
              <w:start w:w="90" w:type="dxa"/>
              <w:bottom w:w="70" w:type="dxa"/>
              <w:end w:w="90" w:type="dxa"/>
            </w:tcMar>
            <w:vAlign w:val="center"/>
          </w:tcPr>
          <w:p>
            <w:pPr>
              <w:spacing w:after="0"/>
            </w:pPr>
            <w:r>
              <w:rPr>
                <w:rFonts w:ascii="Aptos" w:hAnsi="Aptos"/>
                <w:b w:val="0"/>
                <w:color w:val="101828"/>
                <w:sz w:val="17"/>
              </w:rPr>
              <w:t>0 AI calls; legal swap; receipt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Multiple bench replacements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Three eligible; user has explicit order</w:t>
            </w:r>
          </w:p>
        </w:tc>
        <w:tc>
          <w:tcPr>
            <w:tcW w:type="dxa" w:w="3389"/>
            <w:tcMar>
              <w:top w:w="70" w:type="dxa"/>
              <w:start w:w="90" w:type="dxa"/>
              <w:bottom w:w="70" w:type="dxa"/>
              <w:end w:w="90" w:type="dxa"/>
            </w:tcMar>
            <w:vAlign w:val="center"/>
          </w:tcPr>
          <w:p>
            <w:pPr>
              <w:spacing w:after="0"/>
            </w:pPr>
            <w:r>
              <w:rPr>
                <w:rFonts w:ascii="Aptos" w:hAnsi="Aptos"/>
                <w:b w:val="0"/>
                <w:color w:val="101828"/>
                <w:sz w:val="17"/>
              </w:rPr>
              <w:t>0 AI calls; respect user order</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Season-ending injury</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Confirmed season-ending; automation enabled</w:t>
            </w:r>
          </w:p>
        </w:tc>
        <w:tc>
          <w:tcPr>
            <w:tcW w:type="dxa" w:w="3389"/>
            <w:tcMar>
              <w:top w:w="70" w:type="dxa"/>
              <w:start w:w="90" w:type="dxa"/>
              <w:bottom w:w="70" w:type="dxa"/>
              <w:end w:w="90" w:type="dxa"/>
            </w:tcMar>
            <w:vAlign w:val="center"/>
          </w:tcPr>
          <w:p>
            <w:pPr>
              <w:spacing w:after="0"/>
            </w:pPr>
            <w:r>
              <w:rPr>
                <w:rFonts w:ascii="Aptos" w:hAnsi="Aptos"/>
                <w:b w:val="0"/>
                <w:color w:val="101828"/>
                <w:sz w:val="17"/>
              </w:rPr>
              <w:t>Auto-drop; open slot; replacement evaluation</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Normal IR injury</w:t>
            </w:r>
          </w:p>
        </w:tc>
        <w:tc>
          <w:tcPr>
            <w:tcW w:type="dxa" w:w="3389"/>
            <w:tcMar>
              <w:top w:w="70" w:type="dxa"/>
              <w:start w:w="90" w:type="dxa"/>
              <w:bottom w:w="70" w:type="dxa"/>
              <w:end w:w="90" w:type="dxa"/>
            </w:tcMar>
            <w:vAlign w:val="center"/>
          </w:tcPr>
          <w:p>
            <w:pPr>
              <w:spacing w:after="0"/>
            </w:pPr>
            <w:r>
              <w:rPr>
                <w:rFonts w:ascii="Aptos" w:hAnsi="Aptos"/>
                <w:b w:val="0"/>
                <w:color w:val="101828"/>
                <w:sz w:val="17"/>
              </w:rPr>
              <w:t>IR eligible; open IR</w:t>
            </w:r>
          </w:p>
        </w:tc>
        <w:tc>
          <w:tcPr>
            <w:tcW w:type="dxa" w:w="3389"/>
            <w:tcMar>
              <w:top w:w="70" w:type="dxa"/>
              <w:start w:w="90" w:type="dxa"/>
              <w:bottom w:w="70" w:type="dxa"/>
              <w:end w:w="90" w:type="dxa"/>
            </w:tcMar>
            <w:vAlign w:val="center"/>
          </w:tcPr>
          <w:p>
            <w:pPr>
              <w:spacing w:after="0"/>
            </w:pPr>
            <w:r>
              <w:rPr>
                <w:rFonts w:ascii="Aptos" w:hAnsi="Aptos"/>
                <w:b w:val="0"/>
                <w:color w:val="101828"/>
                <w:sz w:val="17"/>
              </w:rPr>
              <w:t>Move to IR; do not drop; open slot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Immediate free agent</w:t>
            </w:r>
          </w:p>
        </w:tc>
        <w:tc>
          <w:tcPr>
            <w:tcW w:type="dxa" w:w="3389"/>
            <w:tcMar>
              <w:top w:w="70" w:type="dxa"/>
              <w:start w:w="90" w:type="dxa"/>
              <w:bottom w:w="70" w:type="dxa"/>
              <w:end w:w="90" w:type="dxa"/>
            </w:tcMar>
            <w:vAlign w:val="center"/>
          </w:tcPr>
          <w:p>
            <w:pPr>
              <w:spacing w:after="0"/>
            </w:pPr>
            <w:r>
              <w:rPr>
                <w:rFonts w:ascii="Aptos" w:hAnsi="Aptos"/>
                <w:b w:val="0"/>
                <w:color w:val="101828"/>
                <w:sz w:val="17"/>
              </w:rPr>
              <w:t>Best candidate immediately addable; auto-add enabled</w:t>
            </w:r>
          </w:p>
        </w:tc>
        <w:tc>
          <w:tcPr>
            <w:tcW w:type="dxa" w:w="3389"/>
            <w:tcMar>
              <w:top w:w="70" w:type="dxa"/>
              <w:start w:w="90" w:type="dxa"/>
              <w:bottom w:w="70" w:type="dxa"/>
              <w:end w:w="90" w:type="dxa"/>
            </w:tcMar>
            <w:vAlign w:val="center"/>
          </w:tcPr>
          <w:p>
            <w:pPr>
              <w:spacing w:after="0"/>
            </w:pPr>
            <w:r>
              <w:rPr>
                <w:rFonts w:ascii="Aptos" w:hAnsi="Aptos"/>
                <w:b w:val="0"/>
                <w:color w:val="101828"/>
                <w:sz w:val="17"/>
              </w:rPr>
              <w:t>Validate; add; repair lineup; receipt</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Waiver player</w:t>
            </w:r>
          </w:p>
        </w:tc>
        <w:tc>
          <w:tcPr>
            <w:tcW w:type="dxa" w:w="3389"/>
            <w:tcMar>
              <w:top w:w="70" w:type="dxa"/>
              <w:start w:w="90" w:type="dxa"/>
              <w:bottom w:w="70" w:type="dxa"/>
              <w:end w:w="90" w:type="dxa"/>
            </w:tcMar>
            <w:vAlign w:val="center"/>
          </w:tcPr>
          <w:p>
            <w:pPr>
              <w:spacing w:after="0"/>
            </w:pPr>
            <w:r>
              <w:rPr>
                <w:rFonts w:ascii="Aptos" w:hAnsi="Aptos"/>
                <w:b w:val="0"/>
                <w:color w:val="101828"/>
                <w:sz w:val="17"/>
              </w:rPr>
              <w:t>Best candidate is on waivers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Recommend add/drop + FAAB/priority; no claim submitted</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Stale candidate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Candidate acquired by another manager before execution</w:t>
            </w:r>
          </w:p>
        </w:tc>
        <w:tc>
          <w:tcPr>
            <w:tcW w:type="dxa" w:w="3389"/>
            <w:tcMar>
              <w:top w:w="70" w:type="dxa"/>
              <w:start w:w="90" w:type="dxa"/>
              <w:bottom w:w="70" w:type="dxa"/>
              <w:end w:w="90" w:type="dxa"/>
            </w:tcMar>
            <w:vAlign w:val="center"/>
          </w:tcPr>
          <w:p>
            <w:pPr>
              <w:spacing w:after="0"/>
            </w:pPr>
            <w:r>
              <w:rPr>
                <w:rFonts w:ascii="Aptos" w:hAnsi="Aptos"/>
                <w:b w:val="0"/>
                <w:color w:val="101828"/>
                <w:sz w:val="17"/>
              </w:rPr>
              <w:t>Abort; refresh; reevaluate safely</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Player locks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Replacement game begins before execution</w:t>
            </w:r>
          </w:p>
        </w:tc>
        <w:tc>
          <w:tcPr>
            <w:tcW w:type="dxa" w:w="3389"/>
            <w:tcMar>
              <w:top w:w="70" w:type="dxa"/>
              <w:start w:w="90" w:type="dxa"/>
              <w:bottom w:w="70" w:type="dxa"/>
              <w:end w:w="90" w:type="dxa"/>
            </w:tcMar>
            <w:vAlign w:val="center"/>
          </w:tcPr>
          <w:p>
            <w:pPr>
              <w:spacing w:after="0"/>
            </w:pPr>
            <w:r>
              <w:rPr>
                <w:rFonts w:ascii="Aptos" w:hAnsi="Aptos"/>
                <w:b w:val="0"/>
                <w:color w:val="101828"/>
                <w:sz w:val="17"/>
              </w:rPr>
              <w:t>Do not attempt illegal write; reevaluate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Duplicate injury feed</w:t>
            </w:r>
          </w:p>
        </w:tc>
        <w:tc>
          <w:tcPr>
            <w:tcW w:type="dxa" w:w="3389"/>
            <w:tcMar>
              <w:top w:w="70" w:type="dxa"/>
              <w:start w:w="90" w:type="dxa"/>
              <w:bottom w:w="70" w:type="dxa"/>
              <w:end w:w="90" w:type="dxa"/>
            </w:tcMar>
            <w:vAlign w:val="center"/>
          </w:tcPr>
          <w:p>
            <w:pPr>
              <w:spacing w:after="0"/>
            </w:pPr>
            <w:r>
              <w:rPr>
                <w:rFonts w:ascii="Aptos" w:hAnsi="Aptos"/>
                <w:b w:val="0"/>
                <w:color w:val="101828"/>
                <w:sz w:val="17"/>
              </w:rPr>
              <w:t>Same status report arrives repeatedly</w:t>
            </w:r>
          </w:p>
        </w:tc>
        <w:tc>
          <w:tcPr>
            <w:tcW w:type="dxa" w:w="3389"/>
            <w:tcMar>
              <w:top w:w="70" w:type="dxa"/>
              <w:start w:w="90" w:type="dxa"/>
              <w:bottom w:w="70" w:type="dxa"/>
              <w:end w:w="90" w:type="dxa"/>
            </w:tcMar>
            <w:vAlign w:val="center"/>
          </w:tcPr>
          <w:p>
            <w:pPr>
              <w:spacing w:after="0"/>
            </w:pPr>
            <w:r>
              <w:rPr>
                <w:rFonts w:ascii="Aptos" w:hAnsi="Aptos"/>
                <w:b w:val="0"/>
                <w:color w:val="101828"/>
                <w:sz w:val="17"/>
              </w:rPr>
              <w:t>One logical event; no duplicate AI spend/write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Provider unavailable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Read/write temporarily fails</w:t>
            </w:r>
          </w:p>
        </w:tc>
        <w:tc>
          <w:tcPr>
            <w:tcW w:type="dxa" w:w="3389"/>
            <w:tcMar>
              <w:top w:w="70" w:type="dxa"/>
              <w:start w:w="90" w:type="dxa"/>
              <w:bottom w:w="70" w:type="dxa"/>
              <w:end w:w="90" w:type="dxa"/>
            </w:tcMar>
            <w:vAlign w:val="center"/>
          </w:tcPr>
          <w:p>
            <w:pPr>
              <w:spacing w:after="0"/>
            </w:pPr>
            <w:r>
              <w:rPr>
                <w:rFonts w:ascii="Aptos" w:hAnsi="Aptos"/>
                <w:b w:val="0"/>
                <w:color w:val="101828"/>
                <w:sz w:val="17"/>
              </w:rPr>
              <w:t>No blind writes; safe retry strategy; user informed when needed</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Manual user change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Roster changes after plan generated</w:t>
            </w:r>
          </w:p>
        </w:tc>
        <w:tc>
          <w:tcPr>
            <w:tcW w:type="dxa" w:w="3389"/>
            <w:tcMar>
              <w:top w:w="70" w:type="dxa"/>
              <w:start w:w="90" w:type="dxa"/>
              <w:bottom w:w="70" w:type="dxa"/>
              <w:end w:w="90" w:type="dxa"/>
            </w:tcMar>
            <w:vAlign w:val="center"/>
          </w:tcPr>
          <w:p>
            <w:pPr>
              <w:spacing w:after="0"/>
            </w:pPr>
            <w:r>
              <w:rPr>
                <w:rFonts w:ascii="Aptos" w:hAnsi="Aptos"/>
                <w:b w:val="0"/>
                <w:color w:val="101828"/>
                <w:sz w:val="17"/>
              </w:rPr>
              <w:t>Version mismatch; discard stale plan; reevaluate</w:t>
            </w:r>
          </w:p>
        </w:tc>
      </w:tr>
      <w:tr>
        <w:tc>
          <w:tcPr>
            <w:tcW w:type="dxa" w:w="3389"/>
            <w:tcMar>
              <w:top w:w="70" w:type="dxa"/>
              <w:start w:w="90" w:type="dxa"/>
              <w:bottom w:w="70" w:type="dxa"/>
              <w:end w:w="90" w:type="dxa"/>
            </w:tcMar>
            <w:vAlign w:val="center"/>
          </w:tcPr>
          <w:p>
            <w:pPr>
              <w:spacing w:after="0"/>
            </w:pPr>
            <w:r>
              <w:rPr>
                <w:rFonts w:ascii="Aptos" w:hAnsi="Aptos"/>
                <w:b w:val="0"/>
                <w:color w:val="101828"/>
                <w:sz w:val="17"/>
              </w:rPr>
              <w:t>Cross-device</w:t>
            </w:r>
          </w:p>
        </w:tc>
        <w:tc>
          <w:tcPr>
            <w:tcW w:type="dxa" w:w="3389"/>
            <w:tcMar>
              <w:top w:w="70" w:type="dxa"/>
              <w:start w:w="90" w:type="dxa"/>
              <w:bottom w:w="70" w:type="dxa"/>
              <w:end w:w="90" w:type="dxa"/>
            </w:tcMar>
            <w:vAlign w:val="center"/>
          </w:tcPr>
          <w:p>
            <w:pPr>
              <w:spacing w:after="0"/>
            </w:pPr>
            <w:r>
              <w:rPr>
                <w:rFonts w:ascii="Aptos" w:hAnsi="Aptos"/>
                <w:b w:val="0"/>
                <w:color w:val="101828"/>
                <w:sz w:val="17"/>
              </w:rPr>
              <w:t>Configure on one surface, open another</w:t>
            </w:r>
          </w:p>
        </w:tc>
        <w:tc>
          <w:tcPr>
            <w:tcW w:type="dxa" w:w="3389"/>
            <w:tcMar>
              <w:top w:w="70" w:type="dxa"/>
              <w:start w:w="90" w:type="dxa"/>
              <w:bottom w:w="70" w:type="dxa"/>
              <w:end w:w="90" w:type="dxa"/>
            </w:tcMar>
            <w:vAlign w:val="center"/>
          </w:tcPr>
          <w:p>
            <w:pPr>
              <w:spacing w:after="0"/>
            </w:pPr>
            <w:r>
              <w:rPr>
                <w:rFonts w:ascii="Aptos" w:hAnsi="Aptos"/>
                <w:b w:val="0"/>
                <w:color w:val="101828"/>
                <w:sz w:val="17"/>
              </w:rPr>
              <w:t>Same leagues, rules, history, entitlement</w:t>
            </w:r>
          </w:p>
        </w:tc>
      </w:tr>
    </w:tbl>
    <w:p>
      <w:pPr>
        <w:spacing w:before="240" w:after="100"/>
      </w:pPr>
      <w:r>
        <w:rPr>
          <w:rFonts w:ascii="Aptos" w:hAnsi="Aptos"/>
          <w:b/>
          <w:color w:val="070A24"/>
          <w:sz w:val="34"/>
        </w:rPr>
        <w:t>28. V1 definition of done</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pStyle w:val="ListNumber"/>
        <w:spacing w:after="60"/>
      </w:pPr>
      <w:r>
        <w:rPr>
          <w:rFonts w:ascii="Aptos" w:hAnsi="Aptos"/>
        </w:rPr>
        <w:t>Install on iOS or Android.</w:t>
      </w:r>
    </w:p>
    <w:p>
      <w:pPr>
        <w:pStyle w:val="ListNumber"/>
        <w:spacing w:after="60"/>
      </w:pPr>
      <w:r>
        <w:rPr>
          <w:rFonts w:ascii="Aptos" w:hAnsi="Aptos"/>
        </w:rPr>
        <w:t>Connect at least one supported fantasy provider and select a league/team.</w:t>
      </w:r>
    </w:p>
    <w:p>
      <w:pPr>
        <w:pStyle w:val="ListNumber"/>
        <w:spacing w:after="60"/>
      </w:pPr>
      <w:r>
        <w:rPr>
          <w:rFonts w:ascii="Aptos" w:hAnsi="Aptos"/>
        </w:rPr>
        <w:t>Choose an authority level and configure simple protection rules.</w:t>
      </w:r>
    </w:p>
    <w:p>
      <w:pPr>
        <w:pStyle w:val="ListNumber"/>
        <w:spacing w:after="60"/>
      </w:pPr>
      <w:r>
        <w:rPr>
          <w:rFonts w:ascii="Aptos" w:hAnsi="Aptos"/>
        </w:rPr>
        <w:t>Receive meaningful injury/game-time alerts.</w:t>
      </w:r>
    </w:p>
    <w:p>
      <w:pPr>
        <w:pStyle w:val="ListNumber"/>
        <w:spacing w:after="60"/>
      </w:pPr>
      <w:r>
        <w:rPr>
          <w:rFonts w:ascii="Aptos" w:hAnsi="Aptos"/>
        </w:rPr>
        <w:t>Automatically make a legal bench replacement when authorized.</w:t>
      </w:r>
    </w:p>
    <w:p>
      <w:pPr>
        <w:pStyle w:val="ListNumber"/>
        <w:spacing w:after="60"/>
      </w:pPr>
      <w:r>
        <w:rPr>
          <w:rFonts w:ascii="Aptos" w:hAnsi="Aptos"/>
        </w:rPr>
        <w:t>Call AI only for an actually ambiguous/meaningful roster decision.</w:t>
      </w:r>
    </w:p>
    <w:p>
      <w:pPr>
        <w:pStyle w:val="ListNumber"/>
        <w:spacing w:after="60"/>
      </w:pPr>
      <w:r>
        <w:rPr>
          <w:rFonts w:ascii="Aptos" w:hAnsi="Aptos"/>
        </w:rPr>
        <w:t>Allow an immediate free-agent add in AI Rescue when authorized.</w:t>
      </w:r>
    </w:p>
    <w:p>
      <w:pPr>
        <w:pStyle w:val="ListNumber"/>
        <w:spacing w:after="60"/>
      </w:pPr>
      <w:r>
        <w:rPr>
          <w:rFonts w:ascii="Aptos" w:hAnsi="Aptos"/>
        </w:rPr>
        <w:t>Recommend waiver/FAAB action without autonomously submitting the claim.</w:t>
      </w:r>
    </w:p>
    <w:p>
      <w:pPr>
        <w:pStyle w:val="ListNumber"/>
        <w:spacing w:after="60"/>
      </w:pPr>
      <w:r>
        <w:rPr>
          <w:rFonts w:ascii="Aptos" w:hAnsi="Aptos"/>
        </w:rPr>
        <w:t>Show a clear activity receipt for every action.</w:t>
      </w:r>
    </w:p>
    <w:p>
      <w:pPr>
        <w:pStyle w:val="ListNumber"/>
        <w:spacing w:after="60"/>
      </w:pPr>
      <w:r>
        <w:rPr>
          <w:rFonts w:ascii="Aptos" w:hAnsi="Aptos"/>
        </w:rPr>
        <w:t>Review/manage the same configuration from the web.</w:t>
      </w:r>
    </w:p>
    <w:p>
      <w:pPr>
        <w:pStyle w:val="ListNumber"/>
        <w:spacing w:after="60"/>
      </w:pPr>
      <w:r>
        <w:rPr>
          <w:rFonts w:ascii="Aptos" w:hAnsi="Aptos"/>
        </w:rPr>
        <w:t>Purchase and restore the relevant entitlement.</w:t>
      </w:r>
    </w:p>
    <w:p>
      <w:pPr>
        <w:pStyle w:val="ListNumber"/>
        <w:spacing w:after="60"/>
      </w:pPr>
      <w:r>
        <w:rPr>
          <w:rFonts w:ascii="Aptos" w:hAnsi="Aptos"/>
        </w:rPr>
        <w:t>Survive app/server restarts without losing protection state.</w:t>
      </w:r>
    </w:p>
    <w:p>
      <w:pPr>
        <w:pStyle w:val="ListNumber"/>
        <w:spacing w:after="60"/>
      </w:pPr>
      <w:r>
        <w:rPr>
          <w:rFonts w:ascii="Aptos" w:hAnsi="Aptos"/>
        </w:rPr>
        <w:t>Log enough data to measure reliability, AI usage, and per-user cost.</w:t>
      </w:r>
    </w:p>
    <w:tbl>
      <w:tblPr>
        <w:tblW w:type="auto" w:w="0"/>
        <w:jc w:val="center"/>
        <w:tblLayout w:type="fixed"/>
        <w:tblLook w:firstColumn="1" w:firstRow="1" w:lastColumn="0" w:lastRow="0" w:noHBand="0" w:noVBand="1" w:val="04A0"/>
      </w:tblPr>
      <w:tblGrid>
        <w:gridCol w:w="187"/>
        <w:gridCol w:w="9792"/>
      </w:tblGrid>
      <w:tr>
        <w:tc>
          <w:tcPr>
            <w:tcW w:type="dxa" w:w="5083"/>
            <w:shd w:fill="FF7A00"/>
            <w:tcBorders>
              <w:top w:val="nil"/>
              <w:left w:val="nil"/>
              <w:bottom w:val="nil"/>
              <w:right w:val="nil"/>
            </w:tcBorders>
            <w:tcMar>
              <w:top w:w="100" w:type="dxa"/>
              <w:start w:w="130" w:type="dxa"/>
              <w:bottom w:w="100" w:type="dxa"/>
              <w:end w:w="130" w:type="dxa"/>
            </w:tcMar>
          </w:tcPr>
          <w:p/>
        </w:tc>
        <w:tc>
          <w:tcPr>
            <w:tcW w:type="dxa" w:w="5083"/>
            <w:shd w:fill="FFF5E8"/>
            <w:tcBorders>
              <w:top w:val="nil"/>
              <w:left w:val="nil"/>
              <w:bottom w:val="nil"/>
              <w:right w:val="nil"/>
            </w:tcBorders>
            <w:tcMar>
              <w:top w:w="100" w:type="dxa"/>
              <w:start w:w="130" w:type="dxa"/>
              <w:bottom w:w="100" w:type="dxa"/>
              <w:end w:w="130" w:type="dxa"/>
            </w:tcMar>
          </w:tcPr>
          <w:p>
            <w:r>
              <w:rPr>
                <w:rFonts w:ascii="Aptos" w:hAnsi="Aptos"/>
                <w:b/>
                <w:color w:val="101828"/>
                <w:sz w:val="20"/>
              </w:rPr>
              <w:t>Scope guard</w:t>
            </w:r>
            <w:r>
              <w:rPr>
                <w:rFonts w:ascii="Aptos" w:hAnsi="Aptos"/>
                <w:color w:val="101828"/>
                <w:sz w:val="19"/>
              </w:rPr>
              <w:br/>
              <w:t>Anything beyond this list requires a concrete reason. The V1 should remain a small, trustworthy utility rather than expanding into a full fantasy platform.</w:t>
            </w:r>
          </w:p>
        </w:tc>
      </w:tr>
    </w:tbl>
    <w:p>
      <w:pPr>
        <w:spacing w:after="0"/>
      </w:pPr>
    </w:p>
    <w:p>
      <w:pPr>
        <w:spacing w:before="240" w:after="100"/>
      </w:pPr>
      <w:r>
        <w:rPr>
          <w:rFonts w:ascii="Aptos" w:hAnsi="Aptos"/>
          <w:b/>
          <w:color w:val="070A24"/>
          <w:sz w:val="34"/>
        </w:rPr>
        <w:t>29. Open questions</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p>
      <w:pPr>
        <w:pStyle w:val="ListBullet"/>
        <w:spacing w:after="60"/>
      </w:pPr>
      <w:r>
        <w:rPr>
          <w:rFonts w:ascii="Aptos" w:hAnsi="Aptos"/>
        </w:rPr>
        <w:t>Final HangoverBot vs RosterBots naming relationship.</w:t>
      </w:r>
    </w:p>
    <w:p>
      <w:pPr>
        <w:pStyle w:val="ListBullet"/>
        <w:spacing w:after="60"/>
      </w:pPr>
      <w:r>
        <w:rPr>
          <w:rFonts w:ascii="Aptos" w:hAnsi="Aptos"/>
        </w:rPr>
        <w:t>Whether RosterBuddy becomes the official mascot name.</w:t>
      </w:r>
    </w:p>
    <w:p>
      <w:pPr>
        <w:pStyle w:val="ListBullet"/>
        <w:spacing w:after="60"/>
      </w:pPr>
      <w:r>
        <w:rPr>
          <w:rFonts w:ascii="Aptos" w:hAnsi="Aptos"/>
        </w:rPr>
        <w:t>Paid download vs 2026 non-renewing access.</w:t>
      </w:r>
    </w:p>
    <w:p>
      <w:pPr>
        <w:pStyle w:val="ListBullet"/>
        <w:spacing w:after="60"/>
      </w:pPr>
      <w:r>
        <w:rPr>
          <w:rFonts w:ascii="Aptos" w:hAnsi="Aptos"/>
        </w:rPr>
        <w:t>Whether deterministic Bench Protection is included in the base $4.99 product.</w:t>
      </w:r>
    </w:p>
    <w:p>
      <w:pPr>
        <w:pStyle w:val="ListBullet"/>
        <w:spacing w:after="60"/>
      </w:pPr>
      <w:r>
        <w:rPr>
          <w:rFonts w:ascii="Aptos" w:hAnsi="Aptos"/>
        </w:rPr>
        <w:t>AI add-on price and whether it is season-scoped.</w:t>
      </w:r>
    </w:p>
    <w:p>
      <w:pPr>
        <w:pStyle w:val="ListBullet"/>
        <w:spacing w:after="60"/>
      </w:pPr>
      <w:r>
        <w:rPr>
          <w:rFonts w:ascii="Aptos" w:hAnsi="Aptos"/>
        </w:rPr>
        <w:t>One league vs multiple/unlimited leagues at each price level.</w:t>
      </w:r>
    </w:p>
    <w:p>
      <w:pPr>
        <w:pStyle w:val="ListBullet"/>
        <w:spacing w:after="60"/>
      </w:pPr>
      <w:r>
        <w:rPr>
          <w:rFonts w:ascii="Aptos" w:hAnsi="Aptos"/>
        </w:rPr>
        <w:t>Football injury/news/projection data provider(s).</w:t>
      </w:r>
    </w:p>
    <w:p>
      <w:pPr>
        <w:pStyle w:val="ListBullet"/>
        <w:spacing w:after="60"/>
      </w:pPr>
      <w:r>
        <w:rPr>
          <w:rFonts w:ascii="Aptos" w:hAnsi="Aptos"/>
        </w:rPr>
        <w:t>Exact data and algorithm behind Safe vs Upside replacement preferences.</w:t>
      </w:r>
    </w:p>
    <w:p>
      <w:pPr>
        <w:pStyle w:val="ListBullet"/>
        <w:spacing w:after="60"/>
      </w:pPr>
      <w:r>
        <w:rPr>
          <w:rFonts w:ascii="Aptos" w:hAnsi="Aptos"/>
        </w:rPr>
        <w:t>Provider-by-provider launch capability matrix.</w:t>
      </w:r>
    </w:p>
    <w:p>
      <w:pPr>
        <w:pStyle w:val="ListBullet"/>
        <w:spacing w:after="60"/>
      </w:pPr>
      <w:r>
        <w:rPr>
          <w:rFonts w:ascii="Aptos" w:hAnsi="Aptos"/>
        </w:rPr>
        <w:t>Exact moment an anonymous user must claim an account.</w:t>
      </w:r>
    </w:p>
    <w:p>
      <w:pPr>
        <w:pStyle w:val="ListBullet"/>
        <w:spacing w:after="60"/>
      </w:pPr>
      <w:r>
        <w:rPr>
          <w:rFonts w:ascii="Aptos" w:hAnsi="Aptos"/>
        </w:rPr>
        <w:t>RevenueCat vs direct StoreKit / Google Billing.</w:t>
      </w:r>
    </w:p>
    <w:p>
      <w:pPr>
        <w:pStyle w:val="ListBullet"/>
        <w:spacing w:after="60"/>
      </w:pPr>
      <w:r>
        <w:rPr>
          <w:rFonts w:ascii="Aptos" w:hAnsi="Aptos"/>
        </w:rPr>
        <w:t>Final consumer label for AI Optimize / AI Rescue.</w:t>
      </w:r>
    </w:p>
    <w:p>
      <w:pPr>
        <w:pStyle w:val="ListBullet"/>
        <w:spacing w:after="60"/>
      </w:pPr>
      <w:r>
        <w:rPr>
          <w:rFonts w:ascii="Aptos" w:hAnsi="Aptos"/>
        </w:rPr>
        <w:t>Whether dynasty/keeper formats are first-release scope.</w:t>
      </w:r>
    </w:p>
    <w:p>
      <w:pPr>
        <w:pStyle w:val="ListBullet"/>
        <w:spacing w:after="60"/>
      </w:pPr>
      <w:r>
        <w:rPr>
          <w:rFonts w:ascii="Aptos" w:hAnsi="Aptos"/>
        </w:rPr>
        <w:t>Maximum automatic transactions per day/week.</w:t>
      </w:r>
    </w:p>
    <w:p>
      <w:pPr>
        <w:pStyle w:val="ListBullet"/>
        <w:spacing w:after="60"/>
      </w:pPr>
      <w:r>
        <w:rPr>
          <w:rFonts w:ascii="Aptos" w:hAnsi="Aptos"/>
        </w:rPr>
        <w:t>Minimum AI confidence for unattended immediate free-agent transactions.</w:t>
      </w:r>
    </w:p>
    <w:p>
      <w:pPr>
        <w:pStyle w:val="ListBullet"/>
        <w:spacing w:after="60"/>
      </w:pPr>
      <w:r>
        <w:rPr>
          <w:rFonts w:ascii="Aptos" w:hAnsi="Aptos"/>
        </w:rPr>
        <w:t>Whether Astra exists in production routing or only benchmark/admin escalation.</w:t>
      </w:r>
    </w:p>
    <w:p>
      <w:pPr>
        <w:pStyle w:val="ListBullet"/>
        <w:spacing w:after="60"/>
      </w:pPr>
      <w:r>
        <w:rPr>
          <w:rFonts w:ascii="Aptos" w:hAnsi="Aptos"/>
        </w:rPr>
        <w:t>Whether sponsorship is tested during the 2026 season.</w:t>
      </w:r>
    </w:p>
    <w:p>
      <w:pPr>
        <w:pStyle w:val="ListBullet"/>
        <w:spacing w:after="60"/>
      </w:pPr>
      <w:r>
        <w:rPr>
          <w:rFonts w:ascii="Aptos" w:hAnsi="Aptos"/>
        </w:rPr>
        <w:t>Whether to show a small “AI features powered by OpenAI” credit in Settings → About.</w:t>
      </w:r>
    </w:p>
    <w:p>
      <w:pPr>
        <w:spacing w:before="240" w:after="100"/>
      </w:pPr>
      <w:r>
        <w:rPr>
          <w:rFonts w:ascii="Aptos" w:hAnsi="Aptos"/>
          <w:b/>
          <w:color w:val="070A24"/>
          <w:sz w:val="34"/>
        </w:rPr>
        <w:t>30. Recommended build order</w:t>
      </w:r>
    </w:p>
    <w:tbl>
      <w:tblPr>
        <w:tblW w:type="auto" w:w="0"/>
        <w:tblLayout w:type="fixed"/>
        <w:tblLook w:firstColumn="1" w:firstRow="1" w:lastColumn="0" w:lastRow="0" w:noHBand="0" w:noVBand="1" w:val="04A0"/>
      </w:tblPr>
      <w:tblGrid>
        <w:gridCol w:w="1584"/>
      </w:tblGrid>
      <w:tr>
        <w:tc>
          <w:tcPr>
            <w:tcW w:type="dxa" w:w="10166"/>
            <w:shd w:fill="FF7A00"/>
            <w:tcMar>
              <w:top w:w="15" w:type="dxa"/>
              <w:start w:w="0" w:type="dxa"/>
              <w:bottom w:w="15" w:type="dxa"/>
              <w:end w:w="0" w:type="dxa"/>
            </w:tcMar>
            <w:tcBorders>
              <w:top w:val="nil"/>
              <w:left w:val="nil"/>
              <w:bottom w:val="nil"/>
              <w:right w:val="nil"/>
            </w:tcBorders>
          </w:tcP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tcMar>
              <w:top w:w="70" w:type="dxa"/>
              <w:start w:w="90" w:type="dxa"/>
              <w:bottom w:w="70" w:type="dxa"/>
              <w:end w:w="90" w:type="dxa"/>
            </w:tcMar>
            <w:vAlign w:val="center"/>
            <w:shd w:fill="070A24"/>
          </w:tcPr>
          <w:p>
            <w:pPr>
              <w:spacing w:after="0"/>
            </w:pPr>
            <w:r>
              <w:rPr>
                <w:rFonts w:ascii="Aptos" w:hAnsi="Aptos"/>
                <w:b/>
                <w:color w:val="FFFFFF"/>
                <w:sz w:val="17"/>
              </w:rPr>
              <w:t>Phase</w:t>
            </w:r>
          </w:p>
        </w:tc>
        <w:tc>
          <w:tcPr>
            <w:tcW w:type="dxa" w:w="5083"/>
            <w:tcMar>
              <w:top w:w="70" w:type="dxa"/>
              <w:start w:w="90" w:type="dxa"/>
              <w:bottom w:w="70" w:type="dxa"/>
              <w:end w:w="90" w:type="dxa"/>
            </w:tcMar>
            <w:vAlign w:val="center"/>
            <w:shd w:fill="070A24"/>
          </w:tcPr>
          <w:p>
            <w:pPr>
              <w:spacing w:after="0"/>
            </w:pPr>
            <w:r>
              <w:rPr>
                <w:rFonts w:ascii="Aptos" w:hAnsi="Aptos"/>
                <w:b/>
                <w:color w:val="FFFFFF"/>
                <w:sz w:val="17"/>
              </w:rPr>
              <w:t>Exit target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0 — Domain spike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Define normalized league/team/roster/player/action types. Prove one provider read flow end-to-end. Select football data source shortlist.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1 — Product shell</w:t>
            </w:r>
          </w:p>
        </w:tc>
        <w:tc>
          <w:tcPr>
            <w:tcW w:type="dxa" w:w="5083"/>
            <w:tcMar>
              <w:top w:w="70" w:type="dxa"/>
              <w:start w:w="90" w:type="dxa"/>
              <w:bottom w:w="70" w:type="dxa"/>
              <w:end w:w="90" w:type="dxa"/>
            </w:tcMar>
            <w:vAlign w:val="center"/>
          </w:tcPr>
          <w:p>
            <w:pPr>
              <w:spacing w:after="0"/>
            </w:pPr>
            <w:r>
              <w:rPr>
                <w:rFonts w:ascii="Aptos" w:hAnsi="Aptos"/>
                <w:b w:val="0"/>
                <w:color w:val="101828"/>
                <w:sz w:val="17"/>
              </w:rPr>
              <w:t>Expo mobile + Next web + Supabase auth/database + anonymous-user identity + shared design tokens.</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2 — Rules engine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Eligibility, lock state, bench repair, IR behavior, season-ending auto-drop, drop priorities, event deduplication.</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3 — Event monitor</w:t>
            </w:r>
          </w:p>
        </w:tc>
        <w:tc>
          <w:tcPr>
            <w:tcW w:type="dxa" w:w="5083"/>
            <w:tcMar>
              <w:top w:w="70" w:type="dxa"/>
              <w:start w:w="90" w:type="dxa"/>
              <w:bottom w:w="70" w:type="dxa"/>
              <w:end w:w="90" w:type="dxa"/>
            </w:tcMar>
            <w:vAlign w:val="center"/>
          </w:tcPr>
          <w:p>
            <w:pPr>
              <w:spacing w:after="0"/>
            </w:pPr>
            <w:r>
              <w:rPr>
                <w:rFonts w:ascii="Aptos" w:hAnsi="Aptos"/>
                <w:b w:val="0"/>
                <w:color w:val="101828"/>
                <w:sz w:val="17"/>
              </w:rPr>
              <w:t>Football status ingest, roster relevance lookup, kickoff scheduler, notification pipeline.</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4 — Provider writes</w:t>
            </w:r>
          </w:p>
        </w:tc>
        <w:tc>
          <w:tcPr>
            <w:tcW w:type="dxa" w:w="5083"/>
            <w:tcMar>
              <w:top w:w="70" w:type="dxa"/>
              <w:start w:w="90" w:type="dxa"/>
              <w:bottom w:w="70" w:type="dxa"/>
              <w:end w:w="90" w:type="dxa"/>
            </w:tcMar>
            <w:vAlign w:val="center"/>
          </w:tcPr>
          <w:p>
            <w:pPr>
              <w:spacing w:after="0"/>
            </w:pPr>
            <w:r>
              <w:rPr>
                <w:rFonts w:ascii="Aptos" w:hAnsi="Aptos"/>
                <w:b w:val="0"/>
                <w:color w:val="101828"/>
                <w:sz w:val="17"/>
              </w:rPr>
              <w:t>Lineup swap, IR, add/drop, write verification, transaction receipts, feature flags.</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5 — AI benchmark</w:t>
            </w:r>
          </w:p>
        </w:tc>
        <w:tc>
          <w:tcPr>
            <w:tcW w:type="dxa" w:w="5083"/>
            <w:tcMar>
              <w:top w:w="70" w:type="dxa"/>
              <w:start w:w="90" w:type="dxa"/>
              <w:bottom w:w="70" w:type="dxa"/>
              <w:end w:w="90" w:type="dxa"/>
            </w:tcMar>
            <w:vAlign w:val="center"/>
          </w:tcPr>
          <w:p>
            <w:pPr>
              <w:spacing w:after="0"/>
            </w:pPr>
            <w:r>
              <w:rPr>
                <w:rFonts w:ascii="Aptos" w:hAnsi="Aptos"/>
                <w:b w:val="0"/>
                <w:color w:val="101828"/>
                <w:sz w:val="17"/>
              </w:rPr>
              <w:t>Run controlled scenarios against Luna/Sol/Astra; measure quality, tokens, latency, and cost.</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6 — AI Rescue</w:t>
            </w:r>
          </w:p>
        </w:tc>
        <w:tc>
          <w:tcPr>
            <w:tcW w:type="dxa" w:w="5083"/>
            <w:tcMar>
              <w:top w:w="70" w:type="dxa"/>
              <w:start w:w="90" w:type="dxa"/>
              <w:bottom w:w="70" w:type="dxa"/>
              <w:end w:w="90" w:type="dxa"/>
            </w:tcMar>
            <w:vAlign w:val="center"/>
          </w:tcPr>
          <w:p>
            <w:pPr>
              <w:spacing w:after="0"/>
            </w:pPr>
            <w:r>
              <w:rPr>
                <w:rFonts w:ascii="Aptos" w:hAnsi="Aptos"/>
                <w:b w:val="0"/>
                <w:color w:val="101828"/>
                <w:sz w:val="17"/>
              </w:rPr>
              <w:t>Structured decision packet, routing, confidence gates, permission engine, free-agent rescue, waiver recommendations.</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7 — Commerce + analytics</w:t>
            </w:r>
          </w:p>
        </w:tc>
        <w:tc>
          <w:tcPr>
            <w:tcW w:type="dxa" w:w="5083"/>
            <w:tcMar>
              <w:top w:w="70" w:type="dxa"/>
              <w:start w:w="90" w:type="dxa"/>
              <w:bottom w:w="70" w:type="dxa"/>
              <w:end w:w="90" w:type="dxa"/>
            </w:tcMar>
            <w:vAlign w:val="center"/>
          </w:tcPr>
          <w:p>
            <w:pPr>
              <w:spacing w:after="0"/>
            </w:pPr>
            <w:r>
              <w:rPr>
                <w:rFonts w:ascii="Aptos" w:hAnsi="Aptos"/>
                <w:b w:val="0"/>
                <w:color w:val="101828"/>
                <w:sz w:val="17"/>
              </w:rPr>
              <w:t>Purchases/entitlements, funnel analytics, crash reporting, cost dashboard.</w:t>
            </w:r>
          </w:p>
        </w:tc>
      </w:tr>
      <w:tr>
        <w:tc>
          <w:tcPr>
            <w:tcW w:type="dxa" w:w="5083"/>
            <w:tcMar>
              <w:top w:w="70" w:type="dxa"/>
              <w:start w:w="90" w:type="dxa"/>
              <w:bottom w:w="70" w:type="dxa"/>
              <w:end w:w="90" w:type="dxa"/>
            </w:tcMar>
            <w:vAlign w:val="center"/>
          </w:tcPr>
          <w:p>
            <w:pPr>
              <w:spacing w:after="0"/>
            </w:pPr>
            <w:r>
              <w:rPr>
                <w:rFonts w:ascii="Aptos" w:hAnsi="Aptos"/>
                <w:b w:val="0"/>
                <w:color w:val="101828"/>
                <w:sz w:val="17"/>
              </w:rPr>
              <w:t>Phase 8 — Store hardening</w:t>
            </w:r>
          </w:p>
        </w:tc>
        <w:tc>
          <w:tcPr>
            <w:tcW w:type="dxa" w:w="5083"/>
            <w:tcMar>
              <w:top w:w="70" w:type="dxa"/>
              <w:start w:w="90" w:type="dxa"/>
              <w:bottom w:w="70" w:type="dxa"/>
              <w:end w:w="90" w:type="dxa"/>
            </w:tcMar>
            <w:vAlign w:val="center"/>
          </w:tcPr>
          <w:p>
            <w:pPr>
              <w:spacing w:after="0"/>
            </w:pPr>
            <w:r>
              <w:rPr>
                <w:rFonts w:ascii="Aptos" w:hAnsi="Aptos"/>
                <w:b w:val="0"/>
                <w:color w:val="101828"/>
                <w:sz w:val="17"/>
              </w:rPr>
              <w:t>Screenshots, privacy disclosures, support path, TestFlight/Play internal testing, release checklist.</w:t>
            </w:r>
          </w:p>
        </w:tc>
      </w:tr>
    </w:tbl>
    <w:p>
      <w:pPr>
        <w:sectPr>
          <w:headerReference w:type="default" r:id="rId9"/>
          <w:footerReference w:type="default" r:id="rId10"/>
          <w:pgSz w:w="12240" w:h="15840"/>
          <w:pgMar w:top="792" w:right="1037" w:bottom="792" w:left="1037" w:header="720" w:footer="720" w:gutter="0"/>
          <w:cols w:space="720"/>
          <w:docGrid w:linePitch="360"/>
        </w:sectPr>
      </w:pPr>
    </w:p>
    <w:p>
      <w:pPr>
        <w:spacing w:before="240" w:after="100"/>
      </w:pPr>
      <w:r>
        <w:rPr>
          <w:rFonts w:ascii="Aptos" w:hAnsi="Aptos"/>
          <w:b/>
          <w:color w:val="070A24"/>
          <w:sz w:val="34"/>
        </w:rPr>
        <w:t>A. Brand reference assets</w:t>
      </w:r>
    </w:p>
    <w:tbl>
      <w:tblPr>
        <w:tblW w:type="auto" w:w="0"/>
        <w:tblLayout w:type="fixed"/>
        <w:tblLook w:firstColumn="1" w:firstRow="1" w:lastColumn="0" w:lastRow="0" w:noHBand="0" w:noVBand="1" w:val="04A0"/>
      </w:tblPr>
      <w:tblGrid>
        <w:gridCol w:w="1584"/>
      </w:tblGrid>
      <w:tr>
        <w:tc>
          <w:tcPr>
            <w:tcW w:type="dxa" w:w="10656"/>
            <w:shd w:fill="FF7A00"/>
            <w:tcMar>
              <w:top w:w="15" w:type="dxa"/>
              <w:start w:w="0" w:type="dxa"/>
              <w:bottom w:w="15" w:type="dxa"/>
              <w:end w:w="0" w:type="dxa"/>
            </w:tcMar>
            <w:tcBorders>
              <w:top w:val="nil"/>
              <w:left w:val="nil"/>
              <w:bottom w:val="nil"/>
              <w:right w:val="nil"/>
            </w:tcBorders>
          </w:tcPr>
          <w:p/>
        </w:tc>
      </w:tr>
    </w:tbl>
    <w:p>
      <w:pPr>
        <w:spacing w:after="0"/>
      </w:pPr>
    </w:p>
    <w:p>
      <w:pPr>
        <w:spacing w:after="100" w:line="254" w:lineRule="auto"/>
      </w:pPr>
      <w:r>
        <w:rPr>
          <w:rFonts w:ascii="Aptos" w:hAnsi="Aptos"/>
          <w:color w:val="101828"/>
          <w:sz w:val="19"/>
        </w:rPr>
        <w:t>The following supplied TurboLabs and TurboTips assets are embedded for visual reference. They are references for family resemblance, not a requirement to reproduce every UI detail literally.</w:t>
      </w:r>
    </w:p>
    <w:p>
      <w:pPr>
        <w:spacing w:before="160" w:after="60"/>
      </w:pPr>
      <w:r>
        <w:rPr>
          <w:rFonts w:ascii="Aptos" w:hAnsi="Aptos"/>
          <w:b/>
          <w:color w:val="6726E8"/>
          <w:sz w:val="24"/>
        </w:rPr>
        <w:t>TurboLabs primary mark</w:t>
      </w:r>
    </w:p>
    <w:p>
      <w:pPr>
        <w:jc w:val="center"/>
      </w:pPr>
      <w:r>
        <w:drawing>
          <wp:inline xmlns:a="http://schemas.openxmlformats.org/drawingml/2006/main" xmlns:pic="http://schemas.openxmlformats.org/drawingml/2006/picture">
            <wp:extent cx="5852160" cy="1950720"/>
            <wp:docPr id="2" name="Picture 2"/>
            <wp:cNvGraphicFramePr>
              <a:graphicFrameLocks noChangeAspect="1"/>
            </wp:cNvGraphicFramePr>
            <a:graphic>
              <a:graphicData uri="http://schemas.openxmlformats.org/drawingml/2006/picture">
                <pic:pic>
                  <pic:nvPicPr>
                    <pic:cNvPr id="0" name="turbo_labs_logo.png"/>
                    <pic:cNvPicPr/>
                  </pic:nvPicPr>
                  <pic:blipFill>
                    <a:blip r:embed="rId11"/>
                    <a:stretch>
                      <a:fillRect/>
                    </a:stretch>
                  </pic:blipFill>
                  <pic:spPr>
                    <a:xfrm>
                      <a:off x="0" y="0"/>
                      <a:ext cx="5852160" cy="1950720"/>
                    </a:xfrm>
                    <a:prstGeom prst="rect"/>
                  </pic:spPr>
                </pic:pic>
              </a:graphicData>
            </a:graphic>
          </wp:inline>
        </w:drawing>
      </w:r>
    </w:p>
    <w:p>
      <w:pPr>
        <w:spacing w:after="100" w:line="254" w:lineRule="auto"/>
      </w:pPr>
      <w:r>
        <w:rPr>
          <w:rFonts w:ascii="Aptos" w:hAnsi="Aptos"/>
          <w:color w:val="101828"/>
          <w:sz w:val="19"/>
        </w:rPr>
        <w:t>Reference cues: white forward-leaning TURBO wordmark, turbine/impeller device, vivid purple LABS label, and orange speed/energy accent. HangoverBot should feel like it belongs under the same parent brand without simply swapping the word “TIPS” for “BOT.”</w:t>
      </w:r>
    </w:p>
    <w:p>
      <w:pPr>
        <w:spacing w:before="160" w:after="60"/>
      </w:pPr>
      <w:r>
        <w:rPr>
          <w:rFonts w:ascii="Aptos" w:hAnsi="Aptos"/>
          <w:b/>
          <w:color w:val="6726E8"/>
          <w:sz w:val="24"/>
        </w:rPr>
        <w:t>TurboTips UI system reference</w:t>
      </w:r>
    </w:p>
    <w:p>
      <w:pPr>
        <w:jc w:val="center"/>
      </w:pPr>
      <w:r>
        <w:drawing>
          <wp:inline xmlns:a="http://schemas.openxmlformats.org/drawingml/2006/main" xmlns:pic="http://schemas.openxmlformats.org/drawingml/2006/picture">
            <wp:extent cx="6400800" cy="4267200"/>
            <wp:docPr id="3" name="Picture 3"/>
            <wp:cNvGraphicFramePr>
              <a:graphicFrameLocks noChangeAspect="1"/>
            </wp:cNvGraphicFramePr>
            <a:graphic>
              <a:graphicData uri="http://schemas.openxmlformats.org/drawingml/2006/picture">
                <pic:pic>
                  <pic:nvPicPr>
                    <pic:cNvPr id="0" name="turbotips_ui_reference.png"/>
                    <pic:cNvPicPr/>
                  </pic:nvPicPr>
                  <pic:blipFill>
                    <a:blip r:embed="rId13"/>
                    <a:stretch>
                      <a:fillRect/>
                    </a:stretch>
                  </pic:blipFill>
                  <pic:spPr>
                    <a:xfrm>
                      <a:off x="0" y="0"/>
                      <a:ext cx="6400800" cy="4267200"/>
                    </a:xfrm>
                    <a:prstGeom prst="rect"/>
                  </pic:spPr>
                </pic:pic>
              </a:graphicData>
            </a:graphic>
          </wp:inline>
        </w:drawing>
      </w:r>
    </w:p>
    <w:p>
      <w:pPr>
        <w:spacing w:after="100" w:line="254" w:lineRule="auto"/>
      </w:pPr>
      <w:r>
        <w:rPr>
          <w:rFonts w:ascii="Aptos" w:hAnsi="Aptos"/>
          <w:color w:val="101828"/>
          <w:sz w:val="19"/>
        </w:rPr>
        <w:t>Reference cues: midnight/navy shell; bright purple action state; orange Turbo energy accent; white/light content cards; clear hierarchy; rounded cards and controls; mobile-first simplicity paired with a more information-dense management web surface.</w:t>
      </w:r>
    </w:p>
    <w:p>
      <w:pPr>
        <w:spacing w:before="160" w:after="60"/>
      </w:pPr>
      <w:r>
        <w:rPr>
          <w:rFonts w:ascii="Aptos" w:hAnsi="Aptos"/>
          <w:b/>
          <w:color w:val="6726E8"/>
          <w:sz w:val="24"/>
        </w:rPr>
        <w:t>HangoverBot adaptation</w:t>
      </w:r>
    </w:p>
    <w:p>
      <w:pPr>
        <w:pStyle w:val="ListBullet"/>
        <w:spacing w:after="60"/>
      </w:pPr>
      <w:r>
        <w:rPr>
          <w:rFonts w:ascii="Aptos" w:hAnsi="Aptos"/>
        </w:rPr>
        <w:t>Keep the dark/navy foundation and purple/orange identity.</w:t>
      </w:r>
    </w:p>
    <w:p>
      <w:pPr>
        <w:pStyle w:val="ListBullet"/>
        <w:spacing w:after="60"/>
      </w:pPr>
      <w:r>
        <w:rPr>
          <w:rFonts w:ascii="Aptos" w:hAnsi="Aptos"/>
        </w:rPr>
        <w:t>Use fewer cards and metrics than TurboTips; HangoverBot should feel lighter and more consumer-oriented.</w:t>
      </w:r>
    </w:p>
    <w:p>
      <w:pPr>
        <w:pStyle w:val="ListBullet"/>
        <w:spacing w:after="60"/>
      </w:pPr>
      <w:r>
        <w:rPr>
          <w:rFonts w:ascii="Aptos" w:hAnsi="Aptos"/>
        </w:rPr>
        <w:t>Primary state should be reassuring: YOU’RE COVERED.</w:t>
      </w:r>
    </w:p>
    <w:p>
      <w:pPr>
        <w:pStyle w:val="ListBullet"/>
        <w:spacing w:after="60"/>
      </w:pPr>
      <w:r>
        <w:rPr>
          <w:rFonts w:ascii="Aptos" w:hAnsi="Aptos"/>
        </w:rPr>
        <w:t>Reserve orange for energy, campaign language, warnings, and decisive actions rather than flooding every screen.</w:t>
      </w:r>
    </w:p>
    <w:p>
      <w:pPr>
        <w:pStyle w:val="ListBullet"/>
        <w:spacing w:after="60"/>
      </w:pPr>
      <w:r>
        <w:rPr>
          <w:rFonts w:ascii="Aptos" w:hAnsi="Aptos"/>
        </w:rPr>
        <w:t>Use purple for primary interactive states and AI-enabled/protection accents.</w:t>
      </w:r>
    </w:p>
    <w:p>
      <w:pPr>
        <w:pStyle w:val="ListBullet"/>
        <w:spacing w:after="60"/>
      </w:pPr>
      <w:r>
        <w:rPr>
          <w:rFonts w:ascii="Aptos" w:hAnsi="Aptos"/>
        </w:rPr>
        <w:t>Avoid sports-league/team marks in generic product mockups; use neutral player/team presentation until licensed data/asset strategy is finalized.</w:t>
      </w:r>
    </w:p>
    <w:p>
      <w:pPr>
        <w:spacing w:before="240" w:after="100"/>
      </w:pPr>
      <w:r>
        <w:rPr>
          <w:rFonts w:ascii="Aptos" w:hAnsi="Aptos"/>
          <w:b/>
          <w:color w:val="070A24"/>
          <w:sz w:val="34"/>
        </w:rPr>
        <w:t>B. Current OpenAI references used in this handoff</w:t>
      </w:r>
    </w:p>
    <w:tbl>
      <w:tblPr>
        <w:tblW w:type="auto" w:w="0"/>
        <w:tblLayout w:type="fixed"/>
        <w:tblLook w:firstColumn="1" w:firstRow="1" w:lastColumn="0" w:lastRow="0" w:noHBand="0" w:noVBand="1" w:val="04A0"/>
      </w:tblPr>
      <w:tblGrid>
        <w:gridCol w:w="1584"/>
      </w:tblGrid>
      <w:tr>
        <w:tc>
          <w:tcPr>
            <w:tcW w:type="dxa" w:w="10656"/>
            <w:shd w:fill="FF7A00"/>
            <w:tcMar>
              <w:top w:w="15" w:type="dxa"/>
              <w:start w:w="0" w:type="dxa"/>
              <w:bottom w:w="15" w:type="dxa"/>
              <w:end w:w="0" w:type="dxa"/>
            </w:tcMar>
            <w:tcBorders>
              <w:top w:val="nil"/>
              <w:left w:val="nil"/>
              <w:bottom w:val="nil"/>
              <w:right w:val="nil"/>
            </w:tcBorders>
          </w:tcPr>
          <w:p/>
        </w:tc>
      </w:tr>
    </w:tbl>
    <w:p>
      <w:pPr>
        <w:spacing w:after="0"/>
      </w:pPr>
    </w:p>
    <w:p>
      <w:pPr>
        <w:spacing w:after="60"/>
      </w:pPr>
      <w:r>
        <w:rPr>
          <w:rFonts w:ascii="Aptos" w:hAnsi="Aptos"/>
          <w:b/>
          <w:color w:val="101828"/>
          <w:sz w:val="18"/>
        </w:rPr>
        <w:t xml:space="preserve">OpenAI Design Guidelines: </w:t>
      </w:r>
      <w:hyperlink r:id="rId12">
        <w:r>
          <w:rPr>
            <w:color w:val="2962F3"/>
            <w:u w:val="single"/>
          </w:rPr>
          <w:t>https://openai.com/brand/</w:t>
        </w:r>
      </w:hyperlink>
    </w:p>
    <w:p>
      <w:pPr>
        <w:spacing w:after="60"/>
      </w:pPr>
      <w:r>
        <w:rPr>
          <w:rFonts w:ascii="Aptos" w:hAnsi="Aptos"/>
          <w:b/>
          <w:color w:val="101828"/>
          <w:sz w:val="18"/>
        </w:rPr>
        <w:t xml:space="preserve">OpenAI API Pricing: </w:t>
      </w:r>
      <w:hyperlink r:id="rId14">
        <w:r>
          <w:rPr>
            <w:color w:val="2962F3"/>
            <w:u w:val="single"/>
          </w:rPr>
          <w:t>https://developers.openai.com/api/docs/pricing</w:t>
        </w:r>
      </w:hyperlink>
    </w:p>
    <w:p>
      <w:pPr>
        <w:spacing w:after="60"/>
      </w:pPr>
      <w:r>
        <w:rPr>
          <w:rFonts w:ascii="Aptos" w:hAnsi="Aptos"/>
          <w:b/>
          <w:color w:val="101828"/>
          <w:sz w:val="18"/>
        </w:rPr>
        <w:t xml:space="preserve">OpenAI Models: </w:t>
      </w:r>
      <w:hyperlink r:id="rId15">
        <w:r>
          <w:rPr>
            <w:color w:val="2962F3"/>
            <w:u w:val="single"/>
          </w:rPr>
          <w:t>https://developers.openai.com/api/docs/models</w:t>
        </w:r>
      </w:hyperlink>
    </w:p>
    <w:p>
      <w:pPr>
        <w:spacing w:after="100" w:line="254" w:lineRule="auto"/>
      </w:pPr>
      <w:r>
        <w:rPr>
          <w:rFonts w:ascii="Aptos" w:hAnsi="Aptos"/>
          <w:color w:val="101828"/>
          <w:sz w:val="19"/>
        </w:rPr>
        <w:t>Pricing/model information is time-sensitive. Treat model selection and cost tables as configuration and re-check before production launch or any public pricing commitment.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Product + Engineering Handoff  |  October 2,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TURBOLABS  /  HANGOVERBOT · ROSTERBOTS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1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openai.com/brand/" TargetMode="External"/><Relationship Id="rId13" Type="http://schemas.openxmlformats.org/officeDocument/2006/relationships/image" Target="media/image2.png"/><Relationship Id="rId14" Type="http://schemas.openxmlformats.org/officeDocument/2006/relationships/hyperlink" Target="https://developers.openai.com/api/docs/pricing" TargetMode="External"/><Relationship Id="rId15" Type="http://schemas.openxmlformats.org/officeDocument/2006/relationships/hyperlink" Target="https://developers.openai.com/api/doc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