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pacing w:after="20" w:line="240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>Romany Manriquez</w:t>
      </w:r>
    </w:p>
    <w:p>
      <w:pPr>
        <w:pStyle w:val="Body A"/>
        <w:spacing w:after="20" w:line="240" w:lineRule="auto"/>
        <w:rPr>
          <w:rFonts w:ascii="Times New Roman" w:cs="Times New Roman" w:hAnsi="Times New Roman" w:eastAsia="Times New Roman"/>
          <w:lang w:val="en-US"/>
        </w:rPr>
      </w:pPr>
      <w:r>
        <w:rPr>
          <w:rFonts w:ascii="Times New Roman" w:hAnsi="Times New Roman"/>
          <w:rtl w:val="0"/>
          <w:lang w:val="en-US"/>
        </w:rPr>
        <w:t>Module 1.2 Assignment</w:t>
      </w:r>
    </w:p>
    <w:p>
      <w:pPr>
        <w:pStyle w:val="Body A"/>
        <w:spacing w:after="20" w:line="240" w:lineRule="auto"/>
        <w:rPr>
          <w:rFonts w:ascii="Times New Roman" w:cs="Times New Roman" w:hAnsi="Times New Roman" w:eastAsia="Times New Roman"/>
          <w:lang w:val="de-DE"/>
        </w:rPr>
      </w:pPr>
      <w:r>
        <w:rPr>
          <w:rFonts w:ascii="Times New Roman" w:hAnsi="Times New Roman"/>
          <w:rtl w:val="0"/>
          <w:lang w:val="de-DE"/>
        </w:rPr>
        <w:t>Link</w:t>
      </w:r>
    </w:p>
    <w:p>
      <w:pPr>
        <w:pStyle w:val="Body A"/>
        <w:spacing w:after="20" w:line="240" w:lineRule="auto"/>
        <w:rPr>
          <w:rFonts w:ascii="Times New Roman" w:cs="Times New Roman" w:hAnsi="Times New Roman" w:eastAsia="Times New Roman"/>
          <w:lang w:val="en-US"/>
        </w:rPr>
      </w:pPr>
      <w:r>
        <w:rPr>
          <w:rFonts w:ascii="Times New Roman" w:hAnsi="Times New Roman"/>
          <w:rtl w:val="0"/>
          <w:lang w:val="en-US"/>
        </w:rPr>
        <w:t>https://github.com/rmanriquez13/csd-310.git</w:t>
      </w:r>
    </w:p>
    <w:p>
      <w:pPr>
        <w:pStyle w:val="Body A"/>
        <w:spacing w:after="20" w:line="240" w:lineRule="auto"/>
        <w:rPr>
          <w:rFonts w:ascii="Times New Roman" w:cs="Times New Roman" w:hAnsi="Times New Roman" w:eastAsia="Times New Roman"/>
        </w:rPr>
      </w:pPr>
    </w:p>
    <w:p>
      <w:pPr>
        <w:pStyle w:val="Body A"/>
        <w:spacing w:after="20" w:line="240" w:lineRule="auto"/>
        <w:rPr>
          <w:rFonts w:ascii="Times New Roman" w:cs="Times New Roman" w:hAnsi="Times New Roman" w:eastAsia="Times New Roman"/>
        </w:rPr>
      </w:pPr>
      <w:r>
        <w:drawing xmlns:a="http://schemas.openxmlformats.org/drawingml/2006/main">
          <wp:inline distT="0" distB="0" distL="0" distR="0">
            <wp:extent cx="4972050" cy="3076457"/>
            <wp:effectExtent l="0" t="0" r="0" b="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764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after="20" w:line="240" w:lineRule="auto"/>
        <w:rPr>
          <w:rFonts w:ascii="Times New Roman" w:cs="Times New Roman" w:hAnsi="Times New Roman" w:eastAsia="Times New Roman"/>
        </w:rPr>
      </w:pPr>
    </w:p>
    <w:p>
      <w:pPr>
        <w:pStyle w:val="Body A"/>
        <w:spacing w:after="20" w:line="240" w:lineRule="auto"/>
        <w:rPr>
          <w:rFonts w:ascii="Times New Roman" w:cs="Times New Roman" w:hAnsi="Times New Roman" w:eastAsia="Times New Roman"/>
        </w:rPr>
      </w:pPr>
    </w:p>
    <w:p>
      <w:pPr>
        <w:pStyle w:val="Body A"/>
        <w:spacing w:after="20" w:line="240" w:lineRule="auto"/>
        <w:rPr>
          <w:rFonts w:ascii="Times New Roman" w:cs="Times New Roman" w:hAnsi="Times New Roman" w:eastAsia="Times New Roman"/>
        </w:rPr>
      </w:pPr>
    </w:p>
    <w:p>
      <w:pPr>
        <w:pStyle w:val="Body A"/>
        <w:spacing w:after="20" w:line="240" w:lineRule="auto"/>
        <w:rPr>
          <w:rFonts w:ascii="Times New Roman" w:cs="Times New Roman" w:hAnsi="Times New Roman" w:eastAsia="Times New Roman"/>
        </w:rPr>
      </w:pPr>
      <w:r>
        <w:drawing xmlns:a="http://schemas.openxmlformats.org/drawingml/2006/main">
          <wp:inline distT="0" distB="0" distL="0" distR="0">
            <wp:extent cx="4143375" cy="3521869"/>
            <wp:effectExtent l="0" t="0" r="0" b="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5218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after="20" w:line="240" w:lineRule="auto"/>
        <w:rPr>
          <w:rFonts w:ascii="Times New Roman" w:cs="Times New Roman" w:hAnsi="Times New Roman" w:eastAsia="Times New Roman"/>
        </w:rPr>
      </w:pPr>
    </w:p>
    <w:p>
      <w:pPr>
        <w:pStyle w:val="Body A"/>
        <w:spacing w:after="20" w:line="240" w:lineRule="auto"/>
        <w:rPr>
          <w:rFonts w:ascii="Times New Roman" w:cs="Times New Roman" w:hAnsi="Times New Roman" w:eastAsia="Times New Roman"/>
        </w:rPr>
      </w:pPr>
      <w:r>
        <w:drawing xmlns:a="http://schemas.openxmlformats.org/drawingml/2006/main">
          <wp:inline distT="0" distB="0" distL="0" distR="0">
            <wp:extent cx="4572000" cy="3314700"/>
            <wp:effectExtent l="0" t="0" r="0" b="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after="20" w:line="240" w:lineRule="auto"/>
        <w:rPr>
          <w:rFonts w:ascii="Times New Roman" w:cs="Times New Roman" w:hAnsi="Times New Roman" w:eastAsia="Times New Roman"/>
        </w:rPr>
      </w:pPr>
    </w:p>
    <w:p>
      <w:pPr>
        <w:pStyle w:val="Body A"/>
        <w:spacing w:after="20" w:line="240" w:lineRule="auto"/>
      </w:pPr>
      <w:r>
        <w:rPr>
          <w:rFonts w:ascii="Times New Roman" w:hAnsi="Times New Roman"/>
          <w:rtl w:val="0"/>
          <w:lang w:val="en-US"/>
        </w:rPr>
        <w:t>BEFORE PUSH</w:t>
      </w:r>
      <w:r>
        <w:rPr>
          <w:lang w:val="es-ES_tradnl"/>
        </w:rPr>
        <w:drawing xmlns:a="http://schemas.openxmlformats.org/drawingml/2006/main">
          <wp:inline distT="0" distB="0" distL="0" distR="0">
            <wp:extent cx="5943473" cy="4135667"/>
            <wp:effectExtent l="0" t="0" r="0" b="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41356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after="20" w:line="240" w:lineRule="auto"/>
        <w:rPr>
          <w:rFonts w:ascii="Times New Roman" w:cs="Times New Roman" w:hAnsi="Times New Roman" w:eastAsia="Times New Roman"/>
          <w:lang w:val="en-US"/>
        </w:rPr>
      </w:pPr>
      <w:r>
        <w:rPr>
          <w:rFonts w:ascii="Times New Roman" w:hAnsi="Times New Roman"/>
          <w:rtl w:val="0"/>
          <w:lang w:val="en-US"/>
        </w:rPr>
        <w:t>AFTER PUSH</w:t>
      </w:r>
    </w:p>
    <w:p>
      <w:pPr>
        <w:pStyle w:val="Body A"/>
        <w:spacing w:after="20" w:line="240" w:lineRule="auto"/>
      </w:pPr>
      <w:r>
        <w:drawing xmlns:a="http://schemas.openxmlformats.org/drawingml/2006/main">
          <wp:inline distT="0" distB="0" distL="0" distR="0">
            <wp:extent cx="5943600" cy="4030072"/>
            <wp:effectExtent l="0" t="0" r="0" b="0"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0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after="20" w:line="240" w:lineRule="auto"/>
      </w:pPr>
    </w:p>
    <w:p>
      <w:pPr>
        <w:pStyle w:val="Body A"/>
        <w:spacing w:after="20" w:line="240" w:lineRule="auto"/>
      </w:pPr>
    </w:p>
    <w:p>
      <w:pPr>
        <w:pStyle w:val="Body A"/>
        <w:spacing w:after="20" w:line="240" w:lineRule="auto"/>
      </w:pPr>
      <w:r>
        <w:drawing xmlns:a="http://schemas.openxmlformats.org/drawingml/2006/main">
          <wp:inline distT="0" distB="0" distL="0" distR="0">
            <wp:extent cx="5943473" cy="2447314"/>
            <wp:effectExtent l="0" t="0" r="0" b="0"/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24473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after="20" w:line="240" w:lineRule="auto"/>
      </w:pPr>
    </w:p>
    <w:p>
      <w:pPr>
        <w:pStyle w:val="Body A"/>
        <w:spacing w:after="20" w:line="240" w:lineRule="auto"/>
      </w:pPr>
    </w:p>
    <w:p>
      <w:pPr>
        <w:pStyle w:val="Body A"/>
        <w:spacing w:after="20" w:line="240" w:lineRule="auto"/>
      </w:pPr>
      <w:r/>
    </w:p>
    <w:sectPr>
      <w:headerReference w:type="default" r:id="rId10"/>
      <w:footerReference w:type="default" r:id="rId11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trackRevisions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s-ES_tradnl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