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Arial" w:cs="Arial" w:eastAsia="Arial" w:hAnsi="Arial"/>
          <w:color w:val="666666"/>
          <w:sz w:val="18"/>
          <w:szCs w:val="18"/>
        </w:rPr>
        <w:t xml:space="preserve">DOCUMENTO DE PROYECTO — PORTAFOLIO FAMILIAR DE EMPRENDIMIENTOS</w:t>
      </w:r>
    </w:p>
    <w:p>
      <w:pPr>
        <w:spacing w:after="40" w:before="0"/>
        <w:jc w:val="center"/>
      </w:pPr>
      <w:r>
        <w:rPr>
          <w:rFonts w:ascii="Arial" w:cs="Arial" w:eastAsia="Arial" w:hAnsi="Arial"/>
          <w:color w:val="666666"/>
          <w:sz w:val="18"/>
          <w:szCs w:val="18"/>
        </w:rPr>
        <w:t xml:space="preserve">Clasificación: Núcleo Central</w:t>
      </w:r>
    </w:p>
    <w:p>
      <w:pPr>
        <w:spacing w:after="20" w:before="80"/>
        <w:jc w:val="center"/>
      </w:pPr>
      <w:r>
        <w:rPr>
          <w:rFonts w:ascii="Arial" w:cs="Arial" w:eastAsia="Arial" w:hAnsi="Arial"/>
          <w:b/>
          <w:bCs/>
          <w:color w:val="1F3864"/>
          <w:sz w:val="40"/>
          <w:szCs w:val="40"/>
        </w:rPr>
        <w:t xml:space="preserve">Cosmética, Perfumes y Marca Personal</w:t>
      </w:r>
    </w:p>
    <w:p>
      <w:pPr>
        <w:spacing w:after="160" w:before="0"/>
        <w:jc w:val="center"/>
      </w:pPr>
      <w:r>
        <w:rPr>
          <w:rFonts w:ascii="Arial" w:cs="Arial" w:eastAsia="Arial" w:hAnsi="Arial"/>
          <w:color w:val="555555"/>
          <w:sz w:val="22"/>
          <w:szCs w:val="22"/>
        </w:rPr>
        <w:t xml:space="preserve">Caso de uso especializado de la línea madre de Ecommerce Disruptivo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Línea madre</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Ecommerce Disruptivo (Línea #3)</w:t>
            </w:r>
          </w:p>
        </w:tc>
      </w:tr>
      <w:tr>
        <w:tc>
          <w:tcPr>
            <w:tcW w:type="dxa" w:w="2800"/>
            <w:gridSpan w:val="1"/>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Caso de uso</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Importación selectiva hacia Venezuela → marca curada → white label</w:t>
            </w:r>
          </w:p>
        </w:tc>
      </w:tr>
      <w:tr>
        <w:tc>
          <w:tcPr>
            <w:tcW w:type="dxa" w:w="2800"/>
            <w:gridSpan w:val="1"/>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Operadora principal</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Daniely (marca y contenido) · Susy (operación y logística)</w:t>
            </w:r>
          </w:p>
        </w:tc>
      </w:tr>
      <w:tr>
        <w:tc>
          <w:tcPr>
            <w:tcW w:type="dxa" w:w="2800"/>
            <w:gridSpan w:val="1"/>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Mercado inicial</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Venezuela · España como base logística y validación digital</w:t>
            </w:r>
          </w:p>
        </w:tc>
      </w:tr>
      <w:tr>
        <w:tc>
          <w:tcPr>
            <w:tcW w:type="dxa" w:w="2800"/>
            <w:gridSpan w:val="1"/>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Plataforma de inicio</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Shopify propio + Instagram/WhatsApp (venta directa Venezuela) → Amazon en Fase 2+</w:t>
            </w:r>
          </w:p>
        </w:tc>
      </w:tr>
      <w:tr>
        <w:tc>
          <w:tcPr>
            <w:tcW w:type="dxa" w:w="2800"/>
            <w:gridSpan w:val="1"/>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Estado</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Fase de definición estratégica</w:t>
            </w:r>
          </w:p>
        </w:tc>
      </w:tr>
      <w:tr>
        <w:tc>
          <w:tcPr>
            <w:tcW w:type="dxa" w:w="2800"/>
            <w:gridSpan w:val="1"/>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Actualización</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Abril 2026 — Revisada con recomendaciones de experto en ecommerce de grandes marcas</w:t>
            </w:r>
          </w:p>
        </w:tc>
      </w:tr>
    </w:tbl>
    <w:p>
      <w:pPr>
        <w:spacing w:after="80" w:before="80"/>
      </w:pPr>
      <w:r>
        <w:t xml:space="preserve"/>
      </w:r>
    </w:p>
    <w:p>
      <w:pPr>
        <w:pStyle w:val="Heading1"/>
        <w:spacing w:after="160" w:before="320"/>
      </w:pPr>
      <w:r>
        <w:rPr>
          <w:rFonts w:ascii="Arial" w:cs="Arial" w:eastAsia="Arial" w:hAnsi="Arial"/>
          <w:b/>
          <w:bCs/>
          <w:color w:val="1F3864"/>
          <w:sz w:val="32"/>
          <w:szCs w:val="32"/>
        </w:rPr>
        <w:t xml:space="preserve">1. Propósito del documento</w:t>
      </w:r>
    </w:p>
    <w:p>
      <w:pPr>
        <w:spacing w:after="60" w:before="60"/>
      </w:pPr>
      <w:r>
        <w:rPr>
          <w:rFonts w:ascii="Arial" w:cs="Arial" w:eastAsia="Arial" w:hAnsi="Arial"/>
          <w:b w:val="false"/>
          <w:bCs w:val="false"/>
          <w:color w:val="000000"/>
          <w:sz w:val="20"/>
          <w:szCs w:val="20"/>
        </w:rPr>
        <w:t xml:space="preserve">Este documento define el proyecto de Cosmética, Perfumes y Marca Personal como un caso de uso especializado dentro de la línea madre de Ecommerce Disruptivo del portafolio familiar. Sintetiza la investigación estratégica, regulatoria, logística y de mercado disponible a abril de 2026 para informar las decisiones de lanzamiento, secuenciación y escalado.</w:t>
      </w:r>
    </w:p>
    <w:p>
      <w:pPr>
        <w:spacing w:after="80" w:before="80"/>
      </w:pPr>
      <w:r>
        <w:t xml:space="preserve"/>
      </w:r>
    </w:p>
    <w:p>
      <w:pPr>
        <w:spacing w:after="60" w:before="60"/>
      </w:pPr>
      <w:r>
        <w:rPr>
          <w:rFonts w:ascii="Arial" w:cs="Arial" w:eastAsia="Arial" w:hAnsi="Arial"/>
          <w:b w:val="false"/>
          <w:bCs w:val="false"/>
          <w:color w:val="000000"/>
          <w:sz w:val="20"/>
          <w:szCs w:val="20"/>
        </w:rPr>
        <w:t xml:space="preserve">Esta versión incorpora las recomendaciones de un experto en ecommerce de grandes marcas, que aportan claridad sobre la arquitectura del catálogo de productos cosméticos, la secuencia correcta de plataformas y la importancia de planificar la escalabilidad del inventario antes de cargar el primer SKU.</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7A" w:sz="3"/>
              <w:left w:val="single" w:color="2E4A7A" w:sz="12"/>
              <w:bottom w:val="single" w:color="2E4A7A" w:sz="3"/>
              <w:right w:val="none"/>
            </w:tcBorders>
            <w:shd w:fill="EBF3FB" w:val="clear"/>
            <w:tcMar>
              <w:top w:type="dxa" w:w="100"/>
              <w:left w:type="dxa" w:w="200"/>
              <w:bottom w:type="dxa" w:w="100"/>
              <w:right w:type="dxa" w:w="100"/>
            </w:tcMar>
          </w:tcPr>
          <w:p>
            <w:r>
              <w:rPr>
                <w:rFonts w:ascii="Arial" w:cs="Arial" w:eastAsia="Arial" w:hAnsi="Arial"/>
                <w:color w:val="1F3864"/>
                <w:sz w:val="19"/>
                <w:szCs w:val="19"/>
              </w:rPr>
              <w:t xml:space="preserve">Encuadre estratégico: Cosmética, Perfumes y Marca Personal no opera como línea independiente. Es el caso de uso de mayor potencial de marca del portafolio, alimentado por el laboratorio comercial de Ecommerce Disruptivo, que detecta tendencias y valida demanda antes de que esta línea invierta en producto o stock.</w:t>
            </w:r>
          </w:p>
        </w:tc>
      </w:tr>
    </w:tbl>
    <w:p>
      <w:pPr>
        <w:spacing w:after="80" w:before="80"/>
      </w:pPr>
      <w:r>
        <w:t xml:space="preserve"/>
      </w:r>
    </w:p>
    <w:p>
      <w:pPr>
        <w:pStyle w:val="Heading1"/>
        <w:spacing w:after="160" w:before="320"/>
      </w:pPr>
      <w:r>
        <w:rPr>
          <w:rFonts w:ascii="Arial" w:cs="Arial" w:eastAsia="Arial" w:hAnsi="Arial"/>
          <w:b/>
          <w:bCs/>
          <w:color w:val="1F3864"/>
          <w:sz w:val="32"/>
          <w:szCs w:val="32"/>
        </w:rPr>
        <w:t xml:space="preserve">2. Tesis de oportunidad</w:t>
      </w:r>
    </w:p>
    <w:p>
      <w:pPr>
        <w:pStyle w:val="Heading2"/>
        <w:spacing w:after="120" w:before="240"/>
      </w:pPr>
      <w:r>
        <w:rPr>
          <w:rFonts w:ascii="Arial" w:cs="Arial" w:eastAsia="Arial" w:hAnsi="Arial"/>
          <w:b/>
          <w:bCs/>
          <w:color w:val="2E4A7A"/>
          <w:sz w:val="26"/>
          <w:szCs w:val="26"/>
        </w:rPr>
        <w:t xml:space="preserve">2.1 Por qué esta línea tiene sentido ahora</w:t>
      </w:r>
    </w:p>
    <w:p>
      <w:pPr>
        <w:spacing w:after="60" w:before="60"/>
      </w:pPr>
      <w:r>
        <w:rPr>
          <w:rFonts w:ascii="Arial" w:cs="Arial" w:eastAsia="Arial" w:hAnsi="Arial"/>
          <w:b w:val="false"/>
          <w:bCs w:val="false"/>
          <w:color w:val="000000"/>
          <w:sz w:val="20"/>
          <w:szCs w:val="20"/>
        </w:rPr>
        <w:t xml:space="preserve">En Venezuela existe alta demanda de productos cosméticos y de perfumería de calidad que no están disponibles localmente o que presentan precios muy superiores a los europeos. En España, el social commerce crece a tasas sostenidas y el segmento de belleza es uno de los más activos en TikTok Shop e Instagram Shopping.</w:t>
      </w:r>
    </w:p>
    <w:p>
      <w:pPr>
        <w:spacing w:after="80" w:before="80"/>
      </w:pPr>
      <w:r>
        <w:t xml:space="preserve"/>
      </w:r>
    </w:p>
    <w:p>
      <w:pPr>
        <w:spacing w:after="60" w:before="60"/>
      </w:pPr>
      <w:r>
        <w:rPr>
          <w:rFonts w:ascii="Arial" w:cs="Arial" w:eastAsia="Arial" w:hAnsi="Arial"/>
          <w:b w:val="false"/>
          <w:bCs w:val="false"/>
          <w:color w:val="000000"/>
          <w:sz w:val="20"/>
          <w:szCs w:val="20"/>
        </w:rPr>
        <w:t xml:space="preserve">La oportunidad no está en lanzar una cosmética propia desde cero. Está en entrar por importación y curación de productos rentables, aspiracionales y con poco sustituto local, construyendo narrativa de marca alrededor de la identidad de Daniely. Solo cuando el mercado responda es el momento de avanzar hacia white label o marca propia.</w:t>
      </w:r>
    </w:p>
    <w:p>
      <w:pPr>
        <w:spacing w:after="80" w:before="80"/>
      </w:pPr>
      <w:r>
        <w:t xml:space="preserve"/>
      </w:r>
    </w:p>
    <w:p>
      <w:pPr>
        <w:pStyle w:val="Heading2"/>
        <w:spacing w:after="120" w:before="240"/>
      </w:pPr>
      <w:r>
        <w:rPr>
          <w:rFonts w:ascii="Arial" w:cs="Arial" w:eastAsia="Arial" w:hAnsi="Arial"/>
          <w:b/>
          <w:bCs/>
          <w:color w:val="2E4A7A"/>
          <w:sz w:val="26"/>
          <w:szCs w:val="26"/>
        </w:rPr>
        <w:t xml:space="preserve">2.2 Por qué esta línea supera a otras en potencial de marca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7"/>
        <w:gridCol w:w="2387"/>
        <w:gridCol w:w="2386"/>
      </w:tblGrid>
      <w:tr>
        <w:tc>
          <w:tcPr>
            <w:tcW w:type="dxa" w:w="2200"/>
            <w:gridSpan w:val="1"/>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Dimensión</w:t>
            </w:r>
          </w:p>
        </w:tc>
        <w:tc>
          <w:tcPr>
            <w:tcW w:type="dxa" w:w="2387"/>
            <w:gridSpan w:val="1"/>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Cosmética y perfumes</w:t>
            </w:r>
          </w:p>
        </w:tc>
        <w:tc>
          <w:tcPr>
            <w:tcW w:type="dxa" w:w="2387"/>
            <w:gridSpan w:val="1"/>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Moda y diseño</w:t>
            </w:r>
          </w:p>
        </w:tc>
        <w:tc>
          <w:tcPr>
            <w:tcW w:type="dxa" w:w="2386"/>
            <w:gridSpan w:val="1"/>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Ecommerce generalista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Recompra potencial</w:t>
            </w:r>
          </w:p>
        </w:tc>
        <w:tc>
          <w:tcPr>
            <w:tcW w:type="dxa" w:w="23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Alta — rituales de cuidado frecuentes</w:t>
            </w:r>
          </w:p>
        </w:tc>
        <w:tc>
          <w:tcPr>
            <w:tcW w:type="dxa" w:w="23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Media — compra estacional</w:t>
            </w:r>
          </w:p>
        </w:tc>
        <w:tc>
          <w:tcPr>
            <w:tcW w:type="dxa" w:w="23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Variable según producto</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Margen bruto objetivo</w:t>
            </w:r>
          </w:p>
        </w:tc>
        <w:tc>
          <w:tcPr>
            <w:tcW w:type="dxa" w:w="2387"/>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40–65% en importación selectiva</w:t>
            </w:r>
          </w:p>
        </w:tc>
        <w:tc>
          <w:tcPr>
            <w:tcW w:type="dxa" w:w="2387"/>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25–45% en white label</w:t>
            </w:r>
          </w:p>
        </w:tc>
        <w:tc>
          <w:tcPr>
            <w:tcW w:type="dxa" w:w="238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15–35% en dropshipping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Narrativa emocional</w:t>
            </w:r>
          </w:p>
        </w:tc>
        <w:tc>
          <w:tcPr>
            <w:tcW w:type="dxa" w:w="23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Muy alta — identidad, aspiración, rutina</w:t>
            </w:r>
          </w:p>
        </w:tc>
        <w:tc>
          <w:tcPr>
            <w:tcW w:type="dxa" w:w="23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Alta — estética e identidad</w:t>
            </w:r>
          </w:p>
        </w:tc>
        <w:tc>
          <w:tcPr>
            <w:tcW w:type="dxa" w:w="23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Baja — producto genérico</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Defensa competitiva</w:t>
            </w:r>
          </w:p>
        </w:tc>
        <w:tc>
          <w:tcPr>
            <w:tcW w:type="dxa" w:w="2387"/>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Alta — curación + identidad de Daniely</w:t>
            </w:r>
          </w:p>
        </w:tc>
        <w:tc>
          <w:tcPr>
            <w:tcW w:type="dxa" w:w="2387"/>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Media — diseño replicable</w:t>
            </w:r>
          </w:p>
        </w:tc>
        <w:tc>
          <w:tcPr>
            <w:tcW w:type="dxa" w:w="238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Baja — commoditizada</w:t>
            </w:r>
          </w:p>
        </w:tc>
      </w:tr>
    </w:tbl>
    <w:p>
      <w:pPr>
        <w:spacing w:after="80" w:before="80"/>
      </w:pPr>
      <w:r>
        <w:t xml:space="preserve"/>
      </w:r>
    </w:p>
    <w:p>
      <w:pPr>
        <w:pStyle w:val="Heading1"/>
        <w:spacing w:after="160" w:before="320"/>
      </w:pPr>
      <w:r>
        <w:rPr>
          <w:rFonts w:ascii="Arial" w:cs="Arial" w:eastAsia="Arial" w:hAnsi="Arial"/>
          <w:b/>
          <w:bCs/>
          <w:color w:val="1F3864"/>
          <w:sz w:val="32"/>
          <w:szCs w:val="32"/>
        </w:rPr>
        <w:t xml:space="preserve">3. Arquitectura del catálogo cosmético — Decisión previa al lanzamiento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3A" w:sz="3"/>
              <w:left w:val="single" w:color="1A7A3A" w:sz="12"/>
              <w:bottom w:val="single" w:color="1A7A3A" w:sz="3"/>
              <w:right w:val="none"/>
            </w:tcBorders>
            <w:shd w:fill="E8F5EC" w:val="clear"/>
            <w:tcMar>
              <w:top w:type="dxa" w:w="100"/>
              <w:left w:type="dxa" w:w="200"/>
              <w:bottom w:type="dxa" w:w="100"/>
              <w:right w:type="dxa" w:w="100"/>
            </w:tcMar>
          </w:tcPr>
          <w:p>
            <w:r>
              <w:rPr>
                <w:rFonts w:ascii="Arial" w:cs="Arial" w:eastAsia="Arial" w:hAnsi="Arial"/>
                <w:color w:val="1A7A3A"/>
                <w:sz w:val="19"/>
                <w:szCs w:val="19"/>
              </w:rPr>
              <w:t xml:space="preserve">Recomendación de Onás: El error más común en ecommerce cosmético es cargar productos en la tienda sin haber definido previamente la estructura del catálogo. Un catálogo de cosméticos mal organizado (categorías, atributos de producto, variantes de formulación) es extremadamente costoso de corregir una vez el negocio está rodando. Esta es la primera decisión operativa, antes de elegir proveedor.</w:t>
            </w:r>
          </w:p>
        </w:tc>
      </w:tr>
    </w:tbl>
    <w:p>
      <w:pPr>
        <w:spacing w:after="80" w:before="80"/>
      </w:pPr>
      <w:r>
        <w:t xml:space="preserve"/>
      </w:r>
    </w:p>
    <w:p>
      <w:pPr>
        <w:pStyle w:val="Heading2"/>
        <w:spacing w:after="120" w:before="240"/>
      </w:pPr>
      <w:r>
        <w:rPr>
          <w:rFonts w:ascii="Arial" w:cs="Arial" w:eastAsia="Arial" w:hAnsi="Arial"/>
          <w:b/>
          <w:bCs/>
          <w:color w:val="2E4A7A"/>
          <w:sz w:val="26"/>
          <w:szCs w:val="26"/>
        </w:rPr>
        <w:t xml:space="preserve">3.1 Definir el árbol de categorías con visión de futuro</w:t>
      </w:r>
    </w:p>
    <w:p>
      <w:pPr>
        <w:spacing w:after="60" w:before="60"/>
      </w:pPr>
      <w:r>
        <w:rPr>
          <w:rFonts w:ascii="Arial" w:cs="Arial" w:eastAsia="Arial" w:hAnsi="Arial"/>
          <w:b w:val="false"/>
          <w:bCs w:val="false"/>
          <w:color w:val="000000"/>
          <w:sz w:val="20"/>
          <w:szCs w:val="20"/>
        </w:rPr>
        <w:t xml:space="preserve">Antes de cargar el primer SKU de cosmética en Shopify, el catálogo debe estar estructurado pensando en cómo crecerá la línea, no solo en los primeros 3–5 productos. Ejemplo de estructura de catálogo cosmético:</w:t>
      </w:r>
    </w:p>
    <w:p>
      <w:pPr>
        <w:spacing w:after="80" w:before="80"/>
      </w:pPr>
      <w:r>
        <w:t xml:space="preserve"/>
      </w:r>
    </w:p>
    <w:p>
      <w:pPr>
        <w:pStyle w:val="ListParagraph"/>
        <w:numPr>
          <w:ilvl w:val="0"/>
          <w:numId w:val="2"/>
        </w:numPr>
        <w:spacing w:after="40" w:before="40"/>
      </w:pPr>
      <w:r>
        <w:rPr>
          <w:rFonts w:ascii="Arial" w:cs="Arial" w:eastAsia="Arial" w:hAnsi="Arial"/>
          <w:sz w:val="20"/>
          <w:szCs w:val="20"/>
        </w:rPr>
        <w:t xml:space="preserve">Nivel 1 — Línea principal: Skincare · Perfumería · Cuidado corporal · Cosmética masculina</w:t>
      </w:r>
    </w:p>
    <w:p>
      <w:pPr>
        <w:pStyle w:val="ListParagraph"/>
        <w:numPr>
          <w:ilvl w:val="0"/>
          <w:numId w:val="2"/>
        </w:numPr>
        <w:spacing w:after="40" w:before="40"/>
      </w:pPr>
      <w:r>
        <w:rPr>
          <w:rFonts w:ascii="Arial" w:cs="Arial" w:eastAsia="Arial" w:hAnsi="Arial"/>
          <w:sz w:val="20"/>
          <w:szCs w:val="20"/>
        </w:rPr>
        <w:t xml:space="preserve">Nivel 2 — Subcategoría: Dentro de Skincare → Limpiadores · Hidratantes · Tratamientos · Protección solar</w:t>
      </w:r>
    </w:p>
    <w:p>
      <w:pPr>
        <w:pStyle w:val="ListParagraph"/>
        <w:numPr>
          <w:ilvl w:val="0"/>
          <w:numId w:val="2"/>
        </w:numPr>
        <w:spacing w:after="40" w:before="40"/>
      </w:pPr>
      <w:r>
        <w:rPr>
          <w:rFonts w:ascii="Arial" w:cs="Arial" w:eastAsia="Arial" w:hAnsi="Arial"/>
          <w:sz w:val="20"/>
          <w:szCs w:val="20"/>
        </w:rPr>
        <w:t xml:space="preserve">Nivel 3 — Atributos de producto: Tipo de piel (seca, grasa, mixta) · Ingrediente activo (Centella, Retinol, Niacinamida) · Origen (K-Beauty, UE) · Vegano/no vegano</w:t>
      </w:r>
    </w:p>
    <w:p>
      <w:pPr>
        <w:spacing w:after="80" w:before="80"/>
      </w:pPr>
      <w:r>
        <w:t xml:space="preserve"/>
      </w:r>
    </w:p>
    <w:p>
      <w:pPr>
        <w:pStyle w:val="Heading2"/>
        <w:spacing w:after="120" w:before="240"/>
      </w:pPr>
      <w:r>
        <w:rPr>
          <w:rFonts w:ascii="Arial" w:cs="Arial" w:eastAsia="Arial" w:hAnsi="Arial"/>
          <w:b/>
          <w:bCs/>
          <w:color w:val="2E4A7A"/>
          <w:sz w:val="26"/>
          <w:szCs w:val="26"/>
        </w:rPr>
        <w:t xml:space="preserve">3.2 Organización de SKUs cosméticos</w:t>
      </w:r>
    </w:p>
    <w:p>
      <w:pPr>
        <w:pStyle w:val="ListParagraph"/>
        <w:numPr>
          <w:ilvl w:val="0"/>
          <w:numId w:val="2"/>
        </w:numPr>
        <w:spacing w:after="40" w:before="40"/>
      </w:pPr>
      <w:r>
        <w:rPr>
          <w:rFonts w:ascii="Arial" w:cs="Arial" w:eastAsia="Arial" w:hAnsi="Arial"/>
          <w:sz w:val="20"/>
          <w:szCs w:val="20"/>
        </w:rPr>
        <w:t xml:space="preserve">Nomenclatura estándar: Marca_Línea_Referencia_Volumen (ej: SKIN1004_CENTELLA_AMPOULE_100ML)</w:t>
      </w:r>
    </w:p>
    <w:p>
      <w:pPr>
        <w:pStyle w:val="ListParagraph"/>
        <w:numPr>
          <w:ilvl w:val="0"/>
          <w:numId w:val="2"/>
        </w:numPr>
        <w:spacing w:after="40" w:before="40"/>
      </w:pPr>
      <w:r>
        <w:rPr>
          <w:rFonts w:ascii="Arial" w:cs="Arial" w:eastAsia="Arial" w:hAnsi="Arial"/>
          <w:sz w:val="20"/>
          <w:szCs w:val="20"/>
        </w:rPr>
        <w:t xml:space="preserve">Definir desde el inicio si las variantes de tamaño o fórmula son productos independientes o variantes del mismo producto. Esta decisión afecta al SEO y a los informes de ventas.</w:t>
      </w:r>
    </w:p>
    <w:p>
      <w:pPr>
        <w:pStyle w:val="ListParagraph"/>
        <w:numPr>
          <w:ilvl w:val="0"/>
          <w:numId w:val="2"/>
        </w:numPr>
        <w:spacing w:after="40" w:before="40"/>
      </w:pPr>
      <w:r>
        <w:rPr>
          <w:rFonts w:ascii="Arial" w:cs="Arial" w:eastAsia="Arial" w:hAnsi="Arial"/>
          <w:sz w:val="20"/>
          <w:szCs w:val="20"/>
        </w:rPr>
        <w:t xml:space="preserve">Usar la IA del portafolio (OpenClaw — FORGE) para generar fichas de producto estandarizadas en batch desde el primer SKU.</w:t>
      </w:r>
    </w:p>
    <w:p>
      <w:pPr>
        <w:spacing w:after="80" w:before="80"/>
      </w:pPr>
      <w:r>
        <w:t xml:space="preserve"/>
      </w:r>
    </w:p>
    <w:p>
      <w:pPr>
        <w:pStyle w:val="Heading2"/>
        <w:spacing w:after="120" w:before="240"/>
      </w:pPr>
      <w:r>
        <w:rPr>
          <w:rFonts w:ascii="Arial" w:cs="Arial" w:eastAsia="Arial" w:hAnsi="Arial"/>
          <w:b/>
          <w:bCs/>
          <w:color w:val="2E4A7A"/>
          <w:sz w:val="26"/>
          <w:szCs w:val="26"/>
        </w:rPr>
        <w:t xml:space="preserve">3.3 OMS y escalado multicanal cosmético</w:t>
      </w:r>
    </w:p>
    <w:p>
      <w:pPr>
        <w:spacing w:after="60" w:before="60"/>
      </w:pPr>
      <w:r>
        <w:rPr>
          <w:rFonts w:ascii="Arial" w:cs="Arial" w:eastAsia="Arial" w:hAnsi="Arial"/>
          <w:b w:val="false"/>
          <w:bCs w:val="false"/>
          <w:color w:val="000000"/>
          <w:sz w:val="20"/>
          <w:szCs w:val="20"/>
        </w:rPr>
        <w:t xml:space="preserve">Cuando la línea escale a múltiples canales (Shopify + Instagram + Amazon + WhatsApp Venezuela), el inventario cosmético debe estar centralizado en un OMS que actualice el stock automáticamente en todos los canales. Planificar esta integración desde el diseño del catálogo evita una remodelación dolorosa en el futuro.</w:t>
      </w:r>
    </w:p>
    <w:p>
      <w:pPr>
        <w:spacing w:after="80" w:before="80"/>
      </w:pPr>
      <w:r>
        <w:t xml:space="preserve"/>
      </w:r>
    </w:p>
    <w:p>
      <w:pPr>
        <w:pStyle w:val="Heading1"/>
        <w:spacing w:after="160" w:before="320"/>
      </w:pPr>
      <w:r>
        <w:rPr>
          <w:rFonts w:ascii="Arial" w:cs="Arial" w:eastAsia="Arial" w:hAnsi="Arial"/>
          <w:b/>
          <w:bCs/>
          <w:color w:val="1F3864"/>
          <w:sz w:val="32"/>
          <w:szCs w:val="32"/>
        </w:rPr>
        <w:t xml:space="preserve">4. Análisis de mercado</w:t>
      </w:r>
    </w:p>
    <w:p>
      <w:pPr>
        <w:pStyle w:val="Heading2"/>
        <w:spacing w:after="120" w:before="240"/>
      </w:pPr>
      <w:r>
        <w:rPr>
          <w:rFonts w:ascii="Arial" w:cs="Arial" w:eastAsia="Arial" w:hAnsi="Arial"/>
          <w:b/>
          <w:bCs/>
          <w:color w:val="2E4A7A"/>
          <w:sz w:val="26"/>
          <w:szCs w:val="26"/>
        </w:rPr>
        <w:t xml:space="preserve">4.1 Venezuela — mercado inicial</w:t>
      </w:r>
    </w:p>
    <w:p>
      <w:pPr>
        <w:spacing w:after="60" w:before="60"/>
      </w:pPr>
      <w:r>
        <w:rPr>
          <w:rFonts w:ascii="Arial" w:cs="Arial" w:eastAsia="Arial" w:hAnsi="Arial"/>
          <w:b w:val="false"/>
          <w:bCs w:val="false"/>
          <w:color w:val="000000"/>
          <w:sz w:val="20"/>
          <w:szCs w:val="20"/>
        </w:rPr>
        <w:t xml:space="preserve">Venezuela es el mercado inicial por tres razones estructurales: la red de contactos directa de Daniely permite captación sin coste publicitario; la escasez de productos cosméticos de calidad crea una brecha de oferta explotable; y el posicionamiento aspiracional de marcas europeas genera percepción de valor alta con ticket justificado.</w:t>
      </w:r>
    </w:p>
    <w:p>
      <w:pPr>
        <w:spacing w:after="80" w:before="80"/>
      </w:pPr>
      <w:r>
        <w:t xml:space="preserve"/>
      </w:r>
    </w:p>
    <w:p>
      <w:pPr>
        <w:spacing w:after="60" w:before="60"/>
      </w:pPr>
      <w:r>
        <w:rPr>
          <w:rFonts w:ascii="Arial" w:cs="Arial" w:eastAsia="Arial" w:hAnsi="Arial"/>
          <w:b w:val="false"/>
          <w:bCs w:val="false"/>
          <w:color w:val="000000"/>
          <w:sz w:val="20"/>
          <w:szCs w:val="20"/>
        </w:rPr>
        <w:t xml:space="preserve">Las tendencias de mayor auge incluyen el K-Beauty (Skin1004, Dr. Jart+, Beauty of Joseon, Benton), las formulaciones con Centella Asiática, fórmulas veganas y estética Glass Skin. Paralelamente, la cosmética y perfumería masculina emerge como segmento estratégico con menor saturación competitiva.</w:t>
      </w:r>
    </w:p>
    <w:p>
      <w:pPr>
        <w:spacing w:after="80" w:before="80"/>
      </w:pPr>
      <w:r>
        <w:t xml:space="preserve"/>
      </w:r>
    </w:p>
    <w:p>
      <w:pPr>
        <w:pStyle w:val="Heading2"/>
        <w:spacing w:after="120" w:before="240"/>
      </w:pPr>
      <w:r>
        <w:rPr>
          <w:rFonts w:ascii="Arial" w:cs="Arial" w:eastAsia="Arial" w:hAnsi="Arial"/>
          <w:b/>
          <w:bCs/>
          <w:color w:val="2E4A7A"/>
          <w:sz w:val="26"/>
          <w:szCs w:val="26"/>
        </w:rPr>
        <w:t xml:space="preserve">4.2 España — mercado de validación y base logística</w:t>
      </w:r>
    </w:p>
    <w:p>
      <w:pPr>
        <w:spacing w:after="60" w:before="60"/>
      </w:pPr>
      <w:r>
        <w:rPr>
          <w:rFonts w:ascii="Arial" w:cs="Arial" w:eastAsia="Arial" w:hAnsi="Arial"/>
          <w:b w:val="false"/>
          <w:bCs w:val="false"/>
          <w:color w:val="000000"/>
          <w:sz w:val="20"/>
          <w:szCs w:val="20"/>
        </w:rPr>
        <w:t xml:space="preserve">España permite validar oferta, contenidos, pricing y experiencia digital con mayor sofisticación. El segmento de belleza y cosmética es uno de los más activos en social commerce. España también funciona como base logística para la ruta hacia Venezuela.</w:t>
      </w:r>
    </w:p>
    <w:p>
      <w:pPr>
        <w:spacing w:after="80" w:before="80"/>
      </w:pPr>
      <w:r>
        <w:t xml:space="preserve"/>
      </w:r>
    </w:p>
    <w:p>
      <w:pPr>
        <w:pStyle w:val="Heading2"/>
        <w:spacing w:after="120" w:before="240"/>
      </w:pPr>
      <w:r>
        <w:rPr>
          <w:rFonts w:ascii="Arial" w:cs="Arial" w:eastAsia="Arial" w:hAnsi="Arial"/>
          <w:b/>
          <w:bCs/>
          <w:color w:val="2E4A7A"/>
          <w:sz w:val="26"/>
          <w:szCs w:val="26"/>
        </w:rPr>
        <w:t xml:space="preserve">4.3 Categorías y productos de mayor potencial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2000"/>
        <w:gridCol w:w="2460"/>
      </w:tblGrid>
      <w:tr>
        <w:tc>
          <w:tcPr>
            <w:tcW w:type="dxa" w:w="2200"/>
            <w:gridSpan w:val="1"/>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Categoría</w:t>
            </w:r>
          </w:p>
        </w:tc>
        <w:tc>
          <w:tcPr>
            <w:tcW w:type="dxa" w:w="2700"/>
            <w:gridSpan w:val="1"/>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Productos destacados</w:t>
            </w:r>
          </w:p>
        </w:tc>
        <w:tc>
          <w:tcPr>
            <w:tcW w:type="dxa" w:w="2000"/>
            <w:gridSpan w:val="1"/>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Mercado primario</w:t>
            </w:r>
          </w:p>
        </w:tc>
        <w:tc>
          <w:tcPr>
            <w:tcW w:type="dxa" w:w="2460"/>
            <w:gridSpan w:val="1"/>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Impulsor de demanda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K-Beauty / skincare coreano</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Skin1004, Dr. Jart+, Beauty of Joseon, Benton, Mixsoon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Venezuela</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Glass Skin, clean beauty, Centella Asiática</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Perfumería de autor (masculina)</w:t>
            </w:r>
          </w:p>
        </w:tc>
        <w:tc>
          <w:tcPr>
            <w:tcW w:type="dxa" w:w="2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Fragancias nicho de alta fijación, primavera-verano</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Venezuela + España</w:t>
            </w:r>
          </w:p>
        </w:tc>
        <w:tc>
          <w:tcPr>
            <w:tcW w:type="dxa" w:w="24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Male Grooming como motor estructural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Body care aspiracional</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Cremas corporales, aceites, tratamientos de barrera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Venezuela</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Escasez local, alto valor percibido del origen europeo</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Kits y rituales curados</w:t>
            </w:r>
          </w:p>
        </w:tc>
        <w:tc>
          <w:tcPr>
            <w:tcW w:type="dxa" w:w="2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Bundles temáticos (anti-manchas, hidratación, rutina completa)</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España + Venezuela</w:t>
            </w:r>
          </w:p>
        </w:tc>
        <w:tc>
          <w:tcPr>
            <w:tcW w:type="dxa" w:w="24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Valor percibido superior, aísla de comparación de precio</w:t>
            </w:r>
          </w:p>
        </w:tc>
      </w:tr>
    </w:tbl>
    <w:p>
      <w:pPr>
        <w:spacing w:after="80" w:before="80"/>
      </w:pPr>
      <w:r>
        <w:t xml:space="preserve"/>
      </w:r>
    </w:p>
    <w:p>
      <w:pPr>
        <w:pStyle w:val="Heading1"/>
        <w:spacing w:after="160" w:before="320"/>
      </w:pPr>
      <w:r>
        <w:rPr>
          <w:rFonts w:ascii="Arial" w:cs="Arial" w:eastAsia="Arial" w:hAnsi="Arial"/>
          <w:b/>
          <w:bCs/>
          <w:color w:val="1F3864"/>
          <w:sz w:val="32"/>
          <w:szCs w:val="32"/>
        </w:rPr>
        <w:t xml:space="preserve">5. Secuencia de plataformas — Visión de experto aplicada a Cosmética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3A" w:sz="3"/>
              <w:left w:val="single" w:color="1A7A3A" w:sz="12"/>
              <w:bottom w:val="single" w:color="1A7A3A" w:sz="3"/>
              <w:right w:val="none"/>
            </w:tcBorders>
            <w:shd w:fill="E8F5EC" w:val="clear"/>
            <w:tcMar>
              <w:top w:type="dxa" w:w="100"/>
              <w:left w:type="dxa" w:w="200"/>
              <w:bottom w:type="dxa" w:w="100"/>
              <w:right w:type="dxa" w:w="100"/>
            </w:tcMar>
          </w:tcPr>
          <w:p>
            <w:r>
              <w:rPr>
                <w:rFonts w:ascii="Arial" w:cs="Arial" w:eastAsia="Arial" w:hAnsi="Arial"/>
                <w:color w:val="1A7A3A"/>
                <w:sz w:val="19"/>
                <w:szCs w:val="19"/>
              </w:rPr>
              <w:t xml:space="preserve">Recomendación de Onás: En cosmética, la elección de plataforma depende del momento del negocio. Amazon es la opción si el objetivo es vender volumen rápido sin invertir en marca. Shopify es el camino cuando ya se tiene definido el branding y la estrategia de marketing. Para esta línea, el camino correcto es: Shopify + redes sociales primero → Amazon cuando el modelo esté validado.</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3160"/>
        <w:gridCol w:w="2600"/>
      </w:tblGrid>
      <w:tr>
        <w:tc>
          <w:tcPr>
            <w:tcW w:type="dxa" w:w="1600"/>
            <w:gridSpan w:val="1"/>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Fase</w:t>
            </w:r>
          </w:p>
        </w:tc>
        <w:tc>
          <w:tcPr>
            <w:tcW w:type="dxa" w:w="2000"/>
            <w:gridSpan w:val="1"/>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Canal principal</w:t>
            </w:r>
          </w:p>
        </w:tc>
        <w:tc>
          <w:tcPr>
            <w:tcW w:type="dxa" w:w="3160"/>
            <w:gridSpan w:val="1"/>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Por qué</w:t>
            </w:r>
          </w:p>
        </w:tc>
        <w:tc>
          <w:tcPr>
            <w:tcW w:type="dxa" w:w="2600"/>
            <w:gridSpan w:val="1"/>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Condición de activación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Fase 1 (meses 1–3)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Shopify + WhatsApp + Instagram</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Control total del dato del cliente, construcción de marca desde el primer día, margen completo sin comisión de marketplace.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Desde el lanzamiento</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Fase 2 (meses 3–6)</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TikTok Shop + Miravia</w:t>
            </w:r>
          </w:p>
        </w:tc>
        <w:tc>
          <w:tcPr>
            <w:tcW w:type="dxa" w:w="3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Descubrimiento algorítmico para cosmética aspiracional, menor competencia que Amazon en nichos de nicho.</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Cuando hay producto validado y contenido de marca activo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Fase 3 (mes 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Amazon.es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Escalar volumen en productos funcionales de alta rotación una vez el modelo está probado. No construye marca propia pero amplifica ventas.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Solo con márgenes conocidos y catálogo bien estructurado para OMS</w:t>
            </w:r>
          </w:p>
        </w:tc>
      </w:tr>
    </w:tbl>
    <w:p>
      <w:pPr>
        <w:spacing w:after="80" w:before="80"/>
      </w:pPr>
      <w:r>
        <w:t xml:space="preserve"/>
      </w:r>
    </w:p>
    <w:p>
      <w:pPr>
        <w:pStyle w:val="Heading1"/>
        <w:spacing w:after="160" w:before="320"/>
      </w:pPr>
      <w:r>
        <w:rPr>
          <w:rFonts w:ascii="Arial" w:cs="Arial" w:eastAsia="Arial" w:hAnsi="Arial"/>
          <w:b/>
          <w:bCs/>
          <w:color w:val="1F3864"/>
          <w:sz w:val="32"/>
          <w:szCs w:val="32"/>
        </w:rPr>
        <w:t xml:space="preserve">6. Arquitectura operativa por fases</w:t>
      </w:r>
    </w:p>
    <w:p>
      <w:pPr>
        <w:pStyle w:val="Heading2"/>
        <w:spacing w:after="120" w:before="240"/>
      </w:pPr>
      <w:r>
        <w:rPr>
          <w:rFonts w:ascii="Arial" w:cs="Arial" w:eastAsia="Arial" w:hAnsi="Arial"/>
          <w:b/>
          <w:bCs/>
          <w:color w:val="2E4A7A"/>
          <w:sz w:val="26"/>
          <w:szCs w:val="26"/>
        </w:rPr>
        <w:t xml:space="preserve">Fase 1 — Importación táctica y curación (meses 1–3)</w:t>
      </w:r>
    </w:p>
    <w:p>
      <w:pPr>
        <w:spacing w:after="60" w:before="60"/>
      </w:pPr>
      <w:r>
        <w:rPr>
          <w:rFonts w:ascii="Arial" w:cs="Arial" w:eastAsia="Arial" w:hAnsi="Arial"/>
          <w:b w:val="false"/>
          <w:bCs w:val="false"/>
          <w:color w:val="000000"/>
          <w:sz w:val="20"/>
          <w:szCs w:val="20"/>
        </w:rPr>
        <w:t xml:space="preserve">Antes de importar el primer lote: definir el árbol de categorías del catálogo cosmético y la nomenclatura de SKUs. Esta arquitectura es la base sobre la que se construirá todo lo demás.</w:t>
      </w:r>
    </w:p>
    <w:p>
      <w:pPr>
        <w:spacing w:after="80" w:before="80"/>
      </w:pPr>
      <w:r>
        <w:t xml:space="preserve"/>
      </w:r>
    </w:p>
    <w:p>
      <w:pPr>
        <w:pStyle w:val="ListParagraph"/>
        <w:numPr>
          <w:ilvl w:val="0"/>
          <w:numId w:val="2"/>
        </w:numPr>
        <w:spacing w:after="40" w:before="40"/>
      </w:pPr>
      <w:r>
        <w:rPr>
          <w:rFonts w:ascii="Arial" w:cs="Arial" w:eastAsia="Arial" w:hAnsi="Arial"/>
          <w:sz w:val="20"/>
          <w:szCs w:val="20"/>
        </w:rPr>
        <w:t xml:space="preserve">Seleccionar 3–5 productos o referencias de alta rotación y margen conocido.</w:t>
      </w:r>
    </w:p>
    <w:p>
      <w:pPr>
        <w:pStyle w:val="ListParagraph"/>
        <w:numPr>
          <w:ilvl w:val="0"/>
          <w:numId w:val="2"/>
        </w:numPr>
        <w:spacing w:after="40" w:before="40"/>
      </w:pPr>
      <w:r>
        <w:rPr>
          <w:rFonts w:ascii="Arial" w:cs="Arial" w:eastAsia="Arial" w:hAnsi="Arial"/>
          <w:sz w:val="20"/>
          <w:szCs w:val="20"/>
        </w:rPr>
        <w:t xml:space="preserve">Elegir proveedor o distribuidor europeo ya conforme con regulación UE/AEMPS.</w:t>
      </w:r>
    </w:p>
    <w:p>
      <w:pPr>
        <w:pStyle w:val="ListParagraph"/>
        <w:numPr>
          <w:ilvl w:val="0"/>
          <w:numId w:val="2"/>
        </w:numPr>
        <w:spacing w:after="40" w:before="40"/>
      </w:pPr>
      <w:r>
        <w:rPr>
          <w:rFonts w:ascii="Arial" w:cs="Arial" w:eastAsia="Arial" w:hAnsi="Arial"/>
          <w:sz w:val="20"/>
          <w:szCs w:val="20"/>
        </w:rPr>
        <w:t xml:space="preserve">Gestionar la importación a Venezuela con operador especializado.</w:t>
      </w:r>
    </w:p>
    <w:p>
      <w:pPr>
        <w:pStyle w:val="ListParagraph"/>
        <w:numPr>
          <w:ilvl w:val="0"/>
          <w:numId w:val="2"/>
        </w:numPr>
        <w:spacing w:after="40" w:before="40"/>
      </w:pPr>
      <w:r>
        <w:rPr>
          <w:rFonts w:ascii="Arial" w:cs="Arial" w:eastAsia="Arial" w:hAnsi="Arial"/>
          <w:sz w:val="20"/>
          <w:szCs w:val="20"/>
        </w:rPr>
        <w:t xml:space="preserve">Configurar Shopify con el catálogo estructurado (árbol de categorías + atributos definidos).</w:t>
      </w:r>
    </w:p>
    <w:p>
      <w:pPr>
        <w:pStyle w:val="ListParagraph"/>
        <w:numPr>
          <w:ilvl w:val="0"/>
          <w:numId w:val="2"/>
        </w:numPr>
        <w:spacing w:after="40" w:before="40"/>
      </w:pPr>
      <w:r>
        <w:rPr>
          <w:rFonts w:ascii="Arial" w:cs="Arial" w:eastAsia="Arial" w:hAnsi="Arial"/>
          <w:sz w:val="20"/>
          <w:szCs w:val="20"/>
        </w:rPr>
        <w:t xml:space="preserve">Iniciar venta directa por WhatsApp, Instagram y red de contactos de Daniely.</w:t>
      </w:r>
    </w:p>
    <w:p>
      <w:pPr>
        <w:pStyle w:val="ListParagraph"/>
        <w:numPr>
          <w:ilvl w:val="0"/>
          <w:numId w:val="2"/>
        </w:numPr>
        <w:spacing w:after="40" w:before="40"/>
      </w:pPr>
      <w:r>
        <w:rPr>
          <w:rFonts w:ascii="Arial" w:cs="Arial" w:eastAsia="Arial" w:hAnsi="Arial"/>
          <w:sz w:val="20"/>
          <w:szCs w:val="20"/>
        </w:rPr>
        <w:t xml:space="preserve">Medir margen real, tiempo de reposición y satisfacción del cliente en las primeras 4–6 semanas.</w:t>
      </w:r>
    </w:p>
    <w:p>
      <w:pPr>
        <w:spacing w:after="80" w:before="80"/>
      </w:pPr>
      <w:r>
        <w:t xml:space="preserve"/>
      </w:r>
    </w:p>
    <w:p>
      <w:pPr>
        <w:pStyle w:val="Heading1"/>
        <w:spacing w:after="160" w:before="320"/>
      </w:pPr>
      <w:r>
        <w:rPr>
          <w:rFonts w:ascii="Arial" w:cs="Arial" w:eastAsia="Arial" w:hAnsi="Arial"/>
          <w:b/>
          <w:bCs/>
          <w:color w:val="1F3864"/>
          <w:sz w:val="32"/>
          <w:szCs w:val="32"/>
        </w:rPr>
        <w:t xml:space="preserve">7. Ecosistema IA del portafolio en Cosmética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Herramienta</w:t>
            </w:r>
          </w:p>
        </w:tc>
        <w:tc>
          <w:tcPr>
            <w:tcW w:type="dxa" w:w="6560"/>
            <w:gridSpan w:val="1"/>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Uso en esta línea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Claude Project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Diseño de arquitectura del catálogo cosmético, análisis de proveedores, generación de documentos, síntesis de investigación</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Gemini Pro</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Research de marcas K-Beauty, proveedores logísticos, precios de referencia en Venezuela, regulación SACS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OpenClaw — FORGE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Generación en batch de fichas de SKU estandarizadas, descripciones de producto con atributos cosméticos, posts de Instagram</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Shopify Magic</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Clasificación automática de categorías, redacción SEO de listings cosméticos, asistente conversacional de la tienda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ChatGPT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Adaptación de comunicaciones para Daniely, copies para redes sociales, mensajes de captación de clientes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NotebookLM</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Archivo de proveedores validados, arquitectura del catálogo, feedback de clientes, evolución de métricas</w:t>
            </w:r>
          </w:p>
        </w:tc>
      </w:tr>
    </w:tbl>
    <w:p>
      <w:pPr>
        <w:spacing w:after="80" w:before="80"/>
      </w:pPr>
      <w:r>
        <w:t xml:space="preserve"/>
      </w:r>
    </w:p>
    <w:p>
      <w:pPr>
        <w:pStyle w:val="Heading1"/>
        <w:spacing w:after="160" w:before="320"/>
      </w:pPr>
      <w:r>
        <w:rPr>
          <w:rFonts w:ascii="Arial" w:cs="Arial" w:eastAsia="Arial" w:hAnsi="Arial"/>
          <w:b/>
          <w:bCs/>
          <w:color w:val="1F3864"/>
          <w:sz w:val="32"/>
          <w:szCs w:val="32"/>
        </w:rPr>
        <w:t xml:space="preserve">8. Registro de riesgos y mitigaciones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660"/>
      </w:tblGrid>
      <w:tr>
        <w:tc>
          <w:tcPr>
            <w:tcW w:type="dxa" w:w="2500"/>
            <w:gridSpan w:val="1"/>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Riesgo</w:t>
            </w:r>
          </w:p>
        </w:tc>
        <w:tc>
          <w:tcPr>
            <w:tcW w:type="dxa" w:w="1200"/>
            <w:gridSpan w:val="1"/>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Impacto</w:t>
            </w:r>
          </w:p>
        </w:tc>
        <w:tc>
          <w:tcPr>
            <w:tcW w:type="dxa" w:w="5660"/>
            <w:gridSpan w:val="1"/>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Mitigación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Catálogo cosmético mal estructurado al inicio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Muy alto</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Definir árbol de categorías, atributos y nomenclatura de SKUs ANTES de cargar el primer producto. Usar Claude + FORGE.</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Importar sin revisar regulación SACS</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Muy alto</w:t>
            </w:r>
          </w:p>
        </w:tc>
        <w:tc>
          <w:tcPr>
            <w:tcW w:type="dxa" w:w="5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Revisión regulatoria previa obligatoria para cada SKU. Farmacéutico patrocinante desde el inicio.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Entrar a Amazon antes de validar en Shopify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Alto</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Amazon para cosmética exige competitividad de precio inmediata. Entrar sin validación previa en Shopify destruye margen.</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Sobreinvertir en inventario antes de validar demanda</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Alto</w:t>
            </w:r>
          </w:p>
        </w:tc>
        <w:tc>
          <w:tcPr>
            <w:tcW w:type="dxa" w:w="5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Catálogo de 3–5 SKUs en Fase 1. Ninguna compra masiva sin métricas de 30 días.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Saturar a Daniely entre roles de creadora y operadora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Medio</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Separar explícitamente el rol de contenido (Daniely) del operativo (Susy). Daniely solo crea; Susy gestiona.</w:t>
            </w:r>
          </w:p>
        </w:tc>
      </w:tr>
    </w:tbl>
    <w:p>
      <w:pPr>
        <w:spacing w:after="80" w:before="80"/>
      </w:pPr>
      <w:r>
        <w:t xml:space="preserve"/>
      </w:r>
    </w:p>
    <w:p>
      <w:pPr>
        <w:pBdr>
          <w:bottom w:val="single" w:color="CCCCCC" w:sz="4"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7A" w:sz="3"/>
              <w:left w:val="single" w:color="2E4A7A" w:sz="12"/>
              <w:bottom w:val="single" w:color="2E4A7A" w:sz="3"/>
              <w:right w:val="none"/>
            </w:tcBorders>
            <w:shd w:fill="EBF3FB" w:val="clear"/>
            <w:tcMar>
              <w:top w:type="dxa" w:w="100"/>
              <w:left w:type="dxa" w:w="200"/>
              <w:bottom w:type="dxa" w:w="100"/>
              <w:right w:type="dxa" w:w="100"/>
            </w:tcMar>
          </w:tcPr>
          <w:p>
            <w:r>
              <w:rPr>
                <w:rFonts w:ascii="Arial" w:cs="Arial" w:eastAsia="Arial" w:hAnsi="Arial"/>
                <w:color w:val="1F3864"/>
                <w:sz w:val="19"/>
                <w:szCs w:val="19"/>
              </w:rPr>
              <w:t xml:space="preserve">NotebookLM: Subir este documento como 'Cosmetica-ProyectoBase-v2-Onas'. Subir findings de proveedores como 'Cosmetica-Proveedores'. Mantener vinculada a la notebook de Ecommerce Disruptivo para consultas cruzadas.</w:t>
            </w:r>
          </w:p>
        </w:tc>
      </w:tr>
    </w:tbl>
    <w:p>
      <w:pPr>
        <w:spacing w:after="80" w:before="80"/>
      </w:pPr>
      <w:r>
        <w:t xml:space="preserve"/>
      </w:r>
    </w:p>
    <w:p>
      <w:pPr>
        <w:spacing w:after="40" w:before="160"/>
        <w:jc w:val="center"/>
      </w:pPr>
      <w:r>
        <w:rPr>
          <w:rFonts w:ascii="Arial" w:cs="Arial" w:eastAsia="Arial" w:hAnsi="Arial"/>
          <w:color w:val="666666"/>
          <w:sz w:val="18"/>
          <w:szCs w:val="18"/>
        </w:rPr>
        <w:t xml:space="preserve">Documento actualizado con recomendaciones de experto en ecommerce de grandes marcas (Onás)</w:t>
      </w:r>
    </w:p>
    <w:p>
      <w:pPr>
        <w:spacing w:after="40" w:before="0"/>
        <w:jc w:val="center"/>
      </w:pPr>
      <w:r>
        <w:rPr>
          <w:rFonts w:ascii="Arial" w:cs="Arial" w:eastAsia="Arial" w:hAnsi="Arial"/>
          <w:b/>
          <w:bCs/>
          <w:color w:val="1F3864"/>
          <w:sz w:val="18"/>
          <w:szCs w:val="18"/>
        </w:rPr>
        <w:t xml:space="preserve">NÚCLEO CENTRAL · No distribuir sin segmentar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4A7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2026-04-25T12:36:47.206Z</dcterms:created>
  <dcterms:modified xsi:type="dcterms:W3CDTF">2026-04-25T12:36:47.206Z</dcterms:modified>
</cp:coreProperties>
</file>

<file path=docProps/custom.xml><?xml version="1.0" encoding="utf-8"?>
<Properties xmlns="http://schemas.openxmlformats.org/officeDocument/2006/custom-properties" xmlns:vt="http://schemas.openxmlformats.org/officeDocument/2006/docPropsVTypes"/>
</file>